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22"/>
        </w:rPr>
      </w:pPr>
      <w:r>
        <w:rPr>
          <w:rFonts w:hint="eastAsia" w:ascii="黑体" w:hAnsi="黑体" w:eastAsia="黑体"/>
          <w:sz w:val="32"/>
          <w:szCs w:val="22"/>
        </w:rPr>
        <w:t>软件工程课程设计项目研发日报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3285"/>
        <w:gridCol w:w="2386"/>
        <w:gridCol w:w="2538"/>
      </w:tblGrid>
      <w:tr>
        <w:trPr>
          <w:trHeight w:val="454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项目名称</w:t>
            </w:r>
          </w:p>
        </w:tc>
        <w:tc>
          <w:tcPr>
            <w:tcW w:w="1667" w:type="pct"/>
            <w:vAlign w:val="center"/>
          </w:tcPr>
          <w:p>
            <w:pPr>
              <w:jc w:val="center"/>
              <w:rPr>
                <w:sz w:val="21"/>
                <w:szCs w:val="16"/>
              </w:rPr>
            </w:pPr>
            <w:r>
              <w:rPr>
                <w:rFonts w:hint="eastAsia"/>
                <w:sz w:val="21"/>
                <w:szCs w:val="16"/>
              </w:rPr>
              <w:t>东软云医院HIS系统</w:t>
            </w:r>
          </w:p>
        </w:tc>
        <w:tc>
          <w:tcPr>
            <w:tcW w:w="1211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小组名称</w:t>
            </w:r>
          </w:p>
        </w:tc>
        <w:tc>
          <w:tcPr>
            <w:tcW w:w="1286" w:type="pct"/>
            <w:vAlign w:val="center"/>
          </w:tcPr>
          <w:p>
            <w:pPr>
              <w:jc w:val="center"/>
              <w:rPr>
                <w:sz w:val="21"/>
                <w:szCs w:val="16"/>
              </w:rPr>
            </w:pPr>
            <w:r>
              <w:rPr>
                <w:sz w:val="21"/>
                <w:szCs w:val="16"/>
              </w:rPr>
              <w:t>第01组</w:t>
            </w:r>
          </w:p>
        </w:tc>
      </w:tr>
      <w:tr>
        <w:trPr>
          <w:trHeight w:val="454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日期</w:t>
            </w:r>
          </w:p>
        </w:tc>
        <w:tc>
          <w:tcPr>
            <w:tcW w:w="1667" w:type="pct"/>
            <w:vAlign w:val="center"/>
          </w:tcPr>
          <w:p>
            <w:pPr>
              <w:jc w:val="center"/>
              <w:rPr>
                <w:sz w:val="21"/>
                <w:szCs w:val="16"/>
              </w:rPr>
            </w:pPr>
            <w:r>
              <w:rPr>
                <w:sz w:val="21"/>
                <w:szCs w:val="16"/>
              </w:rPr>
              <w:t>202</w:t>
            </w:r>
            <w:r>
              <w:rPr>
                <w:rFonts w:hint="eastAsia"/>
                <w:sz w:val="21"/>
                <w:szCs w:val="16"/>
              </w:rPr>
              <w:t>6</w:t>
            </w:r>
            <w:r>
              <w:rPr>
                <w:sz w:val="21"/>
                <w:szCs w:val="16"/>
              </w:rPr>
              <w:t>-06-</w:t>
            </w:r>
            <w:r>
              <w:rPr>
                <w:rFonts w:hint="eastAsia"/>
                <w:sz w:val="21"/>
                <w:szCs w:val="16"/>
              </w:rPr>
              <w:t>23</w:t>
            </w:r>
          </w:p>
        </w:tc>
        <w:tc>
          <w:tcPr>
            <w:tcW w:w="1211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项目经理</w:t>
            </w:r>
          </w:p>
        </w:tc>
        <w:tc>
          <w:tcPr>
            <w:tcW w:w="1286" w:type="pct"/>
            <w:vAlign w:val="center"/>
          </w:tcPr>
          <w:p>
            <w:pPr>
              <w:jc w:val="center"/>
              <w:rPr>
                <w:rFonts w:hint="default" w:eastAsia="宋体"/>
                <w:sz w:val="21"/>
                <w:szCs w:val="16"/>
                <w:lang w:val="en-US" w:eastAsia="zh-CN"/>
              </w:rPr>
            </w:pPr>
            <w:r>
              <w:rPr>
                <w:rFonts w:hint="eastAsia"/>
                <w:sz w:val="21"/>
                <w:szCs w:val="16"/>
                <w:lang w:val="en-US" w:eastAsia="zh-CN"/>
              </w:rPr>
              <w:t>边新文</w:t>
            </w:r>
          </w:p>
        </w:tc>
      </w:tr>
      <w:tr>
        <w:trPr>
          <w:trHeight w:val="454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项目负责人</w:t>
            </w:r>
          </w:p>
        </w:tc>
        <w:tc>
          <w:tcPr>
            <w:tcW w:w="1667" w:type="pct"/>
            <w:vAlign w:val="center"/>
          </w:tcPr>
          <w:p>
            <w:pPr>
              <w:jc w:val="center"/>
              <w:rPr>
                <w:rFonts w:hint="eastAsia" w:eastAsia="宋体"/>
                <w:sz w:val="21"/>
                <w:szCs w:val="16"/>
                <w:lang w:val="en-US" w:eastAsia="zh-CN"/>
              </w:rPr>
            </w:pPr>
            <w:r>
              <w:rPr>
                <w:sz w:val="21"/>
                <w:szCs w:val="16"/>
              </w:rPr>
              <w:t>张</w:t>
            </w:r>
            <w:r>
              <w:rPr>
                <w:rFonts w:hint="eastAsia"/>
                <w:sz w:val="21"/>
                <w:szCs w:val="16"/>
                <w:lang w:val="en-US" w:eastAsia="zh-CN"/>
              </w:rPr>
              <w:t>翔硕</w:t>
            </w:r>
          </w:p>
        </w:tc>
        <w:tc>
          <w:tcPr>
            <w:tcW w:w="1211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填表人</w:t>
            </w:r>
          </w:p>
        </w:tc>
        <w:tc>
          <w:tcPr>
            <w:tcW w:w="1286" w:type="pct"/>
            <w:vAlign w:val="center"/>
          </w:tcPr>
          <w:p>
            <w:pPr>
              <w:jc w:val="center"/>
              <w:rPr>
                <w:rFonts w:hint="eastAsia" w:eastAsia="宋体"/>
                <w:sz w:val="21"/>
                <w:szCs w:val="16"/>
                <w:lang w:val="en-US" w:eastAsia="zh-CN"/>
              </w:rPr>
            </w:pPr>
            <w:r>
              <w:rPr>
                <w:rFonts w:hint="eastAsia"/>
                <w:sz w:val="21"/>
                <w:szCs w:val="16"/>
                <w:lang w:val="en-US" w:eastAsia="zh-CN"/>
              </w:rPr>
              <w:t>张宏磊</w:t>
            </w:r>
          </w:p>
        </w:tc>
      </w:tr>
      <w:tr>
        <w:trPr>
          <w:trHeight w:val="454" w:hRule="atLeast"/>
          <w:jc w:val="center"/>
        </w:trPr>
        <w:tc>
          <w:tcPr>
            <w:tcW w:w="5000" w:type="pct"/>
            <w:gridSpan w:val="4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今日完成情况</w:t>
            </w:r>
          </w:p>
        </w:tc>
      </w:tr>
      <w:tr>
        <w:trPr>
          <w:trHeight w:val="12037" w:hRule="atLeast"/>
          <w:jc w:val="center"/>
        </w:trPr>
        <w:tc>
          <w:tcPr>
            <w:tcW w:w="5000" w:type="pct"/>
            <w:gridSpan w:val="4"/>
          </w:tcPr>
          <w:p>
            <w:pPr>
              <w:pStyle w:val="9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完成内容</w:t>
            </w:r>
          </w:p>
          <w:tbl>
            <w:tblPr>
              <w:tblStyle w:val="6"/>
              <w:tblW w:w="4898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33"/>
              <w:gridCol w:w="7309"/>
              <w:gridCol w:w="1489"/>
            </w:tblGrid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rFonts w:hint="eastAsia" w:ascii="黑体" w:hAnsi="黑体" w:eastAsia="黑体"/>
                      <w:sz w:val="18"/>
                      <w:szCs w:val="18"/>
                    </w:rPr>
                  </w:pPr>
                  <w:r>
                    <w:rPr>
                      <w:rFonts w:hint="eastAsia" w:ascii="黑体" w:hAnsi="黑体" w:eastAsia="黑体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6935" w:type="dxa"/>
                  <w:vAlign w:val="center"/>
                </w:tcPr>
                <w:p>
                  <w:pPr>
                    <w:jc w:val="center"/>
                    <w:rPr>
                      <w:rFonts w:hint="eastAsia" w:ascii="黑体" w:hAnsi="黑体" w:eastAsia="黑体"/>
                      <w:sz w:val="18"/>
                      <w:szCs w:val="18"/>
                    </w:rPr>
                  </w:pPr>
                  <w:r>
                    <w:rPr>
                      <w:rFonts w:hint="eastAsia" w:ascii="黑体" w:hAnsi="黑体" w:eastAsia="黑体"/>
                      <w:sz w:val="18"/>
                      <w:szCs w:val="18"/>
                    </w:rPr>
                    <w:t>完成内容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eastAsia" w:ascii="黑体" w:hAnsi="黑体" w:eastAsia="黑体"/>
                      <w:sz w:val="18"/>
                      <w:szCs w:val="18"/>
                    </w:rPr>
                  </w:pPr>
                  <w:r>
                    <w:rPr>
                      <w:rFonts w:hint="eastAsia" w:ascii="黑体" w:hAnsi="黑体" w:eastAsia="黑体"/>
                      <w:sz w:val="18"/>
                      <w:szCs w:val="18"/>
                    </w:rPr>
                    <w:t>完成人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935" w:type="dxa"/>
                  <w:vAlign w:val="center"/>
                </w:tcPr>
                <w:p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数据库的设计与构建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全组人员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935" w:type="dxa"/>
                  <w:shd w:val="clear" w:color="auto" w:fill="auto"/>
                  <w:vAlign w:val="center"/>
                </w:tcPr>
                <w:p>
                  <w:pPr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后端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注册</w:t>
                  </w:r>
                  <w:r>
                    <w:rPr>
                      <w:rFonts w:hint="eastAsia"/>
                      <w:sz w:val="21"/>
                      <w:szCs w:val="21"/>
                    </w:rPr>
                    <w:t>功能的接口编写，接口实现和测试</w:t>
                  </w:r>
                </w:p>
              </w:tc>
              <w:tc>
                <w:tcPr>
                  <w:tcW w:w="1412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张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翔硕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935" w:type="dxa"/>
                  <w:vAlign w:val="center"/>
                </w:tcPr>
                <w:p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后端登录功能的接口编写，接口实现和测试</w:t>
                  </w:r>
                </w:p>
              </w:tc>
              <w:tc>
                <w:tcPr>
                  <w:tcW w:w="1412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张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翔硕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4</w:t>
                  </w:r>
                </w:p>
              </w:tc>
              <w:tc>
                <w:tcPr>
                  <w:tcW w:w="6935" w:type="dxa"/>
                  <w:vAlign w:val="center"/>
                </w:tcPr>
                <w:p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完成用户操作审计日志埋点，对注册、登录、角色分配行为统一记录操作日志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张宏磊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5</w:t>
                  </w:r>
                </w:p>
              </w:tc>
              <w:tc>
                <w:tcPr>
                  <w:tcW w:w="6935" w:type="dxa"/>
                  <w:shd w:val="clear" w:color="auto" w:fill="auto"/>
                  <w:vAlign w:val="center"/>
                </w:tcPr>
                <w:p>
                  <w:pPr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后端用户列表查询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功能</w:t>
                  </w:r>
                  <w:r>
                    <w:rPr>
                      <w:rFonts w:hint="eastAsia"/>
                      <w:sz w:val="21"/>
                      <w:szCs w:val="21"/>
                    </w:rPr>
                    <w:t>的接口编写，接口实现和测试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邱季翔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6</w:t>
                  </w:r>
                </w:p>
              </w:tc>
              <w:tc>
                <w:tcPr>
                  <w:tcW w:w="6935" w:type="dxa"/>
                  <w:shd w:val="clear" w:color="auto" w:fill="auto"/>
                  <w:vAlign w:val="center"/>
                </w:tcPr>
                <w:p>
                  <w:pPr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  <w14:ligatures w14:val="standardContextual"/>
                    </w:rPr>
                  </w:pP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完成数据分析模块 AnalyticsService 后端代码开发，实现门诊量趋势、医生工作量、财务收支三大统计查询功能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黄宇泽</w:t>
                  </w:r>
                </w:p>
              </w:tc>
            </w:tr>
            <w:tr>
              <w:trPr>
                <w:trHeight w:val="284" w:hRule="atLeast"/>
                <w:jc w:val="center"/>
              </w:trPr>
              <w:tc>
                <w:tcPr>
                  <w:tcW w:w="601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7</w:t>
                  </w:r>
                </w:p>
              </w:tc>
              <w:tc>
                <w:tcPr>
                  <w:tcW w:w="6935" w:type="dxa"/>
                  <w:vAlign w:val="center"/>
                </w:tcPr>
                <w:p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通过 Postman 测试全部统计接口，校验每日挂号分组、医生工作量计数、财务收支金额累加计算准确性</w:t>
                  </w:r>
                </w:p>
              </w:tc>
              <w:tc>
                <w:tcPr>
                  <w:tcW w:w="1412" w:type="dxa"/>
                  <w:vAlign w:val="center"/>
                </w:tcPr>
                <w:p>
                  <w:pPr>
                    <w:jc w:val="center"/>
                    <w:rPr>
                      <w:rFonts w:hint="eastAsia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孙嘉跃</w:t>
                  </w:r>
                </w:p>
              </w:tc>
            </w:tr>
          </w:tbl>
          <w:p/>
          <w:p>
            <w:pPr>
              <w:pStyle w:val="9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功能截图</w:t>
            </w:r>
          </w:p>
          <w:p>
            <w:pPr>
              <w:spacing w:line="300" w:lineRule="auto"/>
              <w:jc w:val="left"/>
              <w:rPr>
                <w:rFonts w:hint="eastAsia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186690</wp:posOffset>
                  </wp:positionV>
                  <wp:extent cx="2276475" cy="2767330"/>
                  <wp:effectExtent l="0" t="0" r="9525" b="127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76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 xml:space="preserve">                    </w:t>
            </w:r>
          </w:p>
          <w:p>
            <w:pPr>
              <w:spacing w:line="300" w:lineRule="auto"/>
              <w:ind w:firstLine="1260" w:firstLineChars="60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图1-数据库</w:t>
            </w:r>
            <w:r>
              <w:drawing>
                <wp:inline distT="0" distB="0" distL="114300" distR="114300">
                  <wp:extent cx="5780405" cy="3489325"/>
                  <wp:effectExtent l="0" t="0" r="10795" b="158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0405" cy="348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3570" w:firstLineChars="17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图2注册核心代码</w:t>
            </w:r>
          </w:p>
          <w:p>
            <w:pPr>
              <w:spacing w:line="300" w:lineRule="auto"/>
              <w:ind w:firstLine="3360" w:firstLineChars="160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6350</wp:posOffset>
                  </wp:positionV>
                  <wp:extent cx="5502275" cy="4201795"/>
                  <wp:effectExtent l="0" t="0" r="9525" b="1905"/>
                  <wp:wrapTopAndBottom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275" cy="420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图3-登录核心代码</w:t>
            </w:r>
          </w:p>
          <w:p>
            <w:pPr>
              <w:spacing w:line="300" w:lineRule="auto"/>
              <w:jc w:val="left"/>
              <w:rPr>
                <w:sz w:val="21"/>
                <w:szCs w:val="21"/>
              </w:rPr>
            </w:pPr>
          </w:p>
          <w:p>
            <w:pPr>
              <w:spacing w:line="300" w:lineRule="auto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6117590" cy="1988185"/>
                  <wp:effectExtent l="0" t="0" r="381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7590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3360" w:firstLineChars="16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图4-角色分配核心代码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6116320" cy="5215255"/>
                  <wp:effectExtent l="0" t="0" r="5080" b="444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521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3360" w:firstLineChars="16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图5-用户列表查询核心代码</w:t>
            </w:r>
          </w:p>
          <w:p>
            <w:pPr>
              <w:bidi w:val="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6116320" cy="3700145"/>
                  <wp:effectExtent l="0" t="0" r="5080" b="825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70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3570" w:firstLineChars="17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图6-统计核心代码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pStyle w:val="9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今日问题总结</w:t>
            </w:r>
          </w:p>
          <w:p>
            <w:pPr>
              <w:pStyle w:val="9"/>
              <w:numPr>
                <w:ilvl w:val="0"/>
                <w:numId w:val="0"/>
              </w:numPr>
              <w:spacing w:line="300" w:lineRule="auto"/>
              <w:ind w:leftChars="0"/>
              <w:jc w:val="left"/>
              <w:rPr>
                <w:sz w:val="21"/>
                <w:szCs w:val="21"/>
              </w:rPr>
            </w:pPr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注册接口仅完成账号新增逻辑，未同步分配角色，新注册用户无权限，必须手动操作数据库绑定角色才能正常使用系统功能。</w:t>
            </w:r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数据分析模块全量查询所有挂号、病历、财务数据，未实现时间区间筛选，数据量大时查询速度较慢，存在性能隐患。</w:t>
            </w:r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仪表盘 dashboard 接口一次性加载全部统计数据，前端页面初次渲染请求耗时较长，未做数据缓存优化。</w:t>
            </w:r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用户角色分配接口仅支持后台手动重置角色，前端暂无可视化角色分配页面，操作依赖 Postman 调试。</w:t>
            </w:r>
          </w:p>
          <w:p>
            <w:p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审计日志仅完成记录存储，未开发日志分页查询、关键词检索接口，无法快速追溯用户操作记录。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pStyle w:val="9"/>
              <w:widowControl w:val="0"/>
              <w:numPr>
                <w:numId w:val="0"/>
              </w:numPr>
              <w:spacing w:line="300" w:lineRule="auto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rPr>
                <w:rFonts w:hint="default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pStyle w:val="9"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成员贡献热力图</w:t>
            </w:r>
          </w:p>
          <w:p>
            <w:pPr>
              <w:pStyle w:val="9"/>
              <w:widowControl w:val="0"/>
              <w:numPr>
                <w:ilvl w:val="0"/>
                <w:numId w:val="0"/>
              </w:numPr>
              <w:spacing w:line="300" w:lineRule="auto"/>
              <w:ind w:firstLine="420" w:firstLineChars="2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Ariel：张翔硕</w:t>
            </w:r>
            <w:bookmarkStart w:id="0" w:name="_GoBack"/>
            <w:bookmarkEnd w:id="0"/>
          </w:p>
          <w:p>
            <w:pPr>
              <w:pStyle w:val="9"/>
              <w:widowControl w:val="0"/>
              <w:numPr>
                <w:ilvl w:val="0"/>
                <w:numId w:val="0"/>
              </w:numPr>
              <w:spacing w:line="300" w:lineRule="auto"/>
              <w:ind w:firstLine="420" w:firstLineChars="2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zhlxjw：张宏磊</w:t>
            </w:r>
          </w:p>
          <w:p>
            <w:pPr>
              <w:pStyle w:val="9"/>
              <w:widowControl w:val="0"/>
              <w:numPr>
                <w:ilvl w:val="0"/>
                <w:numId w:val="0"/>
              </w:numPr>
              <w:spacing w:line="300" w:lineRule="auto"/>
              <w:ind w:firstLine="420" w:firstLineChars="20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qinyue5: 孙嘉跃</w:t>
            </w:r>
          </w:p>
          <w:p>
            <w:pPr>
              <w:pStyle w:val="9"/>
              <w:widowControl w:val="0"/>
              <w:numPr>
                <w:ilvl w:val="0"/>
                <w:numId w:val="0"/>
              </w:numPr>
              <w:spacing w:line="300" w:lineRule="auto"/>
              <w:ind w:firstLine="420" w:firstLineChars="200"/>
              <w:jc w:val="left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邱季翔：邱季翔</w:t>
            </w:r>
          </w:p>
          <w:p>
            <w:pPr>
              <w:pStyle w:val="2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6115685" cy="2719070"/>
                  <wp:effectExtent l="0" t="0" r="5715" b="24130"/>
                  <wp:docPr id="7" name="图片 7" descr="heatmap_20260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heatmap_2026062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685" cy="271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75" w:hRule="atLeast"/>
          <w:jc w:val="center"/>
        </w:trPr>
        <w:tc>
          <w:tcPr>
            <w:tcW w:w="834" w:type="pct"/>
            <w:vAlign w:val="center"/>
          </w:tcPr>
          <w:p>
            <w:pPr>
              <w:jc w:val="center"/>
              <w:rPr>
                <w:rFonts w:hint="eastAsia" w:ascii="黑体" w:hAnsi="黑体" w:eastAsia="黑体"/>
                <w:sz w:val="21"/>
                <w:szCs w:val="16"/>
              </w:rPr>
            </w:pPr>
            <w:r>
              <w:rPr>
                <w:rFonts w:hint="eastAsia" w:ascii="黑体" w:hAnsi="黑体" w:eastAsia="黑体"/>
                <w:sz w:val="21"/>
                <w:szCs w:val="16"/>
              </w:rPr>
              <w:t>说明</w:t>
            </w:r>
          </w:p>
        </w:tc>
        <w:tc>
          <w:tcPr>
            <w:tcW w:w="4165" w:type="pct"/>
            <w:gridSpan w:val="3"/>
            <w:vAlign w:val="center"/>
          </w:tcPr>
          <w:p>
            <w:pPr>
              <w:rPr>
                <w:sz w:val="21"/>
                <w:szCs w:val="16"/>
              </w:rPr>
            </w:pPr>
          </w:p>
        </w:tc>
      </w:tr>
    </w:tbl>
    <w:p/>
    <w:sectPr>
      <w:pgSz w:w="11906" w:h="16838"/>
      <w:pgMar w:top="1134" w:right="851" w:bottom="1134" w:left="1418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6028B"/>
    <w:multiLevelType w:val="multilevel"/>
    <w:tmpl w:val="1C26028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F23"/>
    <w:rsid w:val="0003673E"/>
    <w:rsid w:val="000E47A7"/>
    <w:rsid w:val="00206D8E"/>
    <w:rsid w:val="002D3FC4"/>
    <w:rsid w:val="002F077B"/>
    <w:rsid w:val="003A6F23"/>
    <w:rsid w:val="00571266"/>
    <w:rsid w:val="00673F7A"/>
    <w:rsid w:val="00767729"/>
    <w:rsid w:val="007B74BC"/>
    <w:rsid w:val="00994364"/>
    <w:rsid w:val="00A57D2B"/>
    <w:rsid w:val="00B537F1"/>
    <w:rsid w:val="00C110F0"/>
    <w:rsid w:val="00C234F6"/>
    <w:rsid w:val="00E80906"/>
    <w:rsid w:val="00F32E6C"/>
    <w:rsid w:val="201070BF"/>
    <w:rsid w:val="3C4634A8"/>
    <w:rsid w:val="3F97BCF4"/>
    <w:rsid w:val="573FCB9F"/>
    <w:rsid w:val="6A410BA0"/>
    <w:rsid w:val="74BF0206"/>
    <w:rsid w:val="77D704F8"/>
    <w:rsid w:val="7B487397"/>
    <w:rsid w:val="7CE7C1DA"/>
    <w:rsid w:val="7DFE340C"/>
    <w:rsid w:val="7EFF44A7"/>
    <w:rsid w:val="7F7D86AE"/>
    <w:rsid w:val="7FCD96DB"/>
    <w:rsid w:val="7FFD8629"/>
    <w:rsid w:val="9FFF9C2A"/>
    <w:rsid w:val="D3EF7A9B"/>
    <w:rsid w:val="DFF7C190"/>
    <w:rsid w:val="F7FF84FC"/>
    <w:rsid w:val="FFFFE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0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</Words>
  <Characters>190</Characters>
  <Lines>1</Lines>
  <Paragraphs>1</Paragraphs>
  <TotalTime>2</TotalTime>
  <ScaleCrop>false</ScaleCrop>
  <LinksUpToDate>false</LinksUpToDate>
  <CharactersWithSpaces>190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2024-06-18T16:51:00Z</dcterms:created>
  <dc:creator>王悦</dc:creator>
  <cp:lastModifiedBy>张翔硕</cp:lastModifiedBy>
  <dcterms:modified xsi:type="dcterms:W3CDTF">2026-06-23T18:32:01Z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eyJoZGlkIjoiOTk5NGY2YjU5Y2YzMDU3MTBhNDQzZmJlNWVhNGRkZWQiLCJ1c2VySWQiOiI4OTg5ODY4NTYifQ==</vt:lpwstr>
  </property>
  <property fmtid="{D5CDD505-2E9C-101B-9397-08002B2CF9AE}" pid="3" name="KSOProductBuildVer">
    <vt:lpwstr>2052-6.7.1.8828</vt:lpwstr>
  </property>
  <property fmtid="{D5CDD505-2E9C-101B-9397-08002B2CF9AE}" pid="4" name="ICV">
    <vt:lpwstr>B4C3A13C55BE4B5EB331E92FD2ABE1C5_13</vt:lpwstr>
  </property>
</Properties>
</file>