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5E1F35">
      <w:pPr>
        <w:jc w:val="center"/>
        <w:rPr>
          <w:rFonts w:hint="eastAsia" w:ascii="黑体" w:hAnsi="黑体" w:eastAsia="黑体"/>
          <w:sz w:val="32"/>
          <w:szCs w:val="22"/>
        </w:rPr>
      </w:pPr>
      <w:r>
        <w:rPr>
          <w:rFonts w:hint="eastAsia" w:ascii="黑体" w:hAnsi="黑体" w:eastAsia="黑体"/>
          <w:sz w:val="32"/>
          <w:szCs w:val="22"/>
        </w:rPr>
        <w:t>软件工程课程设计项目研发日报</w:t>
      </w:r>
    </w:p>
    <w:tbl>
      <w:tblPr>
        <w:tblStyle w:val="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4"/>
        <w:gridCol w:w="3285"/>
        <w:gridCol w:w="2386"/>
        <w:gridCol w:w="2538"/>
      </w:tblGrid>
      <w:tr w14:paraId="6ABA1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4" w:type="pct"/>
            <w:vAlign w:val="center"/>
          </w:tcPr>
          <w:p w14:paraId="75FD4709">
            <w:pPr>
              <w:jc w:val="center"/>
              <w:rPr>
                <w:rFonts w:hint="eastAsia" w:ascii="黑体" w:hAnsi="黑体" w:eastAsia="黑体"/>
                <w:sz w:val="21"/>
                <w:szCs w:val="16"/>
              </w:rPr>
            </w:pPr>
            <w:r>
              <w:rPr>
                <w:rFonts w:hint="eastAsia" w:ascii="黑体" w:hAnsi="黑体" w:eastAsia="黑体"/>
                <w:sz w:val="21"/>
                <w:szCs w:val="16"/>
              </w:rPr>
              <w:t>项目名称</w:t>
            </w:r>
          </w:p>
        </w:tc>
        <w:tc>
          <w:tcPr>
            <w:tcW w:w="1667" w:type="pct"/>
            <w:vAlign w:val="center"/>
          </w:tcPr>
          <w:p w14:paraId="6BDCE937">
            <w:pPr>
              <w:jc w:val="center"/>
              <w:rPr>
                <w:sz w:val="21"/>
                <w:szCs w:val="16"/>
              </w:rPr>
            </w:pPr>
            <w:r>
              <w:rPr>
                <w:rFonts w:hint="eastAsia"/>
                <w:sz w:val="21"/>
                <w:szCs w:val="16"/>
              </w:rPr>
              <w:t>东软云医院HIS系统</w:t>
            </w:r>
          </w:p>
        </w:tc>
        <w:tc>
          <w:tcPr>
            <w:tcW w:w="1211" w:type="pct"/>
            <w:vAlign w:val="center"/>
          </w:tcPr>
          <w:p w14:paraId="06A6F278">
            <w:pPr>
              <w:jc w:val="center"/>
              <w:rPr>
                <w:rFonts w:hint="eastAsia" w:ascii="黑体" w:hAnsi="黑体" w:eastAsia="黑体"/>
                <w:sz w:val="21"/>
                <w:szCs w:val="16"/>
              </w:rPr>
            </w:pPr>
            <w:r>
              <w:rPr>
                <w:rFonts w:hint="eastAsia" w:ascii="黑体" w:hAnsi="黑体" w:eastAsia="黑体"/>
                <w:sz w:val="21"/>
                <w:szCs w:val="16"/>
              </w:rPr>
              <w:t>小组名称</w:t>
            </w:r>
          </w:p>
        </w:tc>
        <w:tc>
          <w:tcPr>
            <w:tcW w:w="1286" w:type="pct"/>
            <w:vAlign w:val="center"/>
          </w:tcPr>
          <w:p w14:paraId="08F89542">
            <w:pPr>
              <w:jc w:val="center"/>
              <w:rPr>
                <w:sz w:val="21"/>
                <w:szCs w:val="16"/>
              </w:rPr>
            </w:pPr>
            <w:r>
              <w:rPr>
                <w:sz w:val="21"/>
                <w:szCs w:val="16"/>
              </w:rPr>
              <w:t>第01组</w:t>
            </w:r>
          </w:p>
        </w:tc>
      </w:tr>
      <w:tr w14:paraId="2F46F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4" w:type="pct"/>
            <w:vAlign w:val="center"/>
          </w:tcPr>
          <w:p w14:paraId="56A49C48">
            <w:pPr>
              <w:jc w:val="center"/>
              <w:rPr>
                <w:rFonts w:hint="eastAsia" w:ascii="黑体" w:hAnsi="黑体" w:eastAsia="黑体"/>
                <w:sz w:val="21"/>
                <w:szCs w:val="16"/>
              </w:rPr>
            </w:pPr>
            <w:r>
              <w:rPr>
                <w:rFonts w:hint="eastAsia" w:ascii="黑体" w:hAnsi="黑体" w:eastAsia="黑体"/>
                <w:sz w:val="21"/>
                <w:szCs w:val="16"/>
              </w:rPr>
              <w:t>日期</w:t>
            </w:r>
          </w:p>
        </w:tc>
        <w:tc>
          <w:tcPr>
            <w:tcW w:w="1667" w:type="pct"/>
            <w:vAlign w:val="center"/>
          </w:tcPr>
          <w:p w14:paraId="11A841CB">
            <w:pPr>
              <w:jc w:val="center"/>
              <w:rPr>
                <w:rFonts w:hint="eastAsia" w:eastAsia="宋体"/>
                <w:sz w:val="21"/>
                <w:szCs w:val="16"/>
                <w:lang w:val="en-US" w:eastAsia="zh-CN"/>
              </w:rPr>
            </w:pPr>
            <w:r>
              <w:rPr>
                <w:sz w:val="21"/>
                <w:szCs w:val="16"/>
              </w:rPr>
              <w:t>202</w:t>
            </w:r>
            <w:r>
              <w:rPr>
                <w:rFonts w:hint="eastAsia"/>
                <w:sz w:val="21"/>
                <w:szCs w:val="16"/>
              </w:rPr>
              <w:t>6</w:t>
            </w:r>
            <w:r>
              <w:rPr>
                <w:sz w:val="21"/>
                <w:szCs w:val="16"/>
              </w:rPr>
              <w:t>-06-</w:t>
            </w:r>
            <w:r>
              <w:rPr>
                <w:rFonts w:hint="eastAsia"/>
                <w:sz w:val="21"/>
                <w:szCs w:val="16"/>
              </w:rPr>
              <w:t>2</w:t>
            </w:r>
            <w:r>
              <w:rPr>
                <w:rFonts w:hint="eastAsia"/>
                <w:sz w:val="21"/>
                <w:szCs w:val="16"/>
                <w:lang w:val="en-US" w:eastAsia="zh-CN"/>
              </w:rPr>
              <w:t>9</w:t>
            </w:r>
          </w:p>
        </w:tc>
        <w:tc>
          <w:tcPr>
            <w:tcW w:w="1211" w:type="pct"/>
            <w:vAlign w:val="center"/>
          </w:tcPr>
          <w:p w14:paraId="57EB07C0">
            <w:pPr>
              <w:jc w:val="center"/>
              <w:rPr>
                <w:rFonts w:hint="eastAsia" w:ascii="黑体" w:hAnsi="黑体" w:eastAsia="黑体"/>
                <w:sz w:val="21"/>
                <w:szCs w:val="16"/>
              </w:rPr>
            </w:pPr>
            <w:r>
              <w:rPr>
                <w:rFonts w:hint="eastAsia" w:ascii="黑体" w:hAnsi="黑体" w:eastAsia="黑体"/>
                <w:sz w:val="21"/>
                <w:szCs w:val="16"/>
              </w:rPr>
              <w:t>项目经理</w:t>
            </w:r>
          </w:p>
        </w:tc>
        <w:tc>
          <w:tcPr>
            <w:tcW w:w="1286" w:type="pct"/>
            <w:vAlign w:val="center"/>
          </w:tcPr>
          <w:p w14:paraId="55B609A6">
            <w:pPr>
              <w:jc w:val="center"/>
              <w:rPr>
                <w:rFonts w:hint="default" w:eastAsia="宋体"/>
                <w:sz w:val="21"/>
                <w:szCs w:val="16"/>
                <w:lang w:val="en-US" w:eastAsia="zh-CN"/>
              </w:rPr>
            </w:pPr>
            <w:r>
              <w:rPr>
                <w:rFonts w:hint="eastAsia"/>
                <w:sz w:val="21"/>
                <w:szCs w:val="16"/>
                <w:lang w:val="en-US" w:eastAsia="zh-CN"/>
              </w:rPr>
              <w:t>边新文</w:t>
            </w:r>
          </w:p>
        </w:tc>
      </w:tr>
      <w:tr w14:paraId="421C1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34" w:type="pct"/>
            <w:vAlign w:val="center"/>
          </w:tcPr>
          <w:p w14:paraId="516D3B3E">
            <w:pPr>
              <w:jc w:val="center"/>
              <w:rPr>
                <w:rFonts w:hint="eastAsia" w:ascii="黑体" w:hAnsi="黑体" w:eastAsia="黑体"/>
                <w:sz w:val="21"/>
                <w:szCs w:val="16"/>
              </w:rPr>
            </w:pPr>
            <w:r>
              <w:rPr>
                <w:rFonts w:hint="eastAsia" w:ascii="黑体" w:hAnsi="黑体" w:eastAsia="黑体"/>
                <w:sz w:val="21"/>
                <w:szCs w:val="16"/>
              </w:rPr>
              <w:t>项目负责人</w:t>
            </w:r>
          </w:p>
        </w:tc>
        <w:tc>
          <w:tcPr>
            <w:tcW w:w="1667" w:type="pct"/>
            <w:vAlign w:val="center"/>
          </w:tcPr>
          <w:p w14:paraId="528D1B9D">
            <w:pPr>
              <w:jc w:val="center"/>
              <w:rPr>
                <w:rFonts w:hint="eastAsia" w:eastAsia="宋体"/>
                <w:sz w:val="21"/>
                <w:szCs w:val="16"/>
                <w:lang w:val="en-US" w:eastAsia="zh-CN"/>
              </w:rPr>
            </w:pPr>
            <w:r>
              <w:rPr>
                <w:sz w:val="21"/>
                <w:szCs w:val="16"/>
              </w:rPr>
              <w:t>张</w:t>
            </w:r>
            <w:r>
              <w:rPr>
                <w:rFonts w:hint="eastAsia"/>
                <w:sz w:val="21"/>
                <w:szCs w:val="16"/>
                <w:lang w:val="en-US" w:eastAsia="zh-CN"/>
              </w:rPr>
              <w:t>翔硕</w:t>
            </w:r>
          </w:p>
        </w:tc>
        <w:tc>
          <w:tcPr>
            <w:tcW w:w="1211" w:type="pct"/>
            <w:vAlign w:val="center"/>
          </w:tcPr>
          <w:p w14:paraId="4A89F9AF">
            <w:pPr>
              <w:jc w:val="center"/>
              <w:rPr>
                <w:rFonts w:hint="eastAsia" w:ascii="黑体" w:hAnsi="黑体" w:eastAsia="黑体"/>
                <w:sz w:val="21"/>
                <w:szCs w:val="16"/>
              </w:rPr>
            </w:pPr>
            <w:r>
              <w:rPr>
                <w:rFonts w:hint="eastAsia" w:ascii="黑体" w:hAnsi="黑体" w:eastAsia="黑体"/>
                <w:sz w:val="21"/>
                <w:szCs w:val="16"/>
              </w:rPr>
              <w:t>填表人</w:t>
            </w:r>
          </w:p>
        </w:tc>
        <w:tc>
          <w:tcPr>
            <w:tcW w:w="1286" w:type="pct"/>
            <w:vAlign w:val="center"/>
          </w:tcPr>
          <w:p w14:paraId="129E2213">
            <w:pPr>
              <w:jc w:val="center"/>
              <w:rPr>
                <w:rFonts w:hint="default" w:eastAsia="宋体"/>
                <w:sz w:val="21"/>
                <w:szCs w:val="16"/>
                <w:lang w:val="en-US" w:eastAsia="zh-CN"/>
              </w:rPr>
            </w:pPr>
            <w:r>
              <w:rPr>
                <w:rFonts w:hint="eastAsia"/>
                <w:sz w:val="21"/>
                <w:szCs w:val="16"/>
                <w:lang w:val="en-US" w:eastAsia="zh-CN"/>
              </w:rPr>
              <w:t>邱季翔</w:t>
            </w:r>
          </w:p>
        </w:tc>
      </w:tr>
      <w:tr w14:paraId="3DA96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jc w:val="center"/>
        </w:trPr>
        <w:tc>
          <w:tcPr>
            <w:tcW w:w="5000" w:type="pct"/>
            <w:gridSpan w:val="4"/>
            <w:vAlign w:val="center"/>
          </w:tcPr>
          <w:p w14:paraId="634B2B87">
            <w:pPr>
              <w:jc w:val="center"/>
              <w:rPr>
                <w:rFonts w:hint="eastAsia" w:ascii="黑体" w:hAnsi="黑体" w:eastAsia="黑体"/>
                <w:sz w:val="21"/>
                <w:szCs w:val="16"/>
              </w:rPr>
            </w:pPr>
            <w:r>
              <w:rPr>
                <w:rFonts w:hint="eastAsia" w:ascii="黑体" w:hAnsi="黑体" w:eastAsia="黑体"/>
                <w:sz w:val="21"/>
                <w:szCs w:val="16"/>
              </w:rPr>
              <w:t>今日完成情况</w:t>
            </w:r>
          </w:p>
        </w:tc>
      </w:tr>
      <w:tr w14:paraId="57FD6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01" w:hRule="atLeast"/>
          <w:jc w:val="center"/>
        </w:trPr>
        <w:tc>
          <w:tcPr>
            <w:tcW w:w="5000" w:type="pct"/>
            <w:gridSpan w:val="4"/>
          </w:tcPr>
          <w:p w14:paraId="42A582E5">
            <w:pPr>
              <w:pStyle w:val="10"/>
              <w:numPr>
                <w:ilvl w:val="0"/>
                <w:numId w:val="1"/>
              </w:numPr>
              <w:spacing w:line="300" w:lineRule="auto"/>
              <w:ind w:firstLineChars="0"/>
              <w:jc w:val="left"/>
              <w:rPr>
                <w:sz w:val="21"/>
                <w:szCs w:val="21"/>
              </w:rPr>
            </w:pPr>
            <w:r>
              <w:rPr>
                <w:rFonts w:hint="eastAsia"/>
                <w:sz w:val="21"/>
                <w:szCs w:val="21"/>
              </w:rPr>
              <w:t>完成内容（包括不仅限于数据库、前端、服务器端等任何当天的完成情况）</w:t>
            </w:r>
          </w:p>
          <w:tbl>
            <w:tblPr>
              <w:tblStyle w:val="6"/>
              <w:tblW w:w="48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3"/>
              <w:gridCol w:w="7309"/>
              <w:gridCol w:w="1489"/>
            </w:tblGrid>
            <w:tr w14:paraId="49068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33" w:type="dxa"/>
                  <w:vAlign w:val="center"/>
                </w:tcPr>
                <w:p w14:paraId="42377276">
                  <w:pPr>
                    <w:jc w:val="center"/>
                    <w:rPr>
                      <w:rFonts w:hint="eastAsia" w:ascii="黑体" w:hAnsi="黑体" w:eastAsia="黑体"/>
                      <w:sz w:val="18"/>
                      <w:szCs w:val="18"/>
                    </w:rPr>
                  </w:pPr>
                  <w:r>
                    <w:rPr>
                      <w:rFonts w:hint="eastAsia" w:ascii="黑体" w:hAnsi="黑体" w:eastAsia="黑体"/>
                      <w:sz w:val="18"/>
                      <w:szCs w:val="18"/>
                    </w:rPr>
                    <w:t>序号</w:t>
                  </w:r>
                </w:p>
              </w:tc>
              <w:tc>
                <w:tcPr>
                  <w:tcW w:w="7309" w:type="dxa"/>
                  <w:vAlign w:val="center"/>
                </w:tcPr>
                <w:p w14:paraId="4234B597">
                  <w:pPr>
                    <w:jc w:val="center"/>
                    <w:rPr>
                      <w:rFonts w:hint="eastAsia" w:ascii="黑体" w:hAnsi="黑体" w:eastAsia="黑体"/>
                      <w:sz w:val="18"/>
                      <w:szCs w:val="18"/>
                    </w:rPr>
                  </w:pPr>
                  <w:r>
                    <w:rPr>
                      <w:rFonts w:hint="eastAsia" w:ascii="黑体" w:hAnsi="黑体" w:eastAsia="黑体"/>
                      <w:sz w:val="18"/>
                      <w:szCs w:val="18"/>
                    </w:rPr>
                    <w:t>完成内容</w:t>
                  </w:r>
                </w:p>
              </w:tc>
              <w:tc>
                <w:tcPr>
                  <w:tcW w:w="1489" w:type="dxa"/>
                  <w:vAlign w:val="center"/>
                </w:tcPr>
                <w:p w14:paraId="0F67C942">
                  <w:pPr>
                    <w:jc w:val="center"/>
                    <w:rPr>
                      <w:rFonts w:hint="eastAsia" w:ascii="黑体" w:hAnsi="黑体" w:eastAsia="黑体"/>
                      <w:sz w:val="18"/>
                      <w:szCs w:val="18"/>
                    </w:rPr>
                  </w:pPr>
                  <w:r>
                    <w:rPr>
                      <w:rFonts w:hint="eastAsia" w:ascii="黑体" w:hAnsi="黑体" w:eastAsia="黑体"/>
                      <w:sz w:val="18"/>
                      <w:szCs w:val="18"/>
                    </w:rPr>
                    <w:t>完成人</w:t>
                  </w:r>
                </w:p>
              </w:tc>
            </w:tr>
            <w:tr w14:paraId="4524D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33" w:type="dxa"/>
                  <w:vAlign w:val="center"/>
                </w:tcPr>
                <w:p w14:paraId="02481146">
                  <w:pPr>
                    <w:jc w:val="center"/>
                    <w:rPr>
                      <w:sz w:val="18"/>
                      <w:szCs w:val="18"/>
                    </w:rPr>
                  </w:pPr>
                  <w:r>
                    <w:rPr>
                      <w:rFonts w:hint="eastAsia"/>
                      <w:sz w:val="18"/>
                      <w:szCs w:val="18"/>
                    </w:rPr>
                    <w:t>1</w:t>
                  </w:r>
                </w:p>
              </w:tc>
              <w:tc>
                <w:tcPr>
                  <w:tcW w:w="7309" w:type="dxa"/>
                  <w:vAlign w:val="center"/>
                </w:tcPr>
                <w:p w14:paraId="1C29AD91">
                  <w:pPr>
                    <w:rPr>
                      <w:sz w:val="21"/>
                      <w:szCs w:val="21"/>
                    </w:rPr>
                  </w:pPr>
                  <w:r>
                    <w:rPr>
                      <w:rFonts w:ascii="宋体" w:hAnsi="宋体" w:eastAsia="宋体" w:cs="宋体"/>
                      <w:sz w:val="24"/>
                      <w:szCs w:val="24"/>
                    </w:rPr>
                    <w:t>冻结前后端核心业务代码，</w:t>
                  </w:r>
                  <w:r>
                    <w:rPr>
                      <w:sz w:val="21"/>
                      <w:szCs w:val="21"/>
                    </w:rPr>
                    <w:t>全面转入系统性能与高并发压力测试阶段。</w:t>
                  </w:r>
                </w:p>
              </w:tc>
              <w:tc>
                <w:tcPr>
                  <w:tcW w:w="1489" w:type="dxa"/>
                  <w:vAlign w:val="center"/>
                </w:tcPr>
                <w:p w14:paraId="5FEBCA91">
                  <w:pPr>
                    <w:jc w:val="center"/>
                    <w:rPr>
                      <w:rFonts w:hint="eastAsia" w:eastAsia="宋体"/>
                      <w:sz w:val="21"/>
                      <w:szCs w:val="21"/>
                      <w:lang w:val="en-US" w:eastAsia="zh-CN"/>
                    </w:rPr>
                  </w:pPr>
                  <w:r>
                    <w:rPr>
                      <w:rFonts w:hint="eastAsia"/>
                      <w:sz w:val="21"/>
                      <w:szCs w:val="21"/>
                      <w:lang w:val="en-US" w:eastAsia="zh-CN"/>
                    </w:rPr>
                    <w:t>全组人员</w:t>
                  </w:r>
                </w:p>
              </w:tc>
            </w:tr>
            <w:tr w14:paraId="4BDC4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33" w:type="dxa"/>
                  <w:vAlign w:val="center"/>
                </w:tcPr>
                <w:p w14:paraId="1438A279">
                  <w:pPr>
                    <w:jc w:val="center"/>
                    <w:rPr>
                      <w:sz w:val="18"/>
                      <w:szCs w:val="18"/>
                    </w:rPr>
                  </w:pPr>
                  <w:r>
                    <w:rPr>
                      <w:rFonts w:hint="eastAsia"/>
                      <w:sz w:val="18"/>
                      <w:szCs w:val="18"/>
                    </w:rPr>
                    <w:t>2</w:t>
                  </w:r>
                </w:p>
              </w:tc>
              <w:tc>
                <w:tcPr>
                  <w:tcW w:w="7309" w:type="dxa"/>
                  <w:shd w:val="clear" w:color="auto" w:fill="auto"/>
                  <w:vAlign w:val="center"/>
                </w:tcPr>
                <w:p w14:paraId="7BBA9876">
                  <w:pPr>
                    <w:rPr>
                      <w:rFonts w:hint="default" w:ascii="Times New Roman" w:hAnsi="Times New Roman" w:eastAsia="宋体" w:cs="Times New Roman"/>
                      <w:kern w:val="2"/>
                      <w:sz w:val="21"/>
                      <w:szCs w:val="21"/>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t>配置 Apache JMeter 测试计划，针对“用户注册”等核心高频接口编写 HTTP 请求脚本与信息头管理。</w:t>
                  </w:r>
                </w:p>
              </w:tc>
              <w:tc>
                <w:tcPr>
                  <w:tcW w:w="1489" w:type="dxa"/>
                  <w:shd w:val="clear" w:color="auto" w:fill="auto"/>
                  <w:vAlign w:val="center"/>
                </w:tcPr>
                <w:p w14:paraId="281B9340">
                  <w:pPr>
                    <w:jc w:val="center"/>
                    <w:rPr>
                      <w:rFonts w:hint="default" w:ascii="Times New Roman" w:hAnsi="Times New Roman" w:eastAsia="宋体" w:cs="Times New Roman"/>
                      <w:kern w:val="2"/>
                      <w:sz w:val="21"/>
                      <w:szCs w:val="21"/>
                      <w:lang w:val="en-US" w:eastAsia="zh-CN" w:bidi="ar-SA"/>
                      <w14:ligatures w14:val="standardContextual"/>
                    </w:rPr>
                  </w:pPr>
                  <w:r>
                    <w:rPr>
                      <w:rFonts w:hint="eastAsia"/>
                      <w:sz w:val="21"/>
                      <w:szCs w:val="21"/>
                    </w:rPr>
                    <w:t>张</w:t>
                  </w:r>
                  <w:r>
                    <w:rPr>
                      <w:rFonts w:hint="eastAsia"/>
                      <w:sz w:val="21"/>
                      <w:szCs w:val="21"/>
                      <w:lang w:val="en-US" w:eastAsia="zh-CN"/>
                    </w:rPr>
                    <w:t>翔硕</w:t>
                  </w:r>
                </w:p>
              </w:tc>
            </w:tr>
            <w:tr w14:paraId="405C7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633" w:type="dxa"/>
                  <w:vAlign w:val="center"/>
                </w:tcPr>
                <w:p w14:paraId="7A4EF249">
                  <w:pPr>
                    <w:jc w:val="center"/>
                    <w:rPr>
                      <w:sz w:val="18"/>
                      <w:szCs w:val="18"/>
                    </w:rPr>
                  </w:pPr>
                  <w:r>
                    <w:rPr>
                      <w:rFonts w:hint="eastAsia"/>
                      <w:sz w:val="18"/>
                      <w:szCs w:val="18"/>
                    </w:rPr>
                    <w:t>3</w:t>
                  </w:r>
                </w:p>
              </w:tc>
              <w:tc>
                <w:tcPr>
                  <w:tcW w:w="7309" w:type="dxa"/>
                  <w:vAlign w:val="center"/>
                </w:tcPr>
                <w:p w14:paraId="7884B826">
                  <w:pPr>
                    <w:rPr>
                      <w:sz w:val="21"/>
                      <w:szCs w:val="21"/>
                    </w:rPr>
                  </w:pPr>
                  <w:r>
                    <w:rPr>
                      <w:sz w:val="21"/>
                      <w:szCs w:val="21"/>
                    </w:rPr>
                    <w:t>执行注册接口的高并发压力测试，成功模拟并完成了总计 54,276 次样本的自动化请求测试。</w:t>
                  </w:r>
                </w:p>
              </w:tc>
              <w:tc>
                <w:tcPr>
                  <w:tcW w:w="1489" w:type="dxa"/>
                  <w:shd w:val="clear" w:color="auto" w:fill="auto"/>
                  <w:vAlign w:val="center"/>
                </w:tcPr>
                <w:p w14:paraId="7A3669BA">
                  <w:pPr>
                    <w:jc w:val="center"/>
                    <w:rPr>
                      <w:rFonts w:hint="eastAsia" w:ascii="Times New Roman" w:hAnsi="Times New Roman" w:eastAsia="宋体" w:cs="Times New Roman"/>
                      <w:kern w:val="2"/>
                      <w:sz w:val="21"/>
                      <w:szCs w:val="21"/>
                      <w:lang w:val="en-US" w:eastAsia="zh-CN" w:bidi="ar-SA"/>
                      <w14:ligatures w14:val="standardContextual"/>
                    </w:rPr>
                  </w:pPr>
                  <w:r>
                    <w:rPr>
                      <w:rFonts w:hint="eastAsia" w:ascii="Times New Roman" w:hAnsi="Times New Roman" w:eastAsia="宋体" w:cs="Times New Roman"/>
                      <w:kern w:val="2"/>
                      <w:sz w:val="21"/>
                      <w:szCs w:val="21"/>
                      <w:lang w:val="en-US" w:eastAsia="zh-CN" w:bidi="ar-SA"/>
                      <w14:ligatures w14:val="standardContextual"/>
                    </w:rPr>
                    <w:t>孙嘉跃</w:t>
                  </w:r>
                </w:p>
              </w:tc>
            </w:tr>
            <w:tr w14:paraId="2C53B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33" w:type="dxa"/>
                  <w:vAlign w:val="center"/>
                </w:tcPr>
                <w:p w14:paraId="09EFBF2D">
                  <w:pPr>
                    <w:jc w:val="center"/>
                    <w:rPr>
                      <w:rFonts w:hint="eastAsia" w:eastAsia="宋体"/>
                      <w:sz w:val="18"/>
                      <w:szCs w:val="18"/>
                      <w:lang w:val="en-US" w:eastAsia="zh-CN"/>
                    </w:rPr>
                  </w:pPr>
                  <w:r>
                    <w:rPr>
                      <w:rFonts w:hint="eastAsia"/>
                      <w:sz w:val="18"/>
                      <w:szCs w:val="18"/>
                      <w:lang w:val="en-US" w:eastAsia="zh-CN"/>
                    </w:rPr>
                    <w:t>4</w:t>
                  </w:r>
                </w:p>
              </w:tc>
              <w:tc>
                <w:tcPr>
                  <w:tcW w:w="7309" w:type="dxa"/>
                  <w:vAlign w:val="center"/>
                </w:tcPr>
                <w:p w14:paraId="47022713">
                  <w:pPr>
                    <w:rPr>
                      <w:sz w:val="21"/>
                      <w:szCs w:val="21"/>
                    </w:rPr>
                  </w:pPr>
                  <w:r>
                    <w:rPr>
                      <w:sz w:val="21"/>
                      <w:szCs w:val="21"/>
                    </w:rPr>
                    <w:t>分析 JMeter 聚合报告数据，确认接口平均响应时间为 88ms，吞吐量达到 86.0/sec，满足设计预期。</w:t>
                  </w:r>
                </w:p>
              </w:tc>
              <w:tc>
                <w:tcPr>
                  <w:tcW w:w="1489" w:type="dxa"/>
                  <w:vAlign w:val="center"/>
                </w:tcPr>
                <w:p w14:paraId="5C123E8E">
                  <w:pPr>
                    <w:jc w:val="center"/>
                    <w:rPr>
                      <w:rFonts w:hint="default" w:eastAsia="宋体"/>
                      <w:sz w:val="21"/>
                      <w:szCs w:val="21"/>
                      <w:lang w:val="en-US" w:eastAsia="zh-CN"/>
                    </w:rPr>
                  </w:pPr>
                  <w:r>
                    <w:rPr>
                      <w:rFonts w:hint="eastAsia"/>
                      <w:sz w:val="21"/>
                      <w:szCs w:val="21"/>
                      <w:lang w:val="en-US" w:eastAsia="zh-CN"/>
                    </w:rPr>
                    <w:t>张宏磊</w:t>
                  </w:r>
                </w:p>
              </w:tc>
            </w:tr>
            <w:tr w14:paraId="4B795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33" w:type="dxa"/>
                  <w:vAlign w:val="center"/>
                </w:tcPr>
                <w:p w14:paraId="40A64555">
                  <w:pPr>
                    <w:jc w:val="center"/>
                    <w:rPr>
                      <w:rFonts w:hint="eastAsia" w:eastAsia="宋体"/>
                      <w:sz w:val="18"/>
                      <w:szCs w:val="18"/>
                      <w:lang w:val="en-US" w:eastAsia="zh-CN"/>
                    </w:rPr>
                  </w:pPr>
                  <w:r>
                    <w:rPr>
                      <w:rFonts w:hint="eastAsia"/>
                      <w:sz w:val="18"/>
                      <w:szCs w:val="18"/>
                      <w:lang w:val="en-US" w:eastAsia="zh-CN"/>
                    </w:rPr>
                    <w:t>5</w:t>
                  </w:r>
                </w:p>
              </w:tc>
              <w:tc>
                <w:tcPr>
                  <w:tcW w:w="7309" w:type="dxa"/>
                  <w:shd w:val="clear" w:color="auto" w:fill="auto"/>
                  <w:vAlign w:val="center"/>
                </w:tcPr>
                <w:p w14:paraId="57C58E70">
                  <w:pPr>
                    <w:rPr>
                      <w:rFonts w:ascii="Times New Roman" w:hAnsi="Times New Roman" w:eastAsia="宋体" w:cs="Times New Roman"/>
                      <w:kern w:val="2"/>
                      <w:sz w:val="21"/>
                      <w:szCs w:val="21"/>
                      <w:lang w:val="en-US" w:eastAsia="zh-CN" w:bidi="ar-SA"/>
                      <w14:ligatures w14:val="standardContextual"/>
                    </w:rPr>
                  </w:pPr>
                  <w:r>
                    <w:rPr>
                      <w:rFonts w:ascii="宋体" w:hAnsi="宋体" w:eastAsia="宋体" w:cs="宋体"/>
                      <w:sz w:val="24"/>
                      <w:szCs w:val="24"/>
                    </w:rPr>
                    <w:t>监控压测期间的后端服务器 CPU 与数据库连接池状态，排查出</w:t>
                  </w:r>
                  <w:r>
                    <w:rPr>
                      <w:rFonts w:hint="eastAsia" w:ascii="宋体" w:hAnsi="宋体" w:cs="宋体"/>
                      <w:sz w:val="24"/>
                      <w:szCs w:val="24"/>
                      <w:lang w:val="en-US" w:eastAsia="zh-CN"/>
                    </w:rPr>
                    <w:t>小</w:t>
                  </w:r>
                  <w:r>
                    <w:rPr>
                      <w:rFonts w:ascii="宋体" w:hAnsi="宋体" w:eastAsia="宋体" w:cs="宋体"/>
                      <w:sz w:val="24"/>
                      <w:szCs w:val="24"/>
                    </w:rPr>
                    <w:t>概率异常请求并记录日志。</w:t>
                  </w:r>
                </w:p>
              </w:tc>
              <w:tc>
                <w:tcPr>
                  <w:tcW w:w="1489" w:type="dxa"/>
                  <w:vAlign w:val="center"/>
                </w:tcPr>
                <w:p w14:paraId="1A24CEDD">
                  <w:pPr>
                    <w:jc w:val="center"/>
                    <w:rPr>
                      <w:rFonts w:hint="eastAsia" w:eastAsia="宋体"/>
                      <w:sz w:val="21"/>
                      <w:szCs w:val="21"/>
                      <w:lang w:val="en-US" w:eastAsia="zh-CN"/>
                    </w:rPr>
                  </w:pPr>
                  <w:r>
                    <w:rPr>
                      <w:rFonts w:hint="eastAsia"/>
                      <w:sz w:val="21"/>
                      <w:szCs w:val="21"/>
                      <w:lang w:val="en-US" w:eastAsia="zh-CN"/>
                    </w:rPr>
                    <w:t>邱季翔</w:t>
                  </w:r>
                </w:p>
              </w:tc>
            </w:tr>
            <w:tr w14:paraId="6CC40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33" w:type="dxa"/>
                  <w:vAlign w:val="center"/>
                </w:tcPr>
                <w:p w14:paraId="685C6F32">
                  <w:pPr>
                    <w:jc w:val="center"/>
                    <w:rPr>
                      <w:rFonts w:hint="eastAsia" w:eastAsia="宋体"/>
                      <w:sz w:val="18"/>
                      <w:szCs w:val="18"/>
                      <w:lang w:val="en-US" w:eastAsia="zh-CN"/>
                    </w:rPr>
                  </w:pPr>
                  <w:r>
                    <w:rPr>
                      <w:rFonts w:hint="eastAsia"/>
                      <w:sz w:val="18"/>
                      <w:szCs w:val="18"/>
                      <w:lang w:val="en-US" w:eastAsia="zh-CN"/>
                    </w:rPr>
                    <w:t>6</w:t>
                  </w:r>
                </w:p>
              </w:tc>
              <w:tc>
                <w:tcPr>
                  <w:tcW w:w="7309" w:type="dxa"/>
                  <w:shd w:val="clear" w:color="auto" w:fill="auto"/>
                  <w:vAlign w:val="center"/>
                </w:tcPr>
                <w:p w14:paraId="6AB619B9">
                  <w:pPr>
                    <w:rPr>
                      <w:rFonts w:hint="eastAsia" w:ascii="Times New Roman" w:hAnsi="Times New Roman" w:eastAsia="宋体" w:cs="Times New Roman"/>
                      <w:kern w:val="2"/>
                      <w:sz w:val="21"/>
                      <w:szCs w:val="21"/>
                      <w:lang w:val="en-US" w:eastAsia="zh-CN" w:bidi="ar-SA"/>
                      <w14:ligatures w14:val="standardContextual"/>
                    </w:rPr>
                  </w:pPr>
                  <w:r>
                    <w:rPr>
                      <w:rFonts w:hint="eastAsia" w:ascii="Times New Roman" w:hAnsi="Times New Roman" w:eastAsia="宋体" w:cs="Times New Roman"/>
                      <w:kern w:val="2"/>
                      <w:sz w:val="21"/>
                      <w:szCs w:val="21"/>
                      <w:lang w:val="en-US" w:eastAsia="zh-CN" w:bidi="ar-SA"/>
                      <w14:ligatures w14:val="standardContextual"/>
                    </w:rPr>
                    <w:t>整理《软件测试报告》文档，将 JMeter 压测结果图表与性能指标数据汇总排版。</w:t>
                  </w:r>
                </w:p>
              </w:tc>
              <w:tc>
                <w:tcPr>
                  <w:tcW w:w="1489" w:type="dxa"/>
                  <w:vAlign w:val="center"/>
                </w:tcPr>
                <w:p w14:paraId="227C9F5B">
                  <w:pPr>
                    <w:jc w:val="center"/>
                    <w:rPr>
                      <w:rFonts w:hint="eastAsia" w:eastAsia="宋体"/>
                      <w:sz w:val="21"/>
                      <w:szCs w:val="21"/>
                      <w:lang w:val="en-US" w:eastAsia="zh-CN"/>
                    </w:rPr>
                  </w:pPr>
                  <w:r>
                    <w:rPr>
                      <w:rFonts w:hint="eastAsia"/>
                      <w:sz w:val="21"/>
                      <w:szCs w:val="21"/>
                      <w:lang w:val="en-US" w:eastAsia="zh-CN"/>
                    </w:rPr>
                    <w:t>黄宇泽</w:t>
                  </w:r>
                </w:p>
              </w:tc>
            </w:tr>
          </w:tbl>
          <w:p w14:paraId="3D038387"/>
          <w:p w14:paraId="535FDDFF">
            <w:pPr>
              <w:pStyle w:val="10"/>
              <w:numPr>
                <w:ilvl w:val="0"/>
                <w:numId w:val="1"/>
              </w:numPr>
              <w:spacing w:line="300" w:lineRule="auto"/>
              <w:ind w:firstLineChars="0"/>
              <w:jc w:val="left"/>
              <w:rPr>
                <w:sz w:val="21"/>
                <w:szCs w:val="21"/>
              </w:rPr>
            </w:pPr>
            <w:r>
              <w:rPr>
                <w:rFonts w:hint="eastAsia"/>
                <w:sz w:val="21"/>
                <w:szCs w:val="21"/>
              </w:rPr>
              <w:t>功能截图（包括不仅限于接口截图、实现代码的部分截图、页面截图、数据库截图等）</w:t>
            </w:r>
          </w:p>
          <w:p w14:paraId="3AC5FF8E">
            <w:pPr>
              <w:spacing w:line="300" w:lineRule="auto"/>
              <w:jc w:val="left"/>
              <w:rPr>
                <w:rFonts w:hint="eastAsia"/>
                <w:lang w:val="en-US" w:eastAsia="zh-CN"/>
              </w:rPr>
            </w:pPr>
            <w:r>
              <w:rPr>
                <w:rFonts w:hint="eastAsia"/>
                <w:lang w:val="en-US" w:eastAsia="zh-CN"/>
              </w:rPr>
              <w:drawing>
                <wp:inline distT="0" distB="0" distL="114300" distR="114300">
                  <wp:extent cx="6118225" cy="4145915"/>
                  <wp:effectExtent l="0" t="0" r="6350" b="6985"/>
                  <wp:docPr id="2" name="图片 2" descr="668ef13e281529fa808d991dadfe6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68ef13e281529fa808d991dadfe6231"/>
                          <pic:cNvPicPr>
                            <a:picLocks noChangeAspect="1"/>
                          </pic:cNvPicPr>
                        </pic:nvPicPr>
                        <pic:blipFill>
                          <a:blip r:embed="rId4"/>
                          <a:stretch>
                            <a:fillRect/>
                          </a:stretch>
                        </pic:blipFill>
                        <pic:spPr>
                          <a:xfrm>
                            <a:off x="0" y="0"/>
                            <a:ext cx="6118225" cy="4145915"/>
                          </a:xfrm>
                          <a:prstGeom prst="rect">
                            <a:avLst/>
                          </a:prstGeom>
                        </pic:spPr>
                      </pic:pic>
                    </a:graphicData>
                  </a:graphic>
                </wp:inline>
              </w:drawing>
            </w:r>
            <w:r>
              <w:rPr>
                <w:rFonts w:hint="eastAsia"/>
                <w:lang w:val="en-US" w:eastAsia="zh-CN"/>
              </w:rPr>
              <w:t xml:space="preserve">                    </w:t>
            </w:r>
          </w:p>
          <w:p w14:paraId="4A4410D7">
            <w:pPr>
              <w:spacing w:line="300" w:lineRule="auto"/>
              <w:ind w:firstLine="3570" w:firstLineChars="1700"/>
              <w:jc w:val="left"/>
              <w:rPr>
                <w:sz w:val="21"/>
                <w:szCs w:val="21"/>
              </w:rPr>
            </w:pPr>
            <w:r>
              <w:rPr>
                <w:rFonts w:hint="eastAsia"/>
                <w:sz w:val="21"/>
                <w:szCs w:val="21"/>
                <w:lang w:val="en-US" w:eastAsia="zh-CN"/>
              </w:rPr>
              <w:t>图1-JMeter 查看结果</w:t>
            </w:r>
            <w:r>
              <w:rPr>
                <w:sz w:val="21"/>
                <w:szCs w:val="21"/>
              </w:rPr>
              <w:drawing>
                <wp:inline distT="0" distB="0" distL="114300" distR="114300">
                  <wp:extent cx="6118225" cy="4012565"/>
                  <wp:effectExtent l="0" t="0" r="6350" b="6985"/>
                  <wp:docPr id="3" name="图片 3" descr="80f299ba41120971b316dd45f571bc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80f299ba41120971b316dd45f571bcd3"/>
                          <pic:cNvPicPr>
                            <a:picLocks noChangeAspect="1"/>
                          </pic:cNvPicPr>
                        </pic:nvPicPr>
                        <pic:blipFill>
                          <a:blip r:embed="rId5"/>
                          <a:stretch>
                            <a:fillRect/>
                          </a:stretch>
                        </pic:blipFill>
                        <pic:spPr>
                          <a:xfrm>
                            <a:off x="0" y="0"/>
                            <a:ext cx="6118225" cy="4012565"/>
                          </a:xfrm>
                          <a:prstGeom prst="rect">
                            <a:avLst/>
                          </a:prstGeom>
                        </pic:spPr>
                      </pic:pic>
                    </a:graphicData>
                  </a:graphic>
                </wp:inline>
              </w:drawing>
            </w:r>
          </w:p>
          <w:p w14:paraId="7FF1CC2B">
            <w:pPr>
              <w:spacing w:line="300" w:lineRule="auto"/>
              <w:ind w:firstLine="3570" w:firstLineChars="1700"/>
              <w:jc w:val="left"/>
              <w:rPr>
                <w:rFonts w:hint="eastAsia"/>
                <w:sz w:val="21"/>
                <w:szCs w:val="21"/>
                <w:lang w:val="en-US" w:eastAsia="zh-CN"/>
              </w:rPr>
            </w:pPr>
            <w:r>
              <w:rPr>
                <w:rFonts w:hint="eastAsia"/>
                <w:sz w:val="21"/>
                <w:szCs w:val="21"/>
                <w:lang w:val="en-US" w:eastAsia="zh-CN"/>
              </w:rPr>
              <w:t>图2-JMeter 聚合报告</w:t>
            </w:r>
          </w:p>
          <w:p w14:paraId="6128BA4E">
            <w:pPr>
              <w:bidi w:val="0"/>
              <w:rPr>
                <w:rFonts w:hint="default"/>
                <w:lang w:val="en-US" w:eastAsia="zh-CN"/>
              </w:rPr>
            </w:pPr>
            <w:r>
              <w:rPr>
                <w:rFonts w:hint="default"/>
                <w:lang w:val="en-US" w:eastAsia="zh-CN"/>
              </w:rPr>
              <w:br w:type="textWrapping"/>
            </w:r>
          </w:p>
          <w:p w14:paraId="37264B4F">
            <w:pPr>
              <w:rPr>
                <w:rFonts w:hint="default"/>
                <w:lang w:val="en-US" w:eastAsia="zh-CN"/>
              </w:rPr>
            </w:pPr>
          </w:p>
          <w:p w14:paraId="10BB3D84">
            <w:pPr>
              <w:pStyle w:val="2"/>
              <w:keepNext/>
              <w:keepLines/>
              <w:pageBreakBefore w:val="0"/>
              <w:widowControl w:val="0"/>
              <w:kinsoku/>
              <w:wordWrap/>
              <w:overflowPunct/>
              <w:topLinePunct w:val="0"/>
              <w:autoSpaceDE/>
              <w:autoSpaceDN/>
              <w:bidi w:val="0"/>
              <w:adjustRightInd/>
              <w:snapToGrid/>
              <w:spacing w:before="0" w:after="0" w:line="300" w:lineRule="auto"/>
              <w:jc w:val="center"/>
              <w:textAlignment w:val="auto"/>
              <w:rPr>
                <w:rFonts w:hint="default"/>
                <w:lang w:val="en-US" w:eastAsia="zh-CN"/>
              </w:rPr>
            </w:pPr>
            <w:r>
              <w:rPr>
                <w:rFonts w:hint="default"/>
                <w:lang w:val="en-US" w:eastAsia="zh-CN"/>
              </w:rPr>
              <w:drawing>
                <wp:inline distT="0" distB="0" distL="114300" distR="114300">
                  <wp:extent cx="6115050" cy="3850005"/>
                  <wp:effectExtent l="0" t="0" r="0" b="7620"/>
                  <wp:docPr id="4" name="图片 4" descr="d636dc011d3dc8788e5bee97ad92e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636dc011d3dc8788e5bee97ad92e150"/>
                          <pic:cNvPicPr>
                            <a:picLocks noChangeAspect="1"/>
                          </pic:cNvPicPr>
                        </pic:nvPicPr>
                        <pic:blipFill>
                          <a:blip r:embed="rId6"/>
                          <a:stretch>
                            <a:fillRect/>
                          </a:stretch>
                        </pic:blipFill>
                        <pic:spPr>
                          <a:xfrm>
                            <a:off x="0" y="0"/>
                            <a:ext cx="6115050" cy="3850005"/>
                          </a:xfrm>
                          <a:prstGeom prst="rect">
                            <a:avLst/>
                          </a:prstGeom>
                        </pic:spPr>
                      </pic:pic>
                    </a:graphicData>
                  </a:graphic>
                </wp:inline>
              </w:drawing>
            </w:r>
            <w:r>
              <w:rPr>
                <w:rFonts w:hint="default"/>
                <w:lang w:val="en-US" w:eastAsia="zh-CN"/>
              </w:rPr>
              <w:br w:type="textWrapping"/>
            </w:r>
            <w:r>
              <w:rPr>
                <w:rFonts w:hint="default"/>
                <w:b w:val="0"/>
                <w:bCs w:val="0"/>
                <w:sz w:val="21"/>
                <w:szCs w:val="21"/>
                <w:lang w:val="en-US" w:eastAsia="zh-CN"/>
              </w:rPr>
              <w:t>图</w:t>
            </w:r>
            <w:r>
              <w:rPr>
                <w:rFonts w:hint="eastAsia"/>
                <w:b w:val="0"/>
                <w:bCs w:val="0"/>
                <w:sz w:val="21"/>
                <w:szCs w:val="21"/>
                <w:lang w:val="en-US" w:eastAsia="zh-CN"/>
              </w:rPr>
              <w:t>3</w:t>
            </w:r>
            <w:r>
              <w:rPr>
                <w:rFonts w:hint="default"/>
                <w:b w:val="0"/>
                <w:bCs w:val="0"/>
                <w:sz w:val="21"/>
                <w:szCs w:val="21"/>
                <w:lang w:val="en-US" w:eastAsia="zh-CN"/>
              </w:rPr>
              <w:t>-</w:t>
            </w:r>
            <w:r>
              <w:rPr>
                <w:rFonts w:hint="eastAsia"/>
                <w:b w:val="0"/>
                <w:bCs w:val="0"/>
                <w:sz w:val="21"/>
                <w:szCs w:val="21"/>
                <w:lang w:val="en-US" w:eastAsia="zh-CN"/>
              </w:rPr>
              <w:t>登录测试</w:t>
            </w:r>
            <w:r>
              <w:rPr>
                <w:rFonts w:hint="default"/>
                <w:b w:val="0"/>
                <w:bCs w:val="0"/>
                <w:sz w:val="21"/>
                <w:szCs w:val="21"/>
                <w:lang w:val="en-US" w:eastAsia="zh-CN"/>
              </w:rPr>
              <w:t>聚合报告</w:t>
            </w:r>
          </w:p>
          <w:p w14:paraId="4F8BBD43">
            <w:pPr>
              <w:bidi w:val="0"/>
              <w:rPr>
                <w:rFonts w:hint="default"/>
                <w:lang w:val="en-US" w:eastAsia="zh-CN"/>
              </w:rPr>
            </w:pPr>
          </w:p>
          <w:p w14:paraId="38E7E5E0">
            <w:pPr>
              <w:pStyle w:val="10"/>
              <w:numPr>
                <w:ilvl w:val="0"/>
                <w:numId w:val="1"/>
              </w:numPr>
              <w:spacing w:line="300" w:lineRule="auto"/>
              <w:ind w:firstLineChars="0"/>
              <w:jc w:val="left"/>
              <w:rPr>
                <w:sz w:val="21"/>
                <w:szCs w:val="21"/>
              </w:rPr>
            </w:pPr>
            <w:r>
              <w:rPr>
                <w:rFonts w:hint="eastAsia"/>
                <w:sz w:val="21"/>
                <w:szCs w:val="21"/>
              </w:rPr>
              <w:t>今日问题总结</w:t>
            </w:r>
          </w:p>
          <w:p w14:paraId="358F8362">
            <w:pPr>
              <w:pStyle w:val="10"/>
              <w:numPr>
                <w:ilvl w:val="0"/>
                <w:numId w:val="0"/>
              </w:numPr>
              <w:spacing w:line="300" w:lineRule="auto"/>
              <w:ind w:leftChars="0"/>
              <w:jc w:val="left"/>
              <w:rPr>
                <w:sz w:val="21"/>
                <w:szCs w:val="21"/>
              </w:rPr>
            </w:pPr>
          </w:p>
          <w:p w14:paraId="683A504F">
            <w:pPr>
              <w:spacing w:line="300" w:lineRule="auto"/>
              <w:jc w:val="left"/>
              <w:rPr>
                <w:rFonts w:hint="eastAsia"/>
                <w:sz w:val="21"/>
                <w:szCs w:val="21"/>
                <w:lang w:val="en-US" w:eastAsia="zh-CN"/>
              </w:rPr>
            </w:pPr>
            <w:r>
              <w:rPr>
                <w:rFonts w:hint="eastAsia"/>
                <w:sz w:val="21"/>
                <w:szCs w:val="21"/>
                <w:lang w:val="en-US" w:eastAsia="zh-CN"/>
              </w:rPr>
              <w:t>经过几万次的 JMeter 注册并发压测，数据库 sys_user 等表中产生了大量无用的 Mock 脏数据，明天需要编写 SQL 脚本进行统一清理，并重置自增 ID。</w:t>
            </w:r>
          </w:p>
          <w:p w14:paraId="2C0F05E7">
            <w:pPr>
              <w:spacing w:line="300" w:lineRule="auto"/>
              <w:jc w:val="left"/>
              <w:rPr>
                <w:rFonts w:hint="eastAsia"/>
                <w:sz w:val="21"/>
                <w:szCs w:val="21"/>
                <w:lang w:val="en-US" w:eastAsia="zh-CN"/>
              </w:rPr>
            </w:pPr>
            <w:r>
              <w:rPr>
                <w:rFonts w:hint="eastAsia"/>
                <w:sz w:val="21"/>
                <w:szCs w:val="21"/>
                <w:lang w:val="en-US" w:eastAsia="zh-CN"/>
              </w:rPr>
              <w:t>当前注册接口的吞吐量稳定在 86 请求/秒，对于课程设计已经足够，但若要应对真实三甲医院的早高峰，后续版本可能需要引入 Redis 缓存或消息队列（如 RabbitMQ）来进行削峰填谷。</w:t>
            </w:r>
          </w:p>
          <w:p w14:paraId="23745362">
            <w:pPr>
              <w:spacing w:line="300" w:lineRule="auto"/>
              <w:jc w:val="left"/>
              <w:rPr>
                <w:rFonts w:hint="eastAsia"/>
                <w:lang w:val="en-US" w:eastAsia="zh-CN"/>
              </w:rPr>
            </w:pPr>
            <w:r>
              <w:rPr>
                <w:rFonts w:hint="eastAsia"/>
                <w:lang w:val="en-US" w:eastAsia="zh-CN"/>
              </w:rPr>
              <w:t>目前的压测主要集中在后端接口，前端页面的白屏时间、首屏加载时间（FCP）等性能指标还需要借助 Chrome Lighthouse 工具进一步量化并补充到最终报告</w:t>
            </w:r>
            <w:r>
              <w:rPr>
                <w:rFonts w:hint="eastAsia"/>
                <w:lang w:val="en-US" w:eastAsia="zh-CN"/>
              </w:rPr>
              <w:br w:type="textWrapping"/>
            </w:r>
            <w:r>
              <w:rPr>
                <w:rFonts w:hint="eastAsia"/>
                <w:lang w:val="en-US" w:eastAsia="zh-CN"/>
              </w:rPr>
              <w:t>压测聚合报告显示有 0.18% 的异常率（Error %），经查看结果树日志发现，主要是在极高并发下瞬间生成的模拟手机号或用户名重复导致的数据库唯一索引（Unique Key）冲突，属于正常业务拦截逻辑，非系统崩溃。</w:t>
            </w:r>
            <w:r>
              <w:rPr>
                <w:rFonts w:hint="eastAsia"/>
                <w:lang w:val="en-US" w:eastAsia="zh-CN"/>
              </w:rPr>
              <w:br w:type="textWrapping"/>
            </w:r>
            <w:r>
              <w:rPr>
                <w:rFonts w:hint="eastAsia"/>
                <w:lang w:val="en-US" w:eastAsia="zh-CN"/>
              </w:rPr>
              <w:br w:type="textWrapping"/>
            </w:r>
          </w:p>
          <w:p w14:paraId="21C63F7E">
            <w:pPr>
              <w:pStyle w:val="10"/>
              <w:numPr>
                <w:ilvl w:val="0"/>
                <w:numId w:val="1"/>
              </w:numPr>
              <w:spacing w:line="300" w:lineRule="auto"/>
              <w:ind w:firstLineChars="0"/>
              <w:jc w:val="left"/>
              <w:rPr>
                <w:sz w:val="21"/>
                <w:szCs w:val="21"/>
              </w:rPr>
            </w:pPr>
            <w:r>
              <w:rPr>
                <w:rFonts w:hint="eastAsia"/>
                <w:sz w:val="21"/>
                <w:szCs w:val="21"/>
                <w:lang w:val="en-US" w:eastAsia="zh-CN"/>
              </w:rPr>
              <w:t>成员贡献热力图</w:t>
            </w:r>
          </w:p>
          <w:p w14:paraId="0E12CFEF">
            <w:pPr>
              <w:pStyle w:val="10"/>
              <w:numPr>
                <w:ilvl w:val="0"/>
                <w:numId w:val="0"/>
              </w:numPr>
              <w:spacing w:line="300" w:lineRule="auto"/>
              <w:ind w:leftChars="0"/>
              <w:jc w:val="left"/>
              <w:rPr>
                <w:rFonts w:hint="default" w:eastAsia="宋体"/>
                <w:sz w:val="21"/>
                <w:szCs w:val="21"/>
                <w:lang w:val="en-US" w:eastAsia="zh-CN"/>
              </w:rPr>
            </w:pPr>
            <w:r>
              <w:rPr>
                <w:sz w:val="21"/>
                <w:szCs w:val="21"/>
              </w:rPr>
              <w:br w:type="textWrapping"/>
            </w:r>
            <w:r>
              <w:rPr>
                <w:rFonts w:hint="eastAsia"/>
                <w:sz w:val="21"/>
                <w:szCs w:val="21"/>
                <w:lang w:val="en-US" w:eastAsia="zh-CN"/>
              </w:rPr>
              <w:t>Ariel:张翔硕</w:t>
            </w:r>
            <w:r>
              <w:rPr>
                <w:rFonts w:hint="eastAsia"/>
                <w:sz w:val="21"/>
                <w:szCs w:val="21"/>
                <w:lang w:val="en-US" w:eastAsia="zh-CN"/>
              </w:rPr>
              <w:br w:type="textWrapping"/>
            </w:r>
            <w:r>
              <w:rPr>
                <w:rFonts w:hint="eastAsia"/>
                <w:sz w:val="21"/>
                <w:szCs w:val="21"/>
                <w:lang w:val="en-US" w:eastAsia="zh-CN"/>
              </w:rPr>
              <w:t>qfeng1s：黄宇泽</w:t>
            </w:r>
            <w:r>
              <w:rPr>
                <w:rFonts w:hint="eastAsia"/>
                <w:sz w:val="21"/>
                <w:szCs w:val="21"/>
                <w:lang w:val="en-US" w:eastAsia="zh-CN"/>
              </w:rPr>
              <w:br w:type="textWrapping"/>
            </w:r>
            <w:r>
              <w:rPr>
                <w:rFonts w:hint="eastAsia"/>
                <w:sz w:val="21"/>
                <w:szCs w:val="21"/>
                <w:lang w:val="en-US" w:eastAsia="zh-CN"/>
              </w:rPr>
              <w:t>zhixjw：张宏磊</w:t>
            </w:r>
            <w:r>
              <w:rPr>
                <w:rFonts w:hint="eastAsia"/>
                <w:sz w:val="21"/>
                <w:szCs w:val="21"/>
                <w:lang w:val="en-US" w:eastAsia="zh-CN"/>
              </w:rPr>
              <w:br w:type="textWrapping"/>
            </w:r>
            <w:r>
              <w:rPr>
                <w:rFonts w:hint="default"/>
                <w:sz w:val="21"/>
                <w:szCs w:val="21"/>
                <w:lang w:val="en-US" w:eastAsia="zh-CN"/>
              </w:rPr>
              <w:t>”</w:t>
            </w:r>
            <w:r>
              <w:rPr>
                <w:rFonts w:hint="eastAsia"/>
                <w:sz w:val="21"/>
                <w:szCs w:val="21"/>
                <w:lang w:val="en-US" w:eastAsia="zh-CN"/>
              </w:rPr>
              <w:t>qinyue5</w:t>
            </w:r>
            <w:r>
              <w:rPr>
                <w:rFonts w:hint="default"/>
                <w:sz w:val="21"/>
                <w:szCs w:val="21"/>
                <w:lang w:val="en-US" w:eastAsia="zh-CN"/>
              </w:rPr>
              <w:t>”</w:t>
            </w:r>
            <w:r>
              <w:rPr>
                <w:rFonts w:hint="eastAsia"/>
                <w:sz w:val="21"/>
                <w:szCs w:val="21"/>
                <w:lang w:val="en-US" w:eastAsia="zh-CN"/>
              </w:rPr>
              <w:t>:孙嘉跃</w:t>
            </w:r>
            <w:r>
              <w:rPr>
                <w:rFonts w:hint="eastAsia"/>
                <w:sz w:val="21"/>
                <w:szCs w:val="21"/>
                <w:lang w:val="en-US" w:eastAsia="zh-CN"/>
              </w:rPr>
              <w:br w:type="textWrapping"/>
            </w:r>
            <w:r>
              <w:rPr>
                <w:rFonts w:hint="eastAsia"/>
                <w:sz w:val="21"/>
                <w:szCs w:val="21"/>
                <w:lang w:val="en-US" w:eastAsia="zh-CN"/>
              </w:rPr>
              <w:t>邱季翔：邱季翔</w:t>
            </w:r>
            <w:r>
              <w:rPr>
                <w:rFonts w:hint="eastAsia"/>
                <w:sz w:val="21"/>
                <w:szCs w:val="21"/>
                <w:lang w:val="en-US" w:eastAsia="zh-CN"/>
              </w:rPr>
              <w:br w:type="textWrapping"/>
            </w:r>
            <w:bookmarkStart w:id="0" w:name="_GoBack"/>
            <w:bookmarkEnd w:id="0"/>
          </w:p>
          <w:p w14:paraId="00146503">
            <w:pPr>
              <w:pStyle w:val="2"/>
              <w:rPr>
                <w:rFonts w:hint="default"/>
                <w:lang w:val="en-US" w:eastAsia="zh-CN"/>
              </w:rPr>
            </w:pPr>
            <w:r>
              <w:rPr>
                <w:rFonts w:ascii="宋体" w:hAnsi="宋体" w:eastAsia="宋体" w:cs="宋体"/>
                <w:sz w:val="24"/>
                <w:szCs w:val="24"/>
              </w:rPr>
              <w:drawing>
                <wp:inline distT="0" distB="0" distL="114300" distR="114300">
                  <wp:extent cx="5466715" cy="2430780"/>
                  <wp:effectExtent l="0" t="0" r="635" b="7620"/>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7"/>
                          <a:stretch>
                            <a:fillRect/>
                          </a:stretch>
                        </pic:blipFill>
                        <pic:spPr>
                          <a:xfrm>
                            <a:off x="0" y="0"/>
                            <a:ext cx="5466715" cy="2430780"/>
                          </a:xfrm>
                          <a:prstGeom prst="rect">
                            <a:avLst/>
                          </a:prstGeom>
                          <a:noFill/>
                          <a:ln w="9525">
                            <a:noFill/>
                          </a:ln>
                        </pic:spPr>
                      </pic:pic>
                    </a:graphicData>
                  </a:graphic>
                </wp:inline>
              </w:drawing>
            </w:r>
          </w:p>
        </w:tc>
      </w:tr>
      <w:tr w14:paraId="5E97D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5" w:hRule="atLeast"/>
          <w:jc w:val="center"/>
        </w:trPr>
        <w:tc>
          <w:tcPr>
            <w:tcW w:w="834" w:type="pct"/>
            <w:vAlign w:val="center"/>
          </w:tcPr>
          <w:p w14:paraId="63D414CF">
            <w:pPr>
              <w:jc w:val="center"/>
              <w:rPr>
                <w:rFonts w:hint="eastAsia" w:ascii="黑体" w:hAnsi="黑体" w:eastAsia="黑体"/>
                <w:sz w:val="21"/>
                <w:szCs w:val="16"/>
              </w:rPr>
            </w:pPr>
            <w:r>
              <w:rPr>
                <w:rFonts w:hint="eastAsia" w:ascii="黑体" w:hAnsi="黑体" w:eastAsia="黑体"/>
                <w:sz w:val="21"/>
                <w:szCs w:val="16"/>
              </w:rPr>
              <w:t>说明</w:t>
            </w:r>
          </w:p>
        </w:tc>
        <w:tc>
          <w:tcPr>
            <w:tcW w:w="4165" w:type="pct"/>
            <w:gridSpan w:val="3"/>
            <w:vAlign w:val="center"/>
          </w:tcPr>
          <w:p w14:paraId="5265EE7A">
            <w:pPr>
              <w:rPr>
                <w:sz w:val="21"/>
                <w:szCs w:val="16"/>
              </w:rPr>
            </w:pPr>
          </w:p>
        </w:tc>
      </w:tr>
    </w:tbl>
    <w:p w14:paraId="195F0DE6"/>
    <w:sectPr>
      <w:pgSz w:w="11906" w:h="16838"/>
      <w:pgMar w:top="1134" w:right="851" w:bottom="1134" w:left="1418"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26028B"/>
    <w:multiLevelType w:val="multilevel"/>
    <w:tmpl w:val="1C26028B"/>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6F23"/>
    <w:rsid w:val="0003673E"/>
    <w:rsid w:val="000E47A7"/>
    <w:rsid w:val="00206D8E"/>
    <w:rsid w:val="002D3FC4"/>
    <w:rsid w:val="002F077B"/>
    <w:rsid w:val="003A6F23"/>
    <w:rsid w:val="00571266"/>
    <w:rsid w:val="00673F7A"/>
    <w:rsid w:val="00767729"/>
    <w:rsid w:val="007B74BC"/>
    <w:rsid w:val="00994364"/>
    <w:rsid w:val="00A57D2B"/>
    <w:rsid w:val="00B537F1"/>
    <w:rsid w:val="00C110F0"/>
    <w:rsid w:val="00C234F6"/>
    <w:rsid w:val="00E80906"/>
    <w:rsid w:val="00F32E6C"/>
    <w:rsid w:val="053D0FFE"/>
    <w:rsid w:val="18C64DAF"/>
    <w:rsid w:val="1D2C42DB"/>
    <w:rsid w:val="201070BF"/>
    <w:rsid w:val="2CD22DC6"/>
    <w:rsid w:val="33C70135"/>
    <w:rsid w:val="394C69E7"/>
    <w:rsid w:val="3A3D3E50"/>
    <w:rsid w:val="3ACF2014"/>
    <w:rsid w:val="3F97BCF4"/>
    <w:rsid w:val="643D670C"/>
    <w:rsid w:val="67C73C78"/>
    <w:rsid w:val="6A410BA0"/>
    <w:rsid w:val="716360A0"/>
    <w:rsid w:val="74BF0206"/>
    <w:rsid w:val="77D704F8"/>
    <w:rsid w:val="78D77E86"/>
    <w:rsid w:val="7B487397"/>
    <w:rsid w:val="7CE7C1DA"/>
    <w:rsid w:val="7DFE340C"/>
    <w:rsid w:val="7FCD96DB"/>
    <w:rsid w:val="9FFF9C2A"/>
    <w:rsid w:val="D3EF7A9B"/>
    <w:rsid w:val="DFF7C190"/>
    <w:rsid w:val="F7FF84FC"/>
    <w:rsid w:val="FFFFE6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4"/>
      <w:szCs w:val="20"/>
      <w:lang w:val="en-US" w:eastAsia="zh-CN" w:bidi="ar-SA"/>
      <w14:ligatures w14:val="standardContextual"/>
    </w:rPr>
  </w:style>
  <w:style w:type="paragraph" w:styleId="2">
    <w:name w:val="heading 1"/>
    <w:basedOn w:val="1"/>
    <w:next w:val="1"/>
    <w:link w:val="9"/>
    <w:qFormat/>
    <w:uiPriority w:val="9"/>
    <w:pPr>
      <w:keepNext/>
      <w:keepLines/>
      <w:spacing w:before="340" w:after="330" w:line="578" w:lineRule="auto"/>
      <w:outlineLvl w:val="0"/>
    </w:pPr>
    <w:rPr>
      <w:b/>
      <w:bCs/>
      <w:kern w:val="44"/>
      <w:sz w:val="44"/>
      <w:szCs w:val="44"/>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2"/>
    <w:unhideWhenUsed/>
    <w:qFormat/>
    <w:uiPriority w:val="99"/>
    <w:pPr>
      <w:tabs>
        <w:tab w:val="center" w:pos="4153"/>
        <w:tab w:val="right" w:pos="8306"/>
      </w:tabs>
      <w:snapToGrid w:val="0"/>
      <w:jc w:val="left"/>
    </w:pPr>
    <w:rPr>
      <w:sz w:val="18"/>
      <w:szCs w:val="18"/>
    </w:rPr>
  </w:style>
  <w:style w:type="paragraph" w:styleId="4">
    <w:name w:val="header"/>
    <w:basedOn w:val="1"/>
    <w:link w:val="11"/>
    <w:unhideWhenUsed/>
    <w:qFormat/>
    <w:uiPriority w:val="99"/>
    <w:pPr>
      <w:tabs>
        <w:tab w:val="center" w:pos="4153"/>
        <w:tab w:val="right" w:pos="8306"/>
      </w:tabs>
      <w:snapToGrid w:val="0"/>
      <w:jc w:val="center"/>
    </w:pPr>
    <w:rPr>
      <w:sz w:val="18"/>
      <w:szCs w:val="18"/>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TML Code"/>
    <w:basedOn w:val="7"/>
    <w:semiHidden/>
    <w:unhideWhenUsed/>
    <w:qFormat/>
    <w:uiPriority w:val="99"/>
    <w:rPr>
      <w:rFonts w:ascii="Courier New" w:hAnsi="Courier New"/>
      <w:sz w:val="20"/>
    </w:rPr>
  </w:style>
  <w:style w:type="character" w:customStyle="1" w:styleId="9">
    <w:name w:val="标题 1 字符"/>
    <w:basedOn w:val="7"/>
    <w:link w:val="2"/>
    <w:qFormat/>
    <w:uiPriority w:val="9"/>
    <w:rPr>
      <w:rFonts w:ascii="Times New Roman" w:hAnsi="Times New Roman" w:eastAsia="宋体" w:cs="Times New Roman"/>
      <w:b/>
      <w:bCs/>
      <w:kern w:val="44"/>
      <w:sz w:val="44"/>
      <w:szCs w:val="44"/>
    </w:rPr>
  </w:style>
  <w:style w:type="paragraph" w:styleId="10">
    <w:name w:val="List Paragraph"/>
    <w:basedOn w:val="1"/>
    <w:qFormat/>
    <w:uiPriority w:val="34"/>
    <w:pPr>
      <w:ind w:firstLine="420" w:firstLineChars="200"/>
    </w:pPr>
  </w:style>
  <w:style w:type="character" w:customStyle="1" w:styleId="11">
    <w:name w:val="页眉 字符"/>
    <w:basedOn w:val="7"/>
    <w:link w:val="4"/>
    <w:qFormat/>
    <w:uiPriority w:val="99"/>
    <w:rPr>
      <w:rFonts w:ascii="Times New Roman" w:hAnsi="Times New Roman" w:eastAsia="宋体" w:cs="Times New Roman"/>
      <w:sz w:val="18"/>
      <w:szCs w:val="18"/>
    </w:rPr>
  </w:style>
  <w:style w:type="character" w:customStyle="1" w:styleId="12">
    <w:name w:val="页脚 字符"/>
    <w:basedOn w:val="7"/>
    <w:link w:val="3"/>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717</Words>
  <Characters>975</Characters>
  <Lines>1</Lines>
  <Paragraphs>1</Paragraphs>
  <TotalTime>84</TotalTime>
  <ScaleCrop>false</ScaleCrop>
  <LinksUpToDate>false</LinksUpToDate>
  <CharactersWithSpaces>1028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2024-06-18T08:51:00Z</dcterms:created>
  <dc:creator>王悦</dc:creator>
  <cp:lastModifiedBy>邱季翔</cp:lastModifiedBy>
  <dcterms:modified xsi:type="dcterms:W3CDTF">2026-06-29T08:11:08Z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eyJoZGlkIjoiZWYxYTczMWY2MmI0NTY2NThjMDYxYzMxMGYwYzQ1NjkiLCJ1c2VySWQiOiI5OTQxMzI1MTEifQ==</vt:lpwstr>
  </property>
  <property fmtid="{D5CDD505-2E9C-101B-9397-08002B2CF9AE}" pid="3" name="KSOProductBuildVer">
    <vt:lpwstr>2052-12.1.0.26895</vt:lpwstr>
  </property>
  <property fmtid="{D5CDD505-2E9C-101B-9397-08002B2CF9AE}" pid="4" name="ICV">
    <vt:lpwstr>D3068047F50B473FA7B4FE65EE5AABFC_13</vt:lpwstr>
  </property>
</Properties>
</file>