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糖尿病患者全攻略：打造专属健康生活</w:t>
      </w:r>
    </w:p>
    <w:p>
      <w:pPr>
        <w:pStyle w:val="text"/>
      </w:pPr>
    </w:p>
    <w:p>
      <w:r>
        <w:drawing>
          <wp:inline distT="0" distB="0" distL="0" distR="0">
            <wp:extent cx="4762500" cy="6128586"/>
            <wp:effectExtent t="0" r="0" b="0" l="0"/>
            <wp:docPr id="1" name="" descr="" title="{&quot;type&quot;:&quot;load_by_key&quot;,&quot;key&quot;:&quot;banner_image_0&quot;,&quot;image_type&quot;:&quot;search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12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"/>
      </w:pPr>
      <w:r>
        <w:t xml:space="preserve">糖尿病，作为一种常见的慢性疾病，正严重影响着全球众多患者的生活质量与身体健康。国际糖尿病联盟（IDF）的统计数据显示，全球糖尿病患者人数呈现持续攀升的态势，这一疾病已然成为不容忽视的公共健康问题。对于 1 型糖尿病患者、2 型糖尿病患者以及妊娠糖尿病患者等不同类型的群体而言，科学且合理的生活习惯，不仅是控制血糖的关键手段，更是预防并发症、提升生活品质的重要保障。接下来，让我们深入探寻适合各类糖尿病患者的生活方式。</w:t>
      </w:r>
    </w:p>
    <w:p>
      <w:pPr>
        <w:pStyle w:val="Heading2"/>
      </w:pPr>
      <w:r>
        <w:t xml:space="preserve">饮食习惯：控糖控量，均衡营养</w:t>
      </w:r>
    </w:p>
    <w:p>
      <w:pPr>
        <w:pStyle w:val="Heading3"/>
      </w:pPr>
      <w:r>
        <w:t xml:space="preserve">碳水化合物：粗细搭配</w:t>
      </w:r>
    </w:p>
    <w:p>
      <w:pPr>
        <w:pStyle w:val="text"/>
      </w:pPr>
      <w:r>
        <w:t xml:space="preserve">无论是 1 型、2 型糖尿病患者，还是妊娠糖尿病患者，碳水化合物的合理选择在饮食管理中都占据着至关重要的地位。富含膳食纤维的复杂碳水化合物，如全谷物（糙米、全麦、燕麦等）、豆类（黑豆、红豆、绿豆等）以及蔬菜（西兰花、菠菜、胡萝卜等），应当成为患者碳水化合物的主要来源。这些食物在进入人体后，消化吸收过程相对缓慢，能够有效避免血糖的急剧上升和大幅波动。例如，将日常饮食中的白米饭替换为糙米饭，白面包换成全麦面包，便是简单且有效的控糖举措。研究表明，长期食用富含膳食纤维的食物，有助于改善 2 型糖尿病患者的血糖控制情况，并能降低心血管疾病的发生风险。</w:t>
      </w:r>
    </w:p>
    <w:p>
      <w:pPr>
        <w:pStyle w:val="text"/>
      </w:pPr>
      <w:r>
        <w:t xml:space="preserve">与此同时，糖尿病患者需要严格控制精细米面（如白米、白面）以及添加糖的摄入量。糖果、糕点、甜饮料等高糖食品，由于其含糖量高且吸收迅速，极易导致血糖在短时间内飙升，因此应尽量避免食用。对于 2 型糖尿病肥胖患者而言，合理控制主食的摄入量尤为重要，建议每餐保持七八分饱的状态，以逐步减轻体重，改善胰岛素抵抗。一项针对 2 型糖尿病肥胖患者的饮食干预研究发现，在遵循低糖、高膳食纤维饮食原则，并控制主食量的情况下，患者在 3 个月内平均体重下降了 3 - 5 公斤，血糖控制水平也得到了显著提升。</w:t>
      </w:r>
    </w:p>
    <w:p>
      <w:pPr>
        <w:pStyle w:val="Heading3"/>
      </w:pPr>
      <w:r>
        <w:t xml:space="preserve">蛋白质：优质优先</w:t>
      </w:r>
    </w:p>
    <w:p>
      <w:pPr>
        <w:pStyle w:val="text"/>
      </w:pPr>
      <w:r>
        <w:t xml:space="preserve">蛋白质作为身体维持正常生理功能所必需的重要营养素，对于糖尿病患者同样不可或缺。在选择蛋白质来源时，应优先考虑瘦肉（如猪瘦肉、牛瘦肉、羊瘦肉）、鱼类（三文鱼、鳕鱼、鲈鱼等）、蛋类（鸡蛋、鸭蛋、鹅蛋）、低脂奶制品（脱脂牛奶、低脂酸奶）以及豆类（大豆、豆腐、豆浆）等优质蛋白质。</w:t>
      </w:r>
    </w:p>
    <w:p>
      <w:pPr>
        <w:pStyle w:val="text"/>
      </w:pPr>
      <w:r>
        <w:t xml:space="preserve">1 型糖尿病患者由于自身胰岛素分泌绝对不足，需要长期依赖胰岛素注射治疗，因此保证充足的蛋白质供应对于维持肌肉量、促进身体正常代谢以及增强免疫力至关重要。若蛋白质摄入不足，可能导致肌肉流失，进一步影响身体的基础代谢率，加重病情。妊娠糖尿病患者在孕期不仅要满足自身的营养需求，还要为胎儿的生长发育提供充足的营养支持，足够的优质蛋白质摄入能够确保胎儿的正常发育，预防胎儿生长受限等问题。相关研究指出，在妊娠糖尿病患者的饮食中，适当增加优质蛋白质的比例，可降低新生儿低血糖的发生风险。</w:t>
      </w:r>
    </w:p>
    <w:p>
      <w:pPr>
        <w:pStyle w:val="Heading3"/>
      </w:pPr>
      <w:r>
        <w:t xml:space="preserve">脂肪：健康选择</w:t>
      </w:r>
    </w:p>
    <w:p>
      <w:pPr>
        <w:pStyle w:val="text"/>
      </w:pPr>
      <w:r>
        <w:t xml:space="preserve">在脂肪摄入方面，糖尿病患者应尽量减少饱和脂肪和反式脂肪的摄取。饱和脂肪主要存在于动物油（如猪油、牛油）、油炸食品（炸鸡、薯条）以及部分加工肉类（香肠、腊肉）中，过量摄入饱和脂肪会导致血液中胆固醇水平升高，增加心血管疾病的发病风险。反式脂肪常见于人造奶油、烘焙食品（蛋糕、饼干）以及一些油炸快餐食品中，它不仅会升高低密度脂蛋白胆固醇（“坏胆固醇”）水平，还会降低高密度脂蛋白胆固醇（“好胆固醇”）水平，对心血管健康造成双重危害。</w:t>
      </w:r>
    </w:p>
    <w:p>
      <w:pPr>
        <w:pStyle w:val="text"/>
      </w:pPr>
      <w:r>
        <w:t xml:space="preserve">相反，糖尿病患者应增加不饱和脂肪的摄入，如橄榄油、鱼油、坚果（杏仁、核桃、巴旦木）等富含不饱和脂肪的食物。不饱和脂肪有助于降低血液中的胆固醇水平，改善血管内皮功能，从而对糖尿病患者预防心血管并发症发挥积极作用。研究显示，长期坚持摄入富含不饱和脂肪的地中海饮食模式，可显著降低糖尿病患者心血管疾病的发生率。例如，一项针对地中海地区人群的长期随访研究发现，遵循地中海饮食的糖尿病患者，其心血管疾病的发病风险相较于未遵循该饮食模式的患者降低了 25% - 30%。</w:t>
      </w:r>
    </w:p>
    <w:p>
      <w:pPr>
        <w:pStyle w:val="Heading3"/>
      </w:pPr>
      <w:r>
        <w:t xml:space="preserve">饮食规律：定时定量</w:t>
      </w:r>
    </w:p>
    <w:p>
      <w:pPr>
        <w:pStyle w:val="text"/>
      </w:pPr>
      <w:r>
        <w:t xml:space="preserve">保持规律的进餐时间对于糖尿病患者控制血糖稳定具有重要意义。暴饮暴食或过度饥饿都可能导致血糖出现大幅波动，增加血糖管理的难度。少食多餐的饮食方式被认为是控制血糖波动的有效策略，尤其适用于血糖不稳定的患者。例如，患者可以在两餐之间适当加餐，选择低糖水果（苹果、柚子、草莓等）、无糖酸奶、坚果等健康零食，既能避免饥饿感，又能防止血糖过度下降或上升。</w:t>
      </w:r>
    </w:p>
    <w:p>
      <w:pPr>
        <w:pStyle w:val="text"/>
      </w:pPr>
      <w:r>
        <w:t xml:space="preserve">合理安排一日三餐的时间也至关重要。一般来说，早餐推荐在 7:00 - 8:00 之间食用，一顿合格的早餐应包含碳水化合物、蛋白质、卵磷脂、维生素及矿物质等多种营养素，为一天的活动提供充足的能量。午餐时间可安排在 11:00 - 13:30，主食应做到粗细搭配，搭配 2 - 3 种蔬菜、1 - 2 种动物性食物（如鱼虾等水产品、鸡肉、瘦猪肉、牛羊肉）以及 1 种豆制品，并可适当食用 1 份水果，以保证营养均衡。晚餐则宜在 18:00 - 19:00 之间进食，晚餐应根据早餐和午餐的进餐情况，适当调整食物摄入量和种类，做好一天的 “查漏补缺”，确保全天营养平衡。有研究表明，早上 8 点之前吃第一顿饭、晚上 7 点之前吃最后一餐，更有助于降低 2 型糖尿病的发病率。一项针对西班牙成年人的研究发现，较早晚餐组（睡前 4 小时吃晚餐）在晚间葡萄糖耐量测试中的表现明显优于较晚晚餐组（睡前 1 小时吃晚餐），血糖波动更小。</w:t>
      </w:r>
    </w:p>
    <w:p>
      <w:pPr>
        <w:pStyle w:val="text"/>
      </w:pPr>
      <w:r>
        <w:t xml:space="preserve">此外，糖尿病患者在吃饭时还可以遵循一定的顺序。建议先吃蔬菜，蔬菜富含膳食纤维，可增加饱腹感，延缓碳水化合物的吸收；接着吃蛋白质类食物，最后再吃主食。这样的进食顺序有助于更好地控制血糖上升速度。同时，每顿饭的食物量也应合理控制，建议一顿饭包含约 2/3 拳头的主食、2 个拳头的蔬菜、1/3 拳头的肉类，总量以 3 个拳头的食物量为宜。</w:t>
      </w:r>
    </w:p>
    <w:p>
      <w:pPr>
        <w:pStyle w:val="Heading2"/>
      </w:pPr>
      <w:r>
        <w:t xml:space="preserve">运动建议：适度锻炼，持之以恒</w:t>
      </w:r>
    </w:p>
    <w:p>
      <w:pPr>
        <w:pStyle w:val="Heading3"/>
      </w:pPr>
      <w:r>
        <w:t xml:space="preserve">运动类型：多样化</w:t>
      </w:r>
    </w:p>
    <w:p>
      <w:pPr>
        <w:pStyle w:val="text"/>
      </w:pPr>
      <w:r>
        <w:t xml:space="preserve">对于糖尿病患者而言，将有氧运动和力量训练相结合，能够达到更为理想的控糖效果。有氧运动，如快走、跑步、游泳、骑自行车等，具有增强心肺功能、提高身体对胰岛素敏感性的作用。当身体进行有氧运动时，肌肉会摄取更多的葡萄糖作为能量来源，从而有效降低血糖水平。同时，有氧运动还能促进血液循环，改善血管内皮功能，对心血管健康有益。研究表明，长期坚持有氧运动可使 2 型糖尿病患者的糖化血红蛋白（反映血糖长期控制水平的指标）降低 0.5% - 1.0%。</w:t>
      </w:r>
    </w:p>
    <w:p>
      <w:pPr>
        <w:pStyle w:val="text"/>
      </w:pPr>
      <w:r>
        <w:t xml:space="preserve">力量训练，如举重、俯卧撑、仰卧起坐、使用健身器材进行锻炼等，则有助于增加肌肉量。肌肉组织在人体代谢中扮演着重要角色，更多的肌肉量意味着更高的基础代谢率，即使在身体休息时，也能消耗更多的热量，有助于控制体重和血糖。对于 2 型糖尿病患者，尤其是伴有肥胖和胰岛素抵抗的患者，进行力量训练能够显著改善身体代谢状况，提高胰岛素的作用效率。有研究指出，经过 12 周的力量训练，2 型糖尿病患者的肌肉量平均增加了 1 - 2 公斤，胰岛素敏感性提高了 15% - 20%。</w:t>
      </w:r>
    </w:p>
    <w:p>
      <w:pPr>
        <w:pStyle w:val="Heading3"/>
      </w:pPr>
      <w:r>
        <w:t xml:space="preserve">运动时间：合理安排</w:t>
      </w:r>
    </w:p>
    <w:p>
      <w:pPr>
        <w:pStyle w:val="text"/>
      </w:pPr>
      <w:r>
        <w:t xml:space="preserve">选择合适的运动时间对于糖尿病患者控制血糖至关重要。一般来说，饭后 1 小时左右进行运动较为适宜，此时食物已经开始消化吸收，血糖逐渐上升，运动能够及时帮助身体消耗葡萄糖，有效降低血糖峰值。运动时间应控制在 30 - 60 分钟，避免过长或过短。运动时间过短，无法达到理想的锻炼效果；运动时间过长，则可能导致身体疲劳，甚至引发低血糖等不良反应。</w:t>
      </w:r>
    </w:p>
    <w:p>
      <w:pPr>
        <w:pStyle w:val="text"/>
      </w:pPr>
      <w:r>
        <w:t xml:space="preserve">妊娠糖尿病患者在运动时需要特别注意避免空腹，因为空腹状态下血糖本身就相对较低，运动可能进一步降低血糖，增加低血糖的风险。同时，妊娠糖尿病患者的运动强度不宜过大，持续时间不宜过长，应选择较为温和的运动方式，如散步、孕妇瑜伽等，以确保自身和胎儿的安全。一项针对妊娠糖尿病患者的运动干预研究发现，在饭后 1 小时进行 30 分钟的散步运动，每周坚持 5 次，持续至分娩，可有效控制孕妇的血糖水平，减少孕期并发症的发生，且对胎儿的生长发育无不良影响。</w:t>
      </w:r>
    </w:p>
    <w:p>
      <w:pPr>
        <w:pStyle w:val="Heading3"/>
      </w:pPr>
      <w:r>
        <w:t xml:space="preserve">运动频率：坚持进行</w:t>
      </w:r>
    </w:p>
    <w:p>
      <w:pPr>
        <w:pStyle w:val="text"/>
      </w:pPr>
      <w:r>
        <w:t xml:space="preserve">为了维持良好的血糖控制效果，糖尿病患者应保持一定的运动频率。建议每周至少进行 150 分钟的中等强度有氧运动，或 75 分钟的高强度有氧运动，可将这些运动时间均匀分配到 5 - 7 天中完成。例如，每天进行 30 分钟的快走或慢跑，或者每周进行 3 - 4 次 45 分钟左右的游泳运动。力量训练则建议每周进行 2 - 3 次，每次针对不同的肌群进行锻炼，如周一锻炼上肢肌群（如肩部、手臂），周三锻炼下肢肌群（如大腿、臀部），周五锻炼核心肌群（如腹部、背部）等。</w:t>
      </w:r>
    </w:p>
    <w:p>
      <w:pPr>
        <w:pStyle w:val="text"/>
      </w:pPr>
      <w:r>
        <w:t xml:space="preserve">运动贵在坚持，只有长期保持规律的运动习惯，才能收获理想的健康效果。长期坚持运动不仅能够帮助糖尿病患者更好地控制血糖，还能降低心血管疾病、肥胖等并发症的发生风险，提高身体免疫力和生活质量。一项针对糖尿病患者的长期随访研究发现，坚持运动 5 年以上的患者，其心血管疾病的发生率相较于不运动的患者降低了 30% - 40%，且整体生活质量得到了显著提升。</w:t>
      </w:r>
    </w:p>
    <w:p>
      <w:pPr>
        <w:pStyle w:val="Heading2"/>
      </w:pPr>
      <w:r>
        <w:t xml:space="preserve">其他生活习惯：细节着手，呵护健康</w:t>
      </w:r>
    </w:p>
    <w:p>
      <w:pPr>
        <w:pStyle w:val="Heading3"/>
      </w:pPr>
      <w:r>
        <w:t xml:space="preserve">戒烟限酒</w:t>
      </w:r>
    </w:p>
    <w:p>
      <w:pPr>
        <w:pStyle w:val="text"/>
      </w:pPr>
      <w:r>
        <w:t xml:space="preserve">吸烟和过量饮酒对糖尿病患者的健康具有严重的负面影响。吸烟会损害血管内皮细胞，导致血管收缩、血流不畅，增加心血管疾病的发生风险。对于糖尿病患者而言，本身就存在血管病变的潜在风险，吸烟无疑会雪上加霜，进一步加重病情。研究表明，吸烟的糖尿病患者患心血管疾病的概率比不吸烟的患者高出 2 - 3 倍。此外，吸烟还会影响胰岛素的敏感性，干扰血糖的正常代谢，使血糖控制变得更加困难。</w:t>
      </w:r>
    </w:p>
    <w:p>
      <w:pPr>
        <w:pStyle w:val="text"/>
      </w:pPr>
      <w:r>
        <w:t xml:space="preserve">过量饮酒同样会对糖尿病患者的健康造成诸多危害。酒精会干扰肝脏对葡萄糖的代谢，导致血糖波动不稳定。一方面，饮酒可能引发低血糖，尤其是在空腹饮酒或饮酒后未及时进食的情况下；另一方面，长期大量饮酒还可能导致血糖升高，增加糖尿病的控制难度。同时，过量饮酒还会对肝脏、胰腺等器官造成损害，影响身体的正常代谢功能。因此，糖尿病患者务必戒烟，严格限制饮酒量。若饮酒，男性每日酒精摄入量应不超过 25 克，女性不超过 15 克，且应避免空腹饮酒，饮酒过程中可适当进食食物，以减少酒精对血糖的影响。</w:t>
      </w:r>
    </w:p>
    <w:p>
      <w:pPr>
        <w:pStyle w:val="Heading3"/>
      </w:pPr>
      <w:r>
        <w:t xml:space="preserve">充足睡眠</w:t>
      </w:r>
    </w:p>
    <w:p>
      <w:pPr>
        <w:pStyle w:val="text"/>
      </w:pPr>
      <w:r>
        <w:t xml:space="preserve">睡眠对于糖尿病患者的血糖控制起着至关重要的作用。睡眠不足会干扰人体内分泌系统的正常节律，影响胰岛素的分泌和作用，导致血糖升高。研究发现，长期睡眠不足（每晚睡眠时间少于 6 小时）的人群，患 2 型糖尿病的风险比睡眠充足的人群高出 2 - 3 倍。对于已经患有糖尿病的患者，睡眠不足会使血糖控制变得更加困难，增加血糖波动的幅度，加重病情。</w:t>
      </w:r>
    </w:p>
    <w:p>
      <w:pPr>
        <w:pStyle w:val="text"/>
      </w:pPr>
      <w:r>
        <w:t xml:space="preserve">为了保证充足的睡眠，糖尿病患者应建立规律的作息时间，每天尽量在相同的时间上床睡觉和起床。睡前避免使用电子设备，如手机、平板电脑、电视等，因为电子设备发出的蓝光会抑制褪黑素的分泌，干扰睡眠。创造安静、舒适、黑暗且温度适宜的睡眠环境，有助于提高睡眠质量。可以通过使用遮光窗帘、耳塞、调整室内温度等方式来改善睡眠环境。此外，适当的放松活动，如冥想、深呼吸、温水浴等，也有助于缓解身心压力，促进睡眠。若存在睡眠障碍，如失眠等问题，应及时就医，寻求专业的治疗和建议。</w:t>
      </w:r>
    </w:p>
    <w:p>
      <w:pPr>
        <w:pStyle w:val="Heading3"/>
      </w:pPr>
      <w:r>
        <w:t xml:space="preserve">情绪管理</w:t>
      </w:r>
    </w:p>
    <w:p>
      <w:pPr>
        <w:pStyle w:val="text"/>
      </w:pPr>
      <w:r>
        <w:t xml:space="preserve">长期处于紧张、焦虑、抑郁等不良情绪状态下，会引起体内激素水平失衡，导致血糖波动。当人体处于应激状态时，体内会分泌肾上腺素、皮质醇等激素，这些激素会促使肝脏释放葡萄糖，同时抑制胰岛素的分泌和作用，从而使血糖升高。对于糖尿病患者而言，情绪波动带来的血糖变化可能会增加血糖管理的难度，加重病情。因此，学会有效的情绪管理对于糖尿病患者至关重要。</w:t>
      </w:r>
    </w:p>
    <w:p>
      <w:pPr>
        <w:pStyle w:val="text"/>
      </w:pPr>
      <w:r>
        <w:t xml:space="preserve">患者可通过多种方式缓解压力，保持心情舒畅。听音乐是一种简单而有效的放松方式，选择舒缓、柔和的音乐，如古典音乐、轻音乐等，能够帮助放松身心，缓解紧张情绪。冥想也是一种很好的情绪调节方法，通过专注于呼吸或特定的意象，排除杂念，减轻心理压力。瑜伽则结合了身体运动、呼吸练习和冥想，不仅能够增强身体柔韧性，还能帮助调节情绪，改善心理状态。此外，旅游、与亲朋好友交流、参加社交活动等也有助于分散注意力，缓解不良情绪。建立良好的心理支持系统同样重要，患者可以与家人、朋友分享自己的感受，寻求他们的理解和支持，也可以加入糖尿病患者互助小组，与其他患者交流经验，互相鼓励，共同应对疾病带来的挑战。</w:t>
      </w:r>
    </w:p>
    <w:p>
      <w:pPr>
        <w:pStyle w:val="Heading3"/>
      </w:pPr>
      <w:r>
        <w:t xml:space="preserve">定期监测</w:t>
      </w:r>
    </w:p>
    <w:p>
      <w:pPr>
        <w:pStyle w:val="text"/>
      </w:pPr>
      <w:r>
        <w:t xml:space="preserve">定期监测血糖、血压、血脂等指标，是糖尿病患者了解自身健康状况、及时调整治疗方案的重要手段。1 型糖尿病患者由于自身胰岛素分泌绝对缺乏，血糖波动较大，需要每日多次监测血糖，以便根据血糖变化及时调整胰岛素的注射剂量。一般建议 1 型糖尿病患者每天至少监测 4 - 7 次血糖，包括空腹血糖、三餐后血糖以及睡前血糖等。</w:t>
      </w:r>
    </w:p>
    <w:p>
      <w:pPr>
        <w:pStyle w:val="text"/>
      </w:pPr>
      <w:r>
        <w:t xml:space="preserve">2 型糖尿病患者虽然胰岛素分泌相对不足或存在胰岛素抵抗，但血糖波动相对 1 型糖尿病患者较小。然而，也应根据病情和医生的建议，定期进行血糖监测。对于病情稳定的 2 型糖尿病患者，可每周监测 2 - 4 次血糖，重点关注空腹血糖和餐后血糖的变化。若血糖控制不佳或病情出现波动，应增加监测频率。同时，2 型糖尿病患者还应定期监测血压、血脂等指标，因为糖尿病常与高血压、高血脂等心血管疾病危险因素并存，综合管理这些指标对于预防心血管并发症至关重要。一般建议每 3 - 6 个月检查一次血脂，每 1 - 3 个月测量一次血压。</w:t>
      </w:r>
    </w:p>
    <w:p>
      <w:pPr>
        <w:pStyle w:val="text"/>
      </w:pPr>
      <w:r>
        <w:t xml:space="preserve">妊娠糖尿病患者在孕期更要严格按照医生的要求，做好血糖监测。孕期血糖的波动不仅会影响孕妇自身的健康，还可能对胎儿的生长发育造成不良影响，如导致胎儿过大、早产、胎儿窘迫等。妊娠糖尿病患者通常需要每天监测血糖，包括空腹血糖、三餐后 1 小时或 2 小时血糖等，以便及时调整饮食和运动方案，必要时进行药物治疗，确保孕期血糖控制在合理范围内。</w:t>
      </w:r>
    </w:p>
    <w:p>
      <w:pPr>
        <w:pStyle w:val="text"/>
      </w:pPr>
      <w:r>
        <w:t xml:space="preserve">对于各类糖尿病患者而言，健康的生活习惯是控制病情、提高生活质量的基石。从科学合理的饮食习惯，到适度规律的运动锻炼，再到日常生活中的其他细节，如戒烟限酒、保证充足睡眠、有效管理情绪以及定期监测健康指标等，每一个方面都相互关联、相互影响。只要患者能够长期坚持科学的生活方式，并积极配合医生的治疗，就一定能够有效控制血糖，预防并发症的发生，重新拥抱健康、美好的生活。</w:t>
      </w:r>
    </w:p>
    <w:p>
      <w:pPr>
        <w:pStyle w:val="text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lowerLetter"/>
      <w:lvlText w:val="%2.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lowerRoman"/>
      <w:lvlText w:val="%3.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decimal"/>
      <w:lvlText w:val="%4.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lowerLetter"/>
      <w:lvlText w:val="%5.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lowerRoman"/>
      <w:lvlText w:val="%6.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decimal"/>
      <w:lvlText w:val="%7.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lowerLetter"/>
      <w:lvlText w:val="%8.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lowerRoman"/>
      <w:lvlText w:val="%9.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decimal"/>
      <w:lvlText w:val="%10.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bullet"/>
      <w:lvlText w:val="◦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bullet"/>
      <w:lvlText w:val="▪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bullet"/>
      <w:lvlText w:val="•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bullet"/>
      <w:lvlText w:val="◦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bullet"/>
      <w:lvlText w:val="▪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bullet"/>
      <w:lvlText w:val="•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bullet"/>
      <w:lvlText w:val="◦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bullet"/>
      <w:lvlText w:val="▪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bullet"/>
      <w:lvlText w:val="•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4" w15:restartNumberingAfterBreak="0">
    <w:multiLevelType w:val="hybridMultilevel"/>
    <w:lvl w:ilvl="0" w15:tentative="1">
      <w:start w:val="1"/>
      <w:numFmt w:val="custom"/>
      <w:lvlText w:val="☐"/>
      <w:lvlJc w:val="start"/>
      <w:pPr>
        <w:ind w:left="288" w:hanging="288"/>
      </w:pPr>
    </w:lvl>
    <w:lvl w:ilvl="1" w15:tentative="1">
      <w:start w:val="1"/>
      <w:numFmt w:val="custom"/>
      <w:lvlText w:val="☐"/>
      <w:lvlJc w:val="start"/>
      <w:pPr>
        <w:ind w:left="720" w:hanging="288"/>
      </w:pPr>
    </w:lvl>
    <w:lvl w:ilvl="2" w15:tentative="1">
      <w:start w:val="1"/>
      <w:numFmt w:val="custom"/>
      <w:lvlText w:val="☐"/>
      <w:lvlJc w:val="start"/>
      <w:pPr>
        <w:ind w:left="1152" w:hanging="288"/>
      </w:pPr>
    </w:lvl>
    <w:lvl w:ilvl="3" w15:tentative="1">
      <w:start w:val="1"/>
      <w:numFmt w:val="custom"/>
      <w:lvlText w:val="☐"/>
      <w:lvlJc w:val="start"/>
      <w:pPr>
        <w:ind w:left="1583" w:hanging="288"/>
      </w:pPr>
    </w:lvl>
    <w:lvl w:ilvl="4" w15:tentative="1">
      <w:start w:val="1"/>
      <w:numFmt w:val="custom"/>
      <w:lvlText w:val="☐"/>
      <w:lvlJc w:val="start"/>
      <w:pPr>
        <w:ind w:left="2015" w:hanging="288"/>
      </w:pPr>
    </w:lvl>
    <w:lvl w:ilvl="5" w15:tentative="1">
      <w:start w:val="1"/>
      <w:numFmt w:val="custom"/>
      <w:lvlText w:val="☐"/>
      <w:lvlJc w:val="start"/>
      <w:pPr>
        <w:ind w:left="2448" w:hanging="288"/>
      </w:pPr>
    </w:lvl>
    <w:lvl w:ilvl="6" w15:tentative="1">
      <w:start w:val="1"/>
      <w:numFmt w:val="custom"/>
      <w:lvlText w:val="☐"/>
      <w:lvlJc w:val="start"/>
      <w:pPr>
        <w:ind w:left="2879" w:hanging="288"/>
      </w:pPr>
    </w:lvl>
    <w:lvl w:ilvl="7" w15:tentative="1">
      <w:start w:val="1"/>
      <w:numFmt w:val="custom"/>
      <w:lvlText w:val="☐"/>
      <w:lvlJc w:val="start"/>
      <w:pPr>
        <w:ind w:left="3312" w:hanging="288"/>
      </w:pPr>
    </w:lvl>
    <w:lvl w:ilvl="8" w15:tentative="1">
      <w:start w:val="1"/>
      <w:numFmt w:val="custom"/>
      <w:lvlText w:val="☐"/>
      <w:lvlJc w:val="start"/>
      <w:pPr>
        <w:ind w:left="3744" w:hanging="288"/>
      </w:pPr>
    </w:lvl>
    <w:lvl w:ilvl="9" w15:tentative="1">
      <w:start w:val="1"/>
      <w:numFmt w:val="custom"/>
      <w:lvlText w:val="☐"/>
      <w:lvlJc w:val="start"/>
      <w:pPr>
        <w:ind w:left="4176" w:hanging="288"/>
      </w:pPr>
    </w:lvl>
  </w:abstractNum>
  <w:abstractNum w:abstractNumId="5" w15:restartNumberingAfterBreak="0">
    <w:multiLevelType w:val="hybridMultilevel"/>
    <w:lvl w:ilvl="0" w15:tentative="1">
      <w:start w:val="1"/>
      <w:numFmt w:val="custom"/>
      <w:lvlText w:val="☑"/>
      <w:lvlJc w:val="start"/>
      <w:pPr>
        <w:ind w:left="288" w:hanging="288"/>
      </w:pPr>
    </w:lvl>
    <w:lvl w:ilvl="1" w15:tentative="1">
      <w:start w:val="1"/>
      <w:numFmt w:val="custom"/>
      <w:lvlText w:val="☑"/>
      <w:lvlJc w:val="start"/>
      <w:pPr>
        <w:ind w:left="720" w:hanging="288"/>
      </w:pPr>
    </w:lvl>
    <w:lvl w:ilvl="2" w15:tentative="1">
      <w:start w:val="1"/>
      <w:numFmt w:val="custom"/>
      <w:lvlText w:val="☑"/>
      <w:lvlJc w:val="start"/>
      <w:pPr>
        <w:ind w:left="1152" w:hanging="288"/>
      </w:pPr>
    </w:lvl>
    <w:lvl w:ilvl="3" w15:tentative="1">
      <w:start w:val="1"/>
      <w:numFmt w:val="custom"/>
      <w:lvlText w:val="☑"/>
      <w:lvlJc w:val="start"/>
      <w:pPr>
        <w:ind w:left="1583" w:hanging="288"/>
      </w:pPr>
    </w:lvl>
    <w:lvl w:ilvl="4" w15:tentative="1">
      <w:start w:val="1"/>
      <w:numFmt w:val="custom"/>
      <w:lvlText w:val="☑"/>
      <w:lvlJc w:val="start"/>
      <w:pPr>
        <w:ind w:left="2015" w:hanging="288"/>
      </w:pPr>
    </w:lvl>
    <w:lvl w:ilvl="5" w15:tentative="1">
      <w:start w:val="1"/>
      <w:numFmt w:val="custom"/>
      <w:lvlText w:val="☑"/>
      <w:lvlJc w:val="start"/>
      <w:pPr>
        <w:ind w:left="2448" w:hanging="288"/>
      </w:pPr>
    </w:lvl>
    <w:lvl w:ilvl="6" w15:tentative="1">
      <w:start w:val="1"/>
      <w:numFmt w:val="custom"/>
      <w:lvlText w:val="☑"/>
      <w:lvlJc w:val="start"/>
      <w:pPr>
        <w:ind w:left="2879" w:hanging="288"/>
      </w:pPr>
    </w:lvl>
    <w:lvl w:ilvl="7" w15:tentative="1">
      <w:start w:val="1"/>
      <w:numFmt w:val="custom"/>
      <w:lvlText w:val="☑"/>
      <w:lvlJc w:val="start"/>
      <w:pPr>
        <w:ind w:left="3312" w:hanging="288"/>
      </w:pPr>
    </w:lvl>
    <w:lvl w:ilvl="8" w15:tentative="1">
      <w:start w:val="1"/>
      <w:numFmt w:val="custom"/>
      <w:lvlText w:val="☑"/>
      <w:lvlJc w:val="start"/>
      <w:pPr>
        <w:ind w:left="3744" w:hanging="288"/>
      </w:pPr>
    </w:lvl>
    <w:lvl w:ilvl="9" w15:tentative="1">
      <w:start w:val="1"/>
      <w:numFmt w:val="custom"/>
      <w:lvlText w:val="☑"/>
      <w:lvlJc w:val="start"/>
      <w:pPr>
        <w:ind w:left="4176" w:hanging="288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pPr>
      <w:spacing w:before="480" w:after="480" w:line="288" w:lineRule="auto"/>
      <w:ind w:left="0"/>
    </w:pPr>
    <w:rPr>
      <w:b/>
      <w:bCs/>
      <w:sz w:val="52"/>
      <w:szCs w:val="52"/>
      <w:rFonts w:ascii="Arial" w:hAnsi="Arial" w:eastAsia="等线" w:cs="Arial"/>
    </w:rPr>
  </w:style>
  <w:style w:type="paragraph" w:styleId="Heading1">
    <w:name w:val="Heading 1"/>
    <w:basedOn w:val="Normal"/>
    <w:next w:val="Normal"/>
    <w:qFormat/>
    <w:pPr>
      <w:spacing w:before="380" w:after="140" w:line="288" w:lineRule="auto"/>
      <w:ind w:left="0"/>
      <w:jc w:val="left"/>
      <w:outlineLvl w:val="0"/>
    </w:pPr>
    <w:rPr>
      <w:b/>
      <w:bCs/>
      <w:sz w:val="36"/>
      <w:szCs w:val="36"/>
      <w:rFonts w:ascii="Arial" w:hAnsi="Arial" w:eastAsia="等线" w:cs="Arial"/>
    </w:rPr>
  </w:style>
  <w:style w:type="paragraph" w:styleId="Heading2">
    <w:name w:val="Heading 2"/>
    <w:basedOn w:val="Normal"/>
    <w:next w:val="Normal"/>
    <w:qFormat/>
    <w:pPr>
      <w:spacing w:before="320" w:after="120" w:line="288" w:lineRule="auto"/>
      <w:ind w:left="0"/>
      <w:jc w:val="left"/>
      <w:outlineLvl w:val="1"/>
    </w:pPr>
    <w:rPr>
      <w:b/>
      <w:bCs/>
      <w:sz w:val="32"/>
      <w:szCs w:val="32"/>
      <w:rFonts w:ascii="Arial" w:hAnsi="Arial" w:eastAsia="等线" w:cs="Arial"/>
    </w:rPr>
  </w:style>
  <w:style w:type="paragraph" w:styleId="Heading3">
    <w:name w:val="Heading 3"/>
    <w:basedOn w:val="Normal"/>
    <w:next w:val="Normal"/>
    <w:qFormat/>
    <w:pPr>
      <w:spacing w:before="300" w:after="120" w:line="288" w:lineRule="auto"/>
      <w:ind w:left="0"/>
      <w:jc w:val="left"/>
      <w:outlineLvl w:val="2"/>
    </w:pPr>
    <w:rPr>
      <w:b/>
      <w:bCs/>
      <w:sz w:val="30"/>
      <w:szCs w:val="30"/>
      <w:rFonts w:ascii="Arial" w:hAnsi="Arial" w:eastAsia="等线" w:cs="Arial"/>
    </w:rPr>
  </w:style>
  <w:style w:type="paragraph" w:styleId="Heading4">
    <w:name w:val="Heading 4"/>
    <w:basedOn w:val="Normal"/>
    <w:next w:val="Normal"/>
    <w:qFormat/>
    <w:pPr>
      <w:spacing w:before="260" w:after="120" w:line="288" w:lineRule="auto"/>
      <w:ind w:left="0"/>
      <w:jc w:val="left"/>
      <w:outlineLvl w:val="3"/>
    </w:pPr>
    <w:rPr>
      <w:b/>
      <w:bCs/>
      <w:sz w:val="28"/>
      <w:szCs w:val="28"/>
      <w:rFonts w:ascii="Arial" w:hAnsi="Arial" w:eastAsia="等线" w:cs="Arial"/>
    </w:rPr>
  </w:style>
  <w:style w:type="paragraph" w:styleId="Heading5">
    <w:name w:val="Heading 5"/>
    <w:basedOn w:val="Normal"/>
    <w:next w:val="Normal"/>
    <w:qFormat/>
    <w:pPr>
      <w:spacing w:before="240" w:after="120" w:line="288" w:lineRule="auto"/>
      <w:ind w:left="0"/>
      <w:jc w:val="left"/>
      <w:outlineLvl w:val="4"/>
    </w:pPr>
    <w:rPr>
      <w:b/>
      <w:bCs/>
      <w:sz w:val="24"/>
      <w:szCs w:val="24"/>
      <w:rFonts w:ascii="Arial" w:hAnsi="Arial" w:eastAsia="等线" w:cs="Arial"/>
    </w:rPr>
  </w:style>
  <w:style w:type="paragraph" w:styleId="Heading6">
    <w:name w:val="Heading 6"/>
    <w:basedOn w:val="Normal"/>
    <w:next w:val="Normal"/>
    <w:qFormat/>
    <w:pPr>
      <w:spacing w:before="240" w:after="120" w:line="288" w:lineRule="auto"/>
      <w:ind w:left="0"/>
      <w:jc w:val="left"/>
      <w:outlineLvl w:val="5"/>
    </w:pPr>
    <w:rPr>
      <w:b/>
      <w:bCs/>
      <w:sz w:val="24"/>
      <w:szCs w:val="24"/>
      <w:rFonts w:ascii="Arial" w:hAnsi="Arial" w:eastAsia="等线" w:cs="Arial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ext">
    <w:pPr>
      <w:spacing w:before="120" w:after="120" w:line="288" w:lineRule="auto"/>
      <w:ind w:left="0"/>
      <w:jc w:val="left"/>
    </w:pPr>
    <w:rPr>
      <w:sz w:val="22"/>
      <w:szCs w:val="22"/>
      <w:rFonts w:ascii="Arial" w:hAnsi="Arial" w:eastAsia="等线" w:cs="Arial"/>
    </w:rPr>
  </w:style>
  <w:style w:type="paragraph" w:styleId="blockquote">
    <w:pPr>
      <w:spacing w:before="120" w:after="120" w:line="288" w:lineRule="auto"/>
      <w:ind w:left="0"/>
      <w:jc w:val="left"/>
    </w:pPr>
    <w:rPr>
      <w:color w:val="8F959E"/>
      <w:sz w:val="22"/>
      <w:szCs w:val="22"/>
      <w:rFonts w:ascii="Arial" w:hAnsi="Arial" w:eastAsia="等线" w:cs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xk7az33dk9zax8wqfwfg.png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2025-03-27T03:53:39.707Z</dcterms:created>
  <dcterms:modified xsi:type="dcterms:W3CDTF">2025-03-27T03:53:39.707Z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