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Summary: Thursday 2026-05-08</w:t>
      </w:r>
    </w:p>
    <w:p>
      <w:pPr>
        <w:pStyle w:val="Heading1"/>
      </w:pPr>
      <w:r>
        <w:t>Scope</w:t>
      </w:r>
    </w:p>
    <w:p>
      <w:r>
        <w:t>2026-05-08. Processed: 3 meeting transcripts, 3 markdown notes, 1 text file (follow-up questions document).</w:t>
      </w:r>
    </w:p>
    <w:p>
      <w:pPr>
        <w:pStyle w:val="Heading1"/>
      </w:pPr>
      <w:r>
        <w:t>Activities</w:t>
      </w:r>
    </w:p>
    <w:p>
      <w:pPr>
        <w:pStyle w:val="ListBullet"/>
      </w:pPr>
      <w:r>
        <w:t>One-on-one meeting with manager (09:30-10:00):</w:t>
      </w:r>
    </w:p>
    <w:p>
      <w:pPr>
        <w:pStyle w:val="ListBullet2"/>
      </w:pPr>
      <w:r>
        <w:t>Received briefing on the new spin-off company initiative and its structure.</w:t>
      </w:r>
    </w:p>
    <w:p>
      <w:pPr>
        <w:pStyle w:val="ListBullet2"/>
      </w:pPr>
      <w:r>
        <w:t>Learned that a former colleague is providing executive coaching to help stand up the new entity, not founding a startup.</w:t>
      </w:r>
    </w:p>
    <w:p>
      <w:pPr>
        <w:pStyle w:val="ListBullet2"/>
      </w:pPr>
      <w:r>
        <w:t>Discussed that the spin-off will be owned by the healthcare organization, with an external vendor serving as the implementation arm.</w:t>
      </w:r>
    </w:p>
    <w:p>
      <w:pPr>
        <w:pStyle w:val="ListBullet2"/>
      </w:pPr>
      <w:r>
        <w:t>Reviewed readiness for the upcoming enterprise architecture review of the data platform project.</w:t>
      </w:r>
    </w:p>
    <w:p>
      <w:pPr>
        <w:pStyle w:val="ListBullet2"/>
      </w:pPr>
      <w:r>
        <w:t>Discussed a new demand intake for a marketing data product using next-gen platform patterns.</w:t>
      </w:r>
    </w:p>
    <w:p>
      <w:pPr>
        <w:pStyle w:val="ListBullet2"/>
      </w:pPr>
      <w:r>
        <w:t>Confirmed timecard submission and approval process while a colleague is out.</w:t>
      </w:r>
    </w:p>
    <w:p>
      <w:pPr>
        <w:pStyle w:val="ListBullet2"/>
      </w:pPr>
      <w:r>
        <w:t>Discussed the IDAF for Racer process; no objections raised to the approach.</w:t>
      </w:r>
    </w:p>
    <w:p>
      <w:pPr>
        <w:pStyle w:val="ListBullet"/>
      </w:pPr>
      <w:r>
        <w:t>Platform scrum of scrums checkpoint (10:00-10:50):</w:t>
      </w:r>
    </w:p>
    <w:p>
      <w:pPr>
        <w:pStyle w:val="ListBullet2"/>
      </w:pPr>
      <w:r>
        <w:t>Reviewed status of the next-gen data platform (also referred to internally as a separate project codename).</w:t>
      </w:r>
    </w:p>
    <w:p>
      <w:pPr>
        <w:pStyle w:val="ListBullet2"/>
      </w:pPr>
      <w:r>
        <w:t>DevOps team reported progress on cloud code distribution, data product methodology documentation, permission hardening, and operating model runbooks.</w:t>
      </w:r>
    </w:p>
    <w:p>
      <w:pPr>
        <w:pStyle w:val="ListBullet2"/>
      </w:pPr>
      <w:r>
        <w:t>A colleague raised questions about infrastructure operations ownership and privileges in the production environment.</w:t>
      </w:r>
    </w:p>
    <w:p>
      <w:pPr>
        <w:pStyle w:val="ListBullet2"/>
      </w:pPr>
      <w:r>
        <w:t>Security management team reported plans to reuse existing AD groups and implement access for a specific analytics group.</w:t>
      </w:r>
    </w:p>
    <w:p>
      <w:pPr>
        <w:pStyle w:val="ListBullet2"/>
      </w:pPr>
      <w:r>
        <w:t>Research workflow (STARR 2.0) is being spun up; SOW under review with stakeholders.</w:t>
      </w:r>
    </w:p>
    <w:p>
      <w:pPr>
        <w:pStyle w:val="ListBullet2"/>
      </w:pPr>
      <w:r>
        <w:t>Single pane of glass initiative targeting 6/30 rollout; team was temporarily blocked on an asset bundle issue, now resolved.</w:t>
      </w:r>
    </w:p>
    <w:p>
      <w:pPr>
        <w:pStyle w:val="ListBullet2"/>
      </w:pPr>
      <w:r>
        <w:t>Clinical development team reported no active work; safe trace project is on hold.</w:t>
      </w:r>
    </w:p>
    <w:p>
      <w:pPr>
        <w:pStyle w:val="ListBullet2"/>
      </w:pPr>
      <w:r>
        <w:t>Business operations team reported facilities data validation in progress, with marketing and supply chain projects also underway.</w:t>
      </w:r>
    </w:p>
    <w:p>
      <w:pPr>
        <w:pStyle w:val="ListBullet2"/>
      </w:pPr>
      <w:r>
        <w:t>A cloud vendor representative announced rebranding of a data product feature and confirmed an Oracle Connector is in private preview for data ingestion.</w:t>
      </w:r>
    </w:p>
    <w:p>
      <w:pPr>
        <w:pStyle w:val="ListBullet2"/>
      </w:pPr>
      <w:r>
        <w:t>Enterprise architecture review scheduled for Tuesday; full ARB review scheduled for Thursday the 28th.</w:t>
      </w:r>
    </w:p>
    <w:p>
      <w:pPr>
        <w:pStyle w:val="ListBullet2"/>
      </w:pPr>
      <w:r>
        <w:t>A colleague from the DevOps team requested to be added to the architecture document review, noting that a specific tool reference was inaccurate.</w:t>
      </w:r>
    </w:p>
    <w:p>
      <w:pPr>
        <w:pStyle w:val="ListBullet"/>
      </w:pPr>
      <w:r>
        <w:t>Knowledge transfer session for a clinical AI platform (13:30-15:30):</w:t>
      </w:r>
    </w:p>
    <w:p>
      <w:pPr>
        <w:pStyle w:val="ListBullet2"/>
      </w:pPr>
      <w:r>
        <w:t>Kickoff meeting for knowledge transfer to an external vendor who will productize the clinical AI chat tool.</w:t>
      </w:r>
    </w:p>
    <w:p>
      <w:pPr>
        <w:pStyle w:val="ListBullet2"/>
      </w:pPr>
      <w:r>
        <w:t>Introductions from both the healthcare organization side (project manager, engineering manager, solution architect) and the vendor side (CEO, head of solutions, CTO, medical doctor, solution architect).</w:t>
      </w:r>
    </w:p>
    <w:p>
      <w:pPr>
        <w:pStyle w:val="ListBullet2"/>
      </w:pPr>
      <w:r>
        <w:t>Clarified that the spin-off company will maintain a separate codebase from the healthcare organization; they are not sharing code but transferring knowledge.</w:t>
      </w:r>
    </w:p>
    <w:p>
      <w:pPr>
        <w:pStyle w:val="ListBullet2"/>
      </w:pPr>
      <w:r>
        <w:t>Demonstrated the clinical AI chat UI embedded within the EHR as a navigator tab.</w:t>
      </w:r>
    </w:p>
    <w:p>
      <w:pPr>
        <w:pStyle w:val="ListBullet2"/>
      </w:pPr>
      <w:r>
        <w:t>Explained the data flow: authentication via SMART on FHIR, real-time data fetching via FHIR APIs, tokenization and chunking for large patient records, routing to multiple LLM providers through a proxy gateway.</w:t>
      </w:r>
    </w:p>
    <w:p>
      <w:pPr>
        <w:pStyle w:val="ListBullet2"/>
      </w:pPr>
      <w:r>
        <w:t>Described the map-reduce style compression approach for patient records exceeding 2 million tokens.</w:t>
      </w:r>
    </w:p>
    <w:p>
      <w:pPr>
        <w:pStyle w:val="ListBullet2"/>
      </w:pPr>
      <w:r>
        <w:t>Discussed model selection criteria based on token count thresholds; currently using a specific model version for balance of latency and accuracy.</w:t>
      </w:r>
    </w:p>
    <w:p>
      <w:pPr>
        <w:pStyle w:val="ListBullet2"/>
      </w:pPr>
      <w:r>
        <w:t>Explained that automations run on a notebook platform, orchestrated by an integration engine listening to HL7v2 feeds.</w:t>
      </w:r>
    </w:p>
    <w:p>
      <w:pPr>
        <w:pStyle w:val="ListBullet2"/>
      </w:pPr>
      <w:r>
        <w:t>Presented the deployment architecture: container apps for the API suite, Azure Functions for the FHIR orchestrator, blob storage and Cosmos DB for persistence, with private endpoints and encryption.</w:t>
      </w:r>
    </w:p>
    <w:p>
      <w:pPr>
        <w:pStyle w:val="ListBullet2"/>
      </w:pPr>
      <w:r>
        <w:t>Discussed that evaluations are conducted approximately every six months due to cost and time constraints.</w:t>
      </w:r>
    </w:p>
    <w:p>
      <w:pPr>
        <w:pStyle w:val="ListBullet2"/>
      </w:pPr>
      <w:r>
        <w:t>Vendor team raised questions about containerization, security hardening, CI/CD processes, customer deployment topology, and evaluation infrastructure.</w:t>
      </w:r>
    </w:p>
    <w:p>
      <w:pPr>
        <w:pStyle w:val="ListBullet2"/>
      </w:pPr>
      <w:r>
        <w:t>Scheduled follow-up sessions: Monday morning for remaining architecture slides, Wednesday for code review and evaluation framework.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Spin-off company structure: The healthcare organization is establishing a new company to productize internally built solutions, with an external vendor serving as the implementation partner.</w:t>
      </w:r>
    </w:p>
    <w:p>
      <w:pPr>
        <w:pStyle w:val="ListBullet"/>
      </w:pPr>
      <w:r>
        <w:t>Next-gen data platform status: Multiple workstreams reported progress on infrastructure, security, research workflows, and analytics dashboards.</w:t>
      </w:r>
    </w:p>
    <w:p>
      <w:pPr>
        <w:pStyle w:val="ListBullet"/>
      </w:pPr>
      <w:r>
        <w:t>Enterprise architecture review preparation: Documentation is being finalized for EA review on Tuesday and ARB on Thursday the 28th.</w:t>
      </w:r>
    </w:p>
    <w:p>
      <w:pPr>
        <w:pStyle w:val="ListBullet"/>
      </w:pPr>
      <w:r>
        <w:t>Clinical AI platform architecture: Detailed walkthrough of the chat tool's data fetching, chunking, model routing, and deployment components.</w:t>
      </w:r>
    </w:p>
    <w:p>
      <w:pPr>
        <w:pStyle w:val="ListBullet"/>
      </w:pPr>
      <w:r>
        <w:t>Model evaluation approach: Evaluations are run against historical logs every six months, balancing accuracy against latency, with cost as a secondary consideration.</w:t>
      </w:r>
    </w:p>
    <w:p>
      <w:pPr>
        <w:pStyle w:val="ListBullet"/>
      </w:pPr>
      <w:r>
        <w:t>Customer deployment considerations: Discussion of what components are Stanford-specific versus what can be generalized for external customers.</w:t>
      </w:r>
    </w:p>
    <w:p>
      <w:pPr>
        <w:pStyle w:val="ListBullet"/>
      </w:pPr>
      <w:r>
        <w:t>Infrastructure operations ownership: Questions raised about who owns privileges and permissions in the production environment, with follow-up discussion pending.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Spin-off company structure clarified: The new entity will be owned by the healthcare organization, with the external vendor as implementation arm. Owner: leadership.</w:t>
      </w:r>
    </w:p>
    <w:p>
      <w:pPr>
        <w:pStyle w:val="ListBullet"/>
      </w:pPr>
      <w:r>
        <w:t>Architecture document review: DevOps team to be added as reviewers before the EA presentation. Owner: solution architect.</w:t>
      </w:r>
    </w:p>
    <w:p>
      <w:pPr>
        <w:pStyle w:val="ListBullet"/>
      </w:pPr>
      <w:r>
        <w:t>Tool reference correction: A specific tool name to be removed from architecture documentation as it is not currently integrated. Owner: solution architect.</w:t>
      </w:r>
    </w:p>
    <w:p>
      <w:pPr>
        <w:pStyle w:val="ListBullet"/>
      </w:pPr>
      <w:r>
        <w:t>Knowledge transfer schedule: Additional sessions scheduled for Monday morning and Wednesday. Owner: project manager.</w:t>
      </w:r>
    </w:p>
    <w:p>
      <w:pPr>
        <w:pStyle w:val="Heading1"/>
      </w:pPr>
      <w:r>
        <w:t>Open Items</w:t>
      </w:r>
    </w:p>
    <w:p>
      <w:pPr>
        <w:pStyle w:val="ListBullet"/>
      </w:pPr>
      <w:r>
        <w:t>Infrastructure operations ownership model: A colleague raised questions about who owns privileges and permissions in production; follow-up meeting pending with platform lead.</w:t>
      </w:r>
    </w:p>
    <w:p>
      <w:pPr>
        <w:pStyle w:val="ListBullet"/>
      </w:pPr>
      <w:r>
        <w:t>Research workflow SOW: Still under review with stakeholders; approval needed to proceed.</w:t>
      </w:r>
    </w:p>
    <w:p>
      <w:pPr>
        <w:pStyle w:val="ListBullet"/>
      </w:pPr>
      <w:r>
        <w:t>Oracle Connector timeline: Engineering cannot commit to the July 30th GA date; HIPAA compliance expected sooner.</w:t>
      </w:r>
    </w:p>
    <w:p>
      <w:pPr>
        <w:pStyle w:val="ListBullet"/>
      </w:pPr>
      <w:r>
        <w:t>CTO hire for spin-off: Job description written but position not yet filled; some product decisions await this hire.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Prepare updated architecture diagrams with accurate tool references before EA review on Tuesday.</w:t>
      </w:r>
    </w:p>
    <w:p>
      <w:pPr>
        <w:pStyle w:val="ListBullet"/>
      </w:pPr>
      <w:r>
        <w:t>Coordinate with DevOps team to review infrastructure operations ownership model before production go-live.</w:t>
      </w:r>
    </w:p>
    <w:p>
      <w:pPr>
        <w:pStyle w:val="ListBullet"/>
      </w:pPr>
      <w:r>
        <w:t>Document the chunking and compression approach for the clinical AI platform to support knowledge transfer.</w:t>
      </w:r>
    </w:p>
    <w:p>
      <w:pPr>
        <w:pStyle w:val="ListBullet"/>
      </w:pPr>
      <w:r>
        <w:t>Research the vendor's questions about security hardening items (TLS verification, JWT validation, hardcoded keys) to clarify scope between internal and external ownership.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(2026-05-08, 09:30-10:00): One-on-one meeting transcript with manager.</w:t>
      </w:r>
    </w:p>
    <w:p>
      <w:pPr>
        <w:pStyle w:val="ListBullet"/>
      </w:pPr>
      <w:r>
        <w:t>Source 2 (2026-05-08, 09:30-10:00): One-on-one meeting notes.</w:t>
      </w:r>
    </w:p>
    <w:p>
      <w:pPr>
        <w:pStyle w:val="ListBullet"/>
      </w:pPr>
      <w:r>
        <w:t>Source 3 (2026-05-08, 10:00-10:50): Platform scrum of scrums meeting transcript.</w:t>
      </w:r>
    </w:p>
    <w:p>
      <w:pPr>
        <w:pStyle w:val="ListBullet"/>
      </w:pPr>
      <w:r>
        <w:t>Source 4 (2026-05-08, 10:00-10:50): Platform scrum of scrums meeting notes.</w:t>
      </w:r>
    </w:p>
    <w:p>
      <w:pPr>
        <w:pStyle w:val="ListBullet"/>
      </w:pPr>
      <w:r>
        <w:t>Source 5 (2026-05-08, 13:30-15:30): Knowledge transfer session transcript.</w:t>
      </w:r>
    </w:p>
    <w:p>
      <w:pPr>
        <w:pStyle w:val="ListBullet"/>
      </w:pPr>
      <w:r>
        <w:t>Source 6 (2026-05-08, 13:30-15:30): Knowledge transfer session notes.</w:t>
      </w:r>
    </w:p>
    <w:p>
      <w:pPr>
        <w:pStyle w:val="ListBullet"/>
      </w:pPr>
      <w:r>
        <w:t>Source 7 (2026-05-08): Follow-up questions document from external vendor.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