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Summary of Tuesday 2026-05-06</w:t>
      </w:r>
    </w:p>
    <w:p>
      <w:pPr>
        <w:pStyle w:val="Heading1"/>
      </w:pPr>
      <w:r>
        <w:t>Scope</w:t>
      </w:r>
    </w:p>
    <w:p>
      <w:r>
        <w:t>2026-05-06. Processed: 8 meeting transcripts, 4 supplementary notes files.</w:t>
      </w:r>
    </w:p>
    <w:p>
      <w:pPr>
        <w:pStyle w:val="Heading1"/>
      </w:pPr>
      <w:r>
        <w:t>Activities</w:t>
      </w:r>
    </w:p>
    <w:p>
      <w:pPr>
        <w:pStyle w:val="ListBullet"/>
      </w:pPr>
      <w:r>
        <w:t>Implementation team huddle (09:00-09:25):</w:t>
      </w:r>
    </w:p>
    <w:p>
      <w:pPr>
        <w:pStyle w:val="ListBullet2"/>
      </w:pPr>
      <w:r>
        <w:t>Brief check-in on implementations and deployed solutions status.</w:t>
      </w:r>
    </w:p>
    <w:p>
      <w:pPr>
        <w:pStyle w:val="ListBullet"/>
      </w:pPr>
      <w:r>
        <w:t>Consultant orientation call (09:30-10:00):</w:t>
      </w:r>
    </w:p>
    <w:p>
      <w:pPr>
        <w:pStyle w:val="ListBullet2"/>
      </w:pPr>
      <w:r>
        <w:t>Met with a consultant who will help manage the external vendor onboarding process for a clinical AI product.</w:t>
      </w:r>
    </w:p>
    <w:p>
      <w:pPr>
        <w:pStyle w:val="ListBullet2"/>
      </w:pPr>
      <w:r>
        <w:t>Clarified that the consultant is not starting a spin-off company but rather contracting through a consulting firm to assist the team.</w:t>
      </w:r>
    </w:p>
    <w:p>
      <w:pPr>
        <w:pStyle w:val="ListBullet2"/>
      </w:pPr>
      <w:r>
        <w:t>The healthcare organization is forming a new company to license and commercialize internally developed clinical AI products.</w:t>
      </w:r>
    </w:p>
    <w:p>
      <w:pPr>
        <w:pStyle w:val="ListBullet2"/>
      </w:pPr>
      <w:r>
        <w:t>A third-party vendor won the RFP and will serve as the implementation arm for productization.</w:t>
      </w:r>
    </w:p>
    <w:p>
      <w:pPr>
        <w:pStyle w:val="ListBullet2"/>
      </w:pPr>
      <w:r>
        <w:t>Knowledge transfer sessions scheduled to begin Friday and continue over approximately 10 weeks.</w:t>
      </w:r>
    </w:p>
    <w:p>
      <w:pPr>
        <w:pStyle w:val="ListBullet2"/>
      </w:pPr>
      <w:r>
        <w:t>The Friday session will include introductions, document repository overview, and architecture orientation.</w:t>
      </w:r>
    </w:p>
    <w:p>
      <w:pPr>
        <w:pStyle w:val="ListBullet"/>
      </w:pPr>
      <w:r>
        <w:t>DevOps collaboration monthly session (10:00-11:00):</w:t>
      </w:r>
    </w:p>
    <w:p>
      <w:pPr>
        <w:pStyle w:val="ListBullet2"/>
      </w:pPr>
      <w:r>
        <w:t>Discussed PTU (provisioned throughput units) management; deleted unused PTUs and secured allocations for a newer model version.</w:t>
      </w:r>
    </w:p>
    <w:p>
      <w:pPr>
        <w:pStyle w:val="ListBullet2"/>
      </w:pPr>
      <w:r>
        <w:t>A model version showed a 70% failure rate in testing; assigned a team member to investigate.</w:t>
      </w:r>
    </w:p>
    <w:p>
      <w:pPr>
        <w:pStyle w:val="ListBullet2"/>
      </w:pPr>
      <w:r>
        <w:t>New network subnets have been provisioned; the production VNet still needs finalization on whether to connect to the analytics backend.</w:t>
      </w:r>
    </w:p>
    <w:p>
      <w:pPr>
        <w:pStyle w:val="ListBullet2"/>
      </w:pPr>
      <w:r>
        <w:t>Staging VNet is not provisioned yet; team members are working on it pending security approval.</w:t>
      </w:r>
    </w:p>
    <w:p>
      <w:pPr>
        <w:pStyle w:val="ListBullet2"/>
      </w:pPr>
      <w:r>
        <w:t>Owner access to a subscription was silently removed; a request was submitted to restore it, requiring a written justification.</w:t>
      </w:r>
    </w:p>
    <w:p>
      <w:pPr>
        <w:pStyle w:val="ListBullet2"/>
      </w:pPr>
      <w:r>
        <w:t>Target timeline: have engineers start migrating workloads to the new environment by month three to align with the new fiscal year.</w:t>
      </w:r>
    </w:p>
    <w:p>
      <w:pPr>
        <w:pStyle w:val="ListBullet2"/>
      </w:pPr>
      <w:r>
        <w:t>Discussed serverless functions (Azure Function Apps) being outside current infrastructure-as-code scope; plan to codify them once new environments are ready.</w:t>
      </w:r>
    </w:p>
    <w:p>
      <w:pPr>
        <w:pStyle w:val="ListBullet2"/>
      </w:pPr>
      <w:r>
        <w:t>Proposed locking data science team out of production portal access to enforce infrastructure-as-code discipline; decision deferred until environments are promoted to production.</w:t>
      </w:r>
    </w:p>
    <w:p>
      <w:pPr>
        <w:pStyle w:val="ListBullet2"/>
      </w:pPr>
      <w:r>
        <w:t>Identified need for an Azure Monitor workspace for App Insights dashboards.</w:t>
      </w:r>
    </w:p>
    <w:p>
      <w:pPr>
        <w:pStyle w:val="ListBullet"/>
      </w:pPr>
      <w:r>
        <w:t>Explorations huddle (11:00-11:45):</w:t>
      </w:r>
    </w:p>
    <w:p>
      <w:pPr>
        <w:pStyle w:val="ListBullet2"/>
      </w:pPr>
      <w:r>
        <w:t>Reviewed two product initiatives (a referral automation tool and a patient routing tool).</w:t>
      </w:r>
    </w:p>
    <w:p>
      <w:pPr>
        <w:pStyle w:val="ListBullet2"/>
      </w:pPr>
      <w:r>
        <w:t>Data scientists reported difficulty understanding the problem statement and scope for both products.</w:t>
      </w:r>
    </w:p>
    <w:p>
      <w:pPr>
        <w:pStyle w:val="ListBullet2"/>
      </w:pPr>
      <w:r>
        <w:t>Product manager needs to consolidate slide decks and product requirements documents.</w:t>
      </w:r>
    </w:p>
    <w:p>
      <w:pPr>
        <w:pStyle w:val="ListBullet2"/>
      </w:pPr>
      <w:r>
        <w:t>For the referral tool: the goal is to build a solution that works across 15 service lines using an 80/20 approach rather than custom solutions per service line.</w:t>
      </w:r>
    </w:p>
    <w:p>
      <w:pPr>
        <w:pStyle w:val="ListBullet2"/>
      </w:pPr>
      <w:r>
        <w:t>Need 20-30 examples per service line to design prompts and evaluate accuracy.</w:t>
      </w:r>
    </w:p>
    <w:p>
      <w:pPr>
        <w:pStyle w:val="ListBullet2"/>
      </w:pPr>
      <w:r>
        <w:t>For the patient routing tool: the workflow differs across sites; need to understand current processes before determining if a single technical solution can serve all use cases.</w:t>
      </w:r>
    </w:p>
    <w:p>
      <w:pPr>
        <w:pStyle w:val="ListBullet2"/>
      </w:pPr>
      <w:r>
        <w:t>Discussed automation enhancement deployment challenges: breaking changes exist in code but no clear path to promote them to production.</w:t>
      </w:r>
    </w:p>
    <w:p>
      <w:pPr>
        <w:pStyle w:val="ListBullet2"/>
      </w:pPr>
      <w:r>
        <w:t>Current CI/CD pipeline deploys to staging environments that do not reflect production data.</w:t>
      </w:r>
    </w:p>
    <w:p>
      <w:pPr>
        <w:pStyle w:val="ListBullet2"/>
      </w:pPr>
      <w:r>
        <w:t>Proposed a "silent deployment" process where new logic runs in parallel without writing results to the production system.</w:t>
      </w:r>
    </w:p>
    <w:p>
      <w:pPr>
        <w:pStyle w:val="ListBullet2"/>
      </w:pPr>
      <w:r>
        <w:t>Action items: design a shadow environment, create a runbook for silent deployments, and update CI/CD pipelines.</w:t>
      </w:r>
    </w:p>
    <w:p>
      <w:pPr>
        <w:pStyle w:val="ListBullet"/>
      </w:pPr>
      <w:r>
        <w:t>Team all-hands ad hoc session (11:51-13:00):</w:t>
      </w:r>
    </w:p>
    <w:p>
      <w:pPr>
        <w:pStyle w:val="ListBullet2"/>
      </w:pPr>
      <w:r>
        <w:t>Senior leadership provided context on a new commercialization entity being formed by the healthcare organization.</w:t>
      </w:r>
    </w:p>
    <w:p>
      <w:pPr>
        <w:pStyle w:val="ListBullet2"/>
      </w:pPr>
      <w:r>
        <w:t>The entity will license IP for clinical AI products and other innovations.</w:t>
      </w:r>
    </w:p>
    <w:p>
      <w:pPr>
        <w:pStyle w:val="ListBullet2"/>
      </w:pPr>
      <w:r>
        <w:t>The implementation vendor is a healthcare-focused technical firm that won an RFP process.</w:t>
      </w:r>
    </w:p>
    <w:p>
      <w:pPr>
        <w:pStyle w:val="ListBullet2"/>
      </w:pPr>
      <w:r>
        <w:t>The commercialization entity is still being formed; currently hiring a CTO and evaluating a CEO position.</w:t>
      </w:r>
    </w:p>
    <w:p>
      <w:pPr>
        <w:pStyle w:val="ListBullet2"/>
      </w:pPr>
      <w:r>
        <w:t>Rationale: create a sustainable funding mechanism for technology innovation as hospital margins face pressure.</w:t>
      </w:r>
    </w:p>
    <w:p>
      <w:pPr>
        <w:pStyle w:val="ListBullet2"/>
      </w:pPr>
      <w:r>
        <w:t>Leadership emphasized this is a dissemination mechanism, not a venture-backed startup.</w:t>
      </w:r>
    </w:p>
    <w:p>
      <w:pPr>
        <w:pStyle w:val="ListBullet2"/>
      </w:pPr>
      <w:r>
        <w:t>The team's primary focus remains hospital production deployments; external commercialization is a one-way handoff.</w:t>
      </w:r>
    </w:p>
    <w:p>
      <w:pPr>
        <w:pStyle w:val="ListBullet2"/>
      </w:pPr>
      <w:r>
        <w:t>Knowledge transfer is expected to be time-limited (approximately six hours of documented content).</w:t>
      </w:r>
    </w:p>
    <w:p>
      <w:pPr>
        <w:pStyle w:val="ListBullet"/>
      </w:pPr>
      <w:r>
        <w:t>Research informatics technical meeting (14:00-14:30):</w:t>
      </w:r>
    </w:p>
    <w:p>
      <w:pPr>
        <w:pStyle w:val="ListBullet2"/>
      </w:pPr>
      <w:r>
        <w:t>Reviewed RAG (retrieval-augmented generation) implementation for a research support chatbot.</w:t>
      </w:r>
    </w:p>
    <w:p>
      <w:pPr>
        <w:pStyle w:val="ListBullet2"/>
      </w:pPr>
      <w:r>
        <w:t>The system uses a vector database with both sparse and dense embeddings.</w:t>
      </w:r>
    </w:p>
    <w:p>
      <w:pPr>
        <w:pStyle w:val="ListBullet2"/>
      </w:pPr>
      <w:r>
        <w:t>A SharePoint-based content approval workflow automatically ingests approved documents into the RAG pipeline daily.</w:t>
      </w:r>
    </w:p>
    <w:p>
      <w:pPr>
        <w:pStyle w:val="ListBullet2"/>
      </w:pPr>
      <w:r>
        <w:t>Adding a UAT namespace to allow content testing before promotion to production.</w:t>
      </w:r>
    </w:p>
    <w:p>
      <w:pPr>
        <w:pStyle w:val="ListBullet2"/>
      </w:pPr>
      <w:r>
        <w:t>Updated infrastructure to support the centralized AI hub API changes and project-specific token provisioning.</w:t>
      </w:r>
    </w:p>
    <w:p>
      <w:pPr>
        <w:pStyle w:val="ListBullet2"/>
      </w:pPr>
      <w:r>
        <w:t>Demonstrated agentic capabilities allowing the chatbot to execute research platform API calls within guardrails.</w:t>
      </w:r>
    </w:p>
    <w:p>
      <w:pPr>
        <w:pStyle w:val="ListBullet2"/>
      </w:pPr>
      <w:r>
        <w:t>Memory compaction summarizes conversation context when it exceeds token limits.</w:t>
      </w:r>
    </w:p>
    <w:p>
      <w:pPr>
        <w:pStyle w:val="ListBullet2"/>
      </w:pPr>
      <w:r>
        <w:t>Discussed whether to use native cloud tooling versus third-party vector database; current choice was based on low startup cost.</w:t>
      </w:r>
    </w:p>
    <w:p>
      <w:pPr>
        <w:pStyle w:val="ListBullet2"/>
      </w:pPr>
      <w:r>
        <w:t>Suggested considering embedding on the fly or MapReduce-style chunking as alternatives to RAG for some use cases.</w:t>
      </w:r>
    </w:p>
    <w:p>
      <w:pPr>
        <w:pStyle w:val="ListBullet2"/>
      </w:pPr>
      <w:r>
        <w:t>The team may move toward a standalone application rather than embedding functionality in the research platform.</w:t>
      </w:r>
    </w:p>
    <w:p>
      <w:pPr>
        <w:pStyle w:val="ListBullet"/>
      </w:pPr>
      <w:r>
        <w:t>Transfusion project touchpoint (14:30-15:00):</w:t>
      </w:r>
    </w:p>
    <w:p>
      <w:pPr>
        <w:pStyle w:val="ListBullet2"/>
      </w:pPr>
      <w:r>
        <w:t>No substantive content recorded in transcript.</w:t>
      </w:r>
    </w:p>
    <w:p>
      <w:pPr>
        <w:pStyle w:val="ListBullet"/>
      </w:pPr>
      <w:r>
        <w:t>Architecture leadership meeting (15:00-16:00):</w:t>
      </w:r>
    </w:p>
    <w:p>
      <w:pPr>
        <w:pStyle w:val="ListBullet2"/>
      </w:pPr>
      <w:r>
        <w:t>Shared context on the clinical AI commercialization initiative with the architecture team.</w:t>
      </w:r>
    </w:p>
    <w:p>
      <w:pPr>
        <w:pStyle w:val="ListBullet2"/>
      </w:pPr>
      <w:r>
        <w:t>Clarified that the consulting firm engaged is a facilitator, not the owner of the spin-off entity.</w:t>
      </w:r>
    </w:p>
    <w:p>
      <w:pPr>
        <w:pStyle w:val="ListBullet2"/>
      </w:pPr>
      <w:r>
        <w:t>The healthcare organization will own the commercialization entity; it will license IP and work with implementation partners.</w:t>
      </w:r>
    </w:p>
    <w:p>
      <w:pPr>
        <w:pStyle w:val="ListBullet2"/>
      </w:pPr>
      <w:r>
        <w:t>Discussed cross-training opportunities for solution architects across portfolios.</w:t>
      </w:r>
    </w:p>
    <w:p>
      <w:pPr>
        <w:pStyle w:val="ListBullet2"/>
      </w:pPr>
      <w:r>
        <w:t>Reviewed a six-step architecture value chain framework: ideate and explore, define and assess, decide and evaluate, design and realize, enable and manage, plan and institutionalize.</w:t>
      </w:r>
    </w:p>
    <w:p>
      <w:pPr>
        <w:pStyle w:val="ListBullet2"/>
      </w:pPr>
      <w:r>
        <w:t>The goal is to shift architecture engagement earlier into ideation rather than focusing primarily on governance gates.</w:t>
      </w:r>
    </w:p>
    <w:p>
      <w:pPr>
        <w:pStyle w:val="ListBullet2"/>
      </w:pPr>
      <w:r>
        <w:t>A senior leader is restructuring teams around business capabilities; architecture wants to be prepared for that shift.</w:t>
      </w:r>
    </w:p>
    <w:p>
      <w:pPr>
        <w:pStyle w:val="ListBullet2"/>
      </w:pPr>
      <w:r>
        <w:t>Discussed establishing a formal ideation process; may partner with clinical informatics who already work in the ideation space.</w:t>
      </w:r>
    </w:p>
    <w:p>
      <w:pPr>
        <w:pStyle w:val="ListBullet2"/>
      </w:pPr>
      <w:r>
        <w:t>Feedback: strategy development should be shown as an input to ideation rather than a separate final step; need to show mapping between steps.</w:t>
      </w:r>
    </w:p>
    <w:p>
      <w:pPr>
        <w:pStyle w:val="ListBullet2"/>
      </w:pPr>
      <w:r>
        <w:t>Proposed pre-approved architecture patterns and configurations to enable proportional governance and self-service.</w:t>
      </w:r>
    </w:p>
    <w:p>
      <w:pPr>
        <w:pStyle w:val="Heading1"/>
      </w:pPr>
      <w:r>
        <w:t>Topics discussed</w:t>
      </w:r>
    </w:p>
    <w:p>
      <w:pPr>
        <w:pStyle w:val="ListBullet"/>
      </w:pPr>
      <w:r>
        <w:t>Clinical AI product commercialization: A new entity is being formed to license and productize internally developed clinical AI solutions, with a third-party vendor serving as the implementation arm.</w:t>
      </w:r>
    </w:p>
    <w:p>
      <w:pPr>
        <w:pStyle w:val="ListBullet"/>
      </w:pPr>
      <w:r>
        <w:t>Cloud infrastructure migration: New Azure environments are being provisioned with a target of starting workload migration in three months to align with the new fiscal year.</w:t>
      </w:r>
    </w:p>
    <w:p>
      <w:pPr>
        <w:pStyle w:val="ListBullet"/>
      </w:pPr>
      <w:r>
        <w:t>PTU and model provisioning: Managed provisioned throughput units for LLM APIs; identified a failure issue with a newer model version.</w:t>
      </w:r>
    </w:p>
    <w:p>
      <w:pPr>
        <w:pStyle w:val="ListBullet"/>
      </w:pPr>
      <w:r>
        <w:t>Enhancement deployment process: Current CI/CD pipelines do not support safe testing of breaking changes; a silent deployment pattern is needed.</w:t>
      </w:r>
    </w:p>
    <w:p>
      <w:pPr>
        <w:pStyle w:val="ListBullet"/>
      </w:pPr>
      <w:r>
        <w:t>Referral automation scope: Aiming for an 80/20 solution that works across 15 service lines rather than bespoke solutions per service line.</w:t>
      </w:r>
    </w:p>
    <w:p>
      <w:pPr>
        <w:pStyle w:val="ListBullet"/>
      </w:pPr>
      <w:r>
        <w:t>Patient routing tool requirements: The product scope is unclear; different sites have different workflows and criteria needs.</w:t>
      </w:r>
    </w:p>
    <w:p>
      <w:pPr>
        <w:pStyle w:val="ListBullet"/>
      </w:pPr>
      <w:r>
        <w:t>RAG vs. alternative approaches: Discussed embedding on the fly and MapReduce-style chunking as alternatives to retrieval-augmented generation.</w:t>
      </w:r>
    </w:p>
    <w:p>
      <w:pPr>
        <w:pStyle w:val="ListBullet"/>
      </w:pPr>
      <w:r>
        <w:t>Architecture value chain: A six-step lifecycle framework to shift architecture engagement toward ideation and away from governance focus.</w:t>
      </w:r>
    </w:p>
    <w:p>
      <w:pPr>
        <w:pStyle w:val="ListBullet"/>
      </w:pPr>
      <w:r>
        <w:t>Ideation process development: Need to establish a formal ideation process in partnership with clinical informatics.</w:t>
      </w:r>
    </w:p>
    <w:p>
      <w:pPr>
        <w:pStyle w:val="ListBullet"/>
      </w:pPr>
      <w:r>
        <w:t>Cross-training for architects: Exploring opportunities to rotate solution architects across portfolios to broaden experience.</w:t>
      </w:r>
    </w:p>
    <w:p>
      <w:pPr>
        <w:pStyle w:val="Heading1"/>
      </w:pPr>
      <w:r>
        <w:t>Decisions and outcomes</w:t>
      </w:r>
    </w:p>
    <w:p>
      <w:pPr>
        <w:pStyle w:val="ListBullet"/>
      </w:pPr>
      <w:r>
        <w:t>PTU allocation: Secured provisioned throughput for a newer model version in both east and west regions. Owner: platform team.</w:t>
      </w:r>
    </w:p>
    <w:p>
      <w:pPr>
        <w:pStyle w:val="ListBullet"/>
      </w:pPr>
      <w:r>
        <w:t>Subscription owner access: Request submitted to restore owner access; written justification required. Owner: DevOps lead.</w:t>
      </w:r>
    </w:p>
    <w:p>
      <w:pPr>
        <w:pStyle w:val="ListBullet"/>
      </w:pPr>
      <w:r>
        <w:t>Friday knowledge transfer agenda: Will include introductions, document repository orientation, and architecture overview. Owner: solution architect.</w:t>
      </w:r>
    </w:p>
    <w:p>
      <w:pPr>
        <w:pStyle w:val="ListBullet"/>
      </w:pPr>
      <w:r>
        <w:t>Enhancement deployment: Will design a silent deployment process and present proposal to integration team. Owner: data science team.</w:t>
      </w:r>
    </w:p>
    <w:p>
      <w:pPr>
        <w:pStyle w:val="ListBullet"/>
      </w:pPr>
      <w:r>
        <w:t>Architecture value chain: Will iterate on the framework and present to senior leadership. Owner: architecture lead.</w:t>
      </w:r>
    </w:p>
    <w:p>
      <w:pPr>
        <w:pStyle w:val="Heading1"/>
      </w:pPr>
      <w:r>
        <w:t>Open items</w:t>
      </w:r>
    </w:p>
    <w:p>
      <w:pPr>
        <w:pStyle w:val="ListBullet"/>
      </w:pPr>
      <w:r>
        <w:t>Model failure investigation: A newer model version is showing 70% failure rate; root cause under investigation.</w:t>
      </w:r>
    </w:p>
    <w:p>
      <w:pPr>
        <w:pStyle w:val="ListBullet"/>
      </w:pPr>
      <w:r>
        <w:t>Staging VNet provisioning: Pending security approval; timeline unclear.</w:t>
      </w:r>
    </w:p>
    <w:p>
      <w:pPr>
        <w:pStyle w:val="ListBullet"/>
      </w:pPr>
      <w:r>
        <w:t>Product requirements clarity: Data scientists still need consolidated requirements documents for both the referral tool and patient routing tool.</w:t>
      </w:r>
    </w:p>
    <w:p>
      <w:pPr>
        <w:pStyle w:val="ListBullet"/>
      </w:pPr>
      <w:r>
        <w:t>Serverless function codification: Deferred until new environments are ready.</w:t>
      </w:r>
    </w:p>
    <w:p>
      <w:pPr>
        <w:pStyle w:val="ListBullet"/>
      </w:pPr>
      <w:r>
        <w:t>Ideation process: Senior leader and architecture lead will collaborate on defining the process, but timeline not set.</w:t>
      </w:r>
    </w:p>
    <w:p>
      <w:pPr>
        <w:pStyle w:val="ListBullet"/>
      </w:pPr>
      <w:r>
        <w:t>Research chatbot architecture: Decision pending on whether to build as standalone application or continue embedding in research platform.</w:t>
      </w:r>
    </w:p>
    <w:p>
      <w:pPr>
        <w:pStyle w:val="Heading1"/>
      </w:pPr>
      <w:r>
        <w:t>Possible follow-ups</w:t>
      </w:r>
    </w:p>
    <w:p>
      <w:pPr>
        <w:pStyle w:val="ListBullet"/>
      </w:pPr>
      <w:r>
        <w:t>Schedule a working session to design the silent deployment process and shadow environment for automation enhancements.</w:t>
      </w:r>
    </w:p>
    <w:p>
      <w:pPr>
        <w:pStyle w:val="ListBullet"/>
      </w:pPr>
      <w:r>
        <w:t>Request consolidated product requirements documents from the product manager for the referral and patient routing tools.</w:t>
      </w:r>
    </w:p>
    <w:p>
      <w:pPr>
        <w:pStyle w:val="ListBullet"/>
      </w:pPr>
      <w:r>
        <w:t>Document the MapReduce-style chunking approach used by the data science team for potential application to the research chatbot.</w:t>
      </w:r>
    </w:p>
    <w:p>
      <w:pPr>
        <w:pStyle w:val="ListBullet"/>
      </w:pPr>
      <w:r>
        <w:t>Follow up with clinical informatics about their ideation process and potential partnership.</w:t>
      </w:r>
    </w:p>
    <w:p>
      <w:pPr>
        <w:pStyle w:val="Heading1"/>
      </w:pPr>
      <w:r>
        <w:t>Source index</w:t>
      </w:r>
    </w:p>
    <w:p>
      <w:pPr>
        <w:pStyle w:val="ListBullet"/>
      </w:pPr>
      <w:r>
        <w:t>Source 1 (2026-05-06, 09:00-09:25): Implementation team huddle meeting transcript.</w:t>
      </w:r>
    </w:p>
    <w:p>
      <w:pPr>
        <w:pStyle w:val="ListBullet"/>
      </w:pPr>
      <w:r>
        <w:t>Source 2 (2026-05-06, 09:30-10:00): One-on-one consultant orientation meeting transcript and notes.</w:t>
      </w:r>
    </w:p>
    <w:p>
      <w:pPr>
        <w:pStyle w:val="ListBullet"/>
      </w:pPr>
      <w:r>
        <w:t>Source 3 (2026-05-06, 10:00-11:00): DevOps collaboration monthly session transcript and notes.</w:t>
      </w:r>
    </w:p>
    <w:p>
      <w:pPr>
        <w:pStyle w:val="ListBullet"/>
      </w:pPr>
      <w:r>
        <w:t>Source 4 (2026-05-06, 11:00-11:45): Explorations huddle meeting transcript and notes.</w:t>
      </w:r>
    </w:p>
    <w:p>
      <w:pPr>
        <w:pStyle w:val="ListBullet"/>
      </w:pPr>
      <w:r>
        <w:t>Source 5 (2026-05-06, 11:51-13:00): Ad hoc team all-hands session transcript.</w:t>
      </w:r>
    </w:p>
    <w:p>
      <w:pPr>
        <w:pStyle w:val="ListBullet"/>
      </w:pPr>
      <w:r>
        <w:t>Source 6 (2026-05-06, 14:00-14:30): Research informatics technical meeting transcript.</w:t>
      </w:r>
    </w:p>
    <w:p>
      <w:pPr>
        <w:pStyle w:val="ListBullet"/>
      </w:pPr>
      <w:r>
        <w:t>Source 7 (2026-05-06, 14:30-15:00): Transfusion project touchpoint meeting metadata.</w:t>
      </w:r>
    </w:p>
    <w:p>
      <w:pPr>
        <w:pStyle w:val="ListBullet"/>
      </w:pPr>
      <w:r>
        <w:t>Source 8 (2026-05-06, 15:00-16:00): Architecture leadership meeting transcript and notes.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