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Summary of Monday 2026-05-12</w:t>
      </w:r>
    </w:p>
    <w:p>
      <w:pPr>
        <w:pStyle w:val="Heading1"/>
      </w:pPr>
      <w:r>
        <w:t>Scope</w:t>
      </w:r>
    </w:p>
    <w:p>
      <w:r>
        <w:t>2026-05-12. Processed: 3 meeting transcripts, 2 markdown notes.</w:t>
      </w:r>
    </w:p>
    <w:p>
      <w:pPr>
        <w:pStyle w:val="Heading1"/>
      </w:pPr>
      <w:r>
        <w:t>Activities</w:t>
      </w:r>
    </w:p>
    <w:p>
      <w:pPr>
        <w:pStyle w:val="ListBullet"/>
      </w:pPr>
      <w:r>
        <w:t>Weekly roadmap sync (10:30-12:00):</w:t>
      </w:r>
    </w:p>
    <w:p>
      <w:pPr>
        <w:pStyle w:val="ListBullet2"/>
      </w:pPr>
      <w:r>
        <w:t>Reviewed adoption dashboard showing 2,671 activated users for an AI clinical assistant tool.</w:t>
      </w:r>
    </w:p>
    <w:p>
      <w:pPr>
        <w:pStyle w:val="ListBullet2"/>
      </w:pPr>
      <w:r>
        <w:t>Discussed user feedback themes: missing structured data (flow sheets, vital signs) and recency errors.</w:t>
      </w:r>
    </w:p>
    <w:p>
      <w:pPr>
        <w:pStyle w:val="ListBullet2"/>
      </w:pPr>
      <w:r>
        <w:t>Reported downstream impacts from a recent model update requiring prompt conversion support.</w:t>
      </w:r>
    </w:p>
    <w:p>
      <w:pPr>
        <w:pStyle w:val="ListBullet2"/>
      </w:pPr>
      <w:r>
        <w:t>Announced Thursday release of prompt-saving workflow enhancements and containerized data reader application.</w:t>
      </w:r>
    </w:p>
    <w:p>
      <w:pPr>
        <w:pStyle w:val="ListBullet2"/>
      </w:pPr>
      <w:r>
        <w:t>Reviewed requirements documents for two automation products in development.</w:t>
      </w:r>
    </w:p>
    <w:p>
      <w:pPr>
        <w:pStyle w:val="ListBullet2"/>
      </w:pPr>
      <w:r>
        <w:t>Reported pipeline issues with a clinical automation dropping patients due to retry logic failures.</w:t>
      </w:r>
    </w:p>
    <w:p>
      <w:pPr>
        <w:pStyle w:val="ListBullet2"/>
      </w:pPr>
      <w:r>
        <w:t>Presented pivot from document-based extraction to a standards-first approach for a clinical data store.</w:t>
      </w:r>
    </w:p>
    <w:p>
      <w:pPr>
        <w:pStyle w:val="ListBullet2"/>
      </w:pPr>
      <w:r>
        <w:t>Completed loading 1,000 test patients for validation with target completion in two weeks.</w:t>
      </w:r>
    </w:p>
    <w:p>
      <w:pPr>
        <w:pStyle w:val="ListBullet"/>
      </w:pPr>
      <w:r>
        <w:t>Enterprise architecture review (13:00-14:00):</w:t>
      </w:r>
    </w:p>
    <w:p>
      <w:pPr>
        <w:pStyle w:val="ListBullet2"/>
      </w:pPr>
      <w:r>
        <w:t>Reviewed a drug preference lookup tool for gastroenterology providers to reduce prior authorization denials.</w:t>
      </w:r>
    </w:p>
    <w:p>
      <w:pPr>
        <w:pStyle w:val="ListBullet2"/>
      </w:pPr>
      <w:r>
        <w:t>Tool provides coverage information based on payer and drug class to support clinical decisions.</w:t>
      </w:r>
    </w:p>
    <w:p>
      <w:pPr>
        <w:pStyle w:val="ListBullet2"/>
      </w:pPr>
      <w:r>
        <w:t>Discussed identity architecture for cross-affiliate access using cloud-based authentication.</w:t>
      </w:r>
    </w:p>
    <w:p>
      <w:pPr>
        <w:pStyle w:val="ListBullet2"/>
      </w:pPr>
      <w:r>
        <w:t>Presented next-generation data platform architecture for enterprise architecture board preparation.</w:t>
      </w:r>
    </w:p>
    <w:p>
      <w:pPr>
        <w:pStyle w:val="ListBullet2"/>
      </w:pPr>
      <w:r>
        <w:t>Reviewed conceptual architecture with multi-cloud data federation using a lakehouse pattern.</w:t>
      </w:r>
    </w:p>
    <w:p>
      <w:pPr>
        <w:pStyle w:val="ListBullet2"/>
      </w:pPr>
      <w:r>
        <w:t>Discussed data enclave provisioning model for research workspaces with automated lifecycle management.</w:t>
      </w:r>
    </w:p>
    <w:p>
      <w:pPr>
        <w:pStyle w:val="ListBullet2"/>
      </w:pPr>
      <w:r>
        <w:t>Walked through three workflow diagrams: consumer onboarding, usage lifecycle, and internal asset development.</w:t>
      </w:r>
    </w:p>
    <w:p>
      <w:pPr>
        <w:pStyle w:val="ListBullet2"/>
      </w:pPr>
      <w:r>
        <w:t>Identified need for measurable success criteria beyond qualitative capability goals.</w:t>
      </w:r>
    </w:p>
    <w:p>
      <w:pPr>
        <w:pStyle w:val="ListBullet"/>
      </w:pPr>
      <w:r>
        <w:t>Architecture working session (15:00-16:00):</w:t>
      </w:r>
    </w:p>
    <w:p>
      <w:pPr>
        <w:pStyle w:val="ListBullet2"/>
      </w:pPr>
      <w:r>
        <w:t>Prepared presentation on architecture team activities for upcoming all-hands meeting.</w:t>
      </w:r>
    </w:p>
    <w:p>
      <w:pPr>
        <w:pStyle w:val="ListBullet2"/>
      </w:pPr>
      <w:r>
        <w:t>Discussed challenges with solution architecture engagement timing and value perception.</w:t>
      </w:r>
    </w:p>
    <w:p>
      <w:pPr>
        <w:pStyle w:val="ListBullet2"/>
      </w:pPr>
      <w:r>
        <w:t>Proposed a fast-pass framework to incentivize early project engagement with architecture teams.</w:t>
      </w:r>
    </w:p>
    <w:p>
      <w:pPr>
        <w:pStyle w:val="ListBullet2"/>
      </w:pPr>
      <w:r>
        <w:t>Presented concept of iterative value chain from ideation through implementation planning.</w:t>
      </w:r>
    </w:p>
    <w:p>
      <w:pPr>
        <w:pStyle w:val="ListBullet2"/>
      </w:pPr>
      <w:r>
        <w:t>Reviewed medical device reference architecture patterns for laboratory analyzers.</w:t>
      </w:r>
    </w:p>
    <w:p>
      <w:pPr>
        <w:pStyle w:val="ListBullet2"/>
      </w:pPr>
      <w:r>
        <w:t>Discussed compliance challenges with embedded operating systems and vendor-managed firmware.</w:t>
      </w:r>
    </w:p>
    <w:p>
      <w:pPr>
        <w:pStyle w:val="ListBullet2"/>
      </w:pPr>
      <w:r>
        <w:t>Proposed umbrella exception approach for device security standards to enable faster governance.</w:t>
      </w:r>
    </w:p>
    <w:p>
      <w:pPr>
        <w:pStyle w:val="Heading1"/>
      </w:pPr>
      <w:r>
        <w:t>Topics Discussed</w:t>
      </w:r>
    </w:p>
    <w:p>
      <w:pPr>
        <w:pStyle w:val="ListBullet"/>
      </w:pPr>
      <w:r>
        <w:t>AI clinical assistant adoption metrics and user feedback patterns.</w:t>
      </w:r>
    </w:p>
    <w:p>
      <w:pPr>
        <w:pStyle w:val="ListBullet"/>
      </w:pPr>
      <w:r>
        <w:t>Model update impacts on existing prompts and output quality.</w:t>
      </w:r>
    </w:p>
    <w:p>
      <w:pPr>
        <w:pStyle w:val="ListBullet"/>
      </w:pPr>
      <w:r>
        <w:t>Drug prior authorization workflow optimization using lookup tools.</w:t>
      </w:r>
    </w:p>
    <w:p>
      <w:pPr>
        <w:pStyle w:val="ListBullet"/>
      </w:pPr>
      <w:r>
        <w:t>Cross-affiliate identity and authentication architecture for shared platforms.</w:t>
      </w:r>
    </w:p>
    <w:p>
      <w:pPr>
        <w:pStyle w:val="ListBullet"/>
      </w:pPr>
      <w:r>
        <w:t>Enterprise data platform architecture using lakehouse and data mesh patterns.</w:t>
      </w:r>
    </w:p>
    <w:p>
      <w:pPr>
        <w:pStyle w:val="ListBullet"/>
      </w:pPr>
      <w:r>
        <w:t>Research enclave provisioning and lifecycle management automation.</w:t>
      </w:r>
    </w:p>
    <w:p>
      <w:pPr>
        <w:pStyle w:val="ListBullet"/>
      </w:pPr>
      <w:r>
        <w:t>Architecture team value proposition and engagement timing challenges.</w:t>
      </w:r>
    </w:p>
    <w:p>
      <w:pPr>
        <w:pStyle w:val="ListBullet"/>
      </w:pPr>
      <w:r>
        <w:t>Medical device governance and security compliance patterns.</w:t>
      </w:r>
    </w:p>
    <w:p>
      <w:pPr>
        <w:pStyle w:val="ListBullet"/>
      </w:pPr>
      <w:r>
        <w:t>Clinical data store pivot from document-based to standards-first extraction.</w:t>
      </w:r>
    </w:p>
    <w:p>
      <w:pPr>
        <w:pStyle w:val="Heading1"/>
      </w:pPr>
      <w:r>
        <w:t>Decisions and Outcomes</w:t>
      </w:r>
    </w:p>
    <w:p>
      <w:pPr>
        <w:pStyle w:val="ListBullet"/>
      </w:pPr>
      <w:r>
        <w:t>Dashboard baseline: Target publishing adoption dashboard by end of next week after collecting team feedback by Monday. Owner: analytics lead.</w:t>
      </w:r>
    </w:p>
    <w:p>
      <w:pPr>
        <w:pStyle w:val="ListBullet"/>
      </w:pPr>
      <w:r>
        <w:t>Drug lookup tool: Approved for pilot with administrative staff using cloud-based authentication. Owner: application team.</w:t>
      </w:r>
    </w:p>
    <w:p>
      <w:pPr>
        <w:pStyle w:val="ListBullet"/>
      </w:pPr>
      <w:r>
        <w:t>Data platform review: Enterprise architecture review cannot complete until project charter is signed. Owner: project lead.</w:t>
      </w:r>
    </w:p>
    <w:p>
      <w:pPr>
        <w:pStyle w:val="ListBullet"/>
      </w:pPr>
      <w:r>
        <w:t>Enclave definition: Agreed to add explicit definition of data enclave concept to architecture documentation. Owner: solution architect.</w:t>
      </w:r>
    </w:p>
    <w:p>
      <w:pPr>
        <w:pStyle w:val="ListBullet"/>
      </w:pPr>
      <w:r>
        <w:t>Diagram standard: Architecture team will use a standardized initial deployment view format for reviews. Owner: architecture lead.</w:t>
      </w:r>
    </w:p>
    <w:p>
      <w:pPr>
        <w:pStyle w:val="Heading1"/>
      </w:pPr>
      <w:r>
        <w:t>Open Items</w:t>
      </w:r>
    </w:p>
    <w:p>
      <w:pPr>
        <w:pStyle w:val="ListBullet"/>
      </w:pPr>
      <w:r>
        <w:t>Success metrics for data platform remain qualitative; quantitative measures need to be defined with business stakeholders.</w:t>
      </w:r>
    </w:p>
    <w:p>
      <w:pPr>
        <w:pStyle w:val="ListBullet"/>
      </w:pPr>
      <w:r>
        <w:t>Automation pipeline error handling logic requires code review to address patient drop-off issue.</w:t>
      </w:r>
    </w:p>
    <w:p>
      <w:pPr>
        <w:pStyle w:val="ListBullet"/>
      </w:pPr>
      <w:r>
        <w:t>Cross-affiliate access request workflow between separate service desk instances remains undefined.</w:t>
      </w:r>
    </w:p>
    <w:p>
      <w:pPr>
        <w:pStyle w:val="ListBullet"/>
      </w:pPr>
      <w:r>
        <w:t>Citation feature scope for automations needs design agreement across UI and backend teams.</w:t>
      </w:r>
    </w:p>
    <w:p>
      <w:pPr>
        <w:pStyle w:val="ListBullet"/>
      </w:pPr>
      <w:r>
        <w:t>Fast-pass governance framework details not yet defined; execution plan and metrics pending.</w:t>
      </w:r>
    </w:p>
    <w:p>
      <w:pPr>
        <w:pStyle w:val="Heading1"/>
      </w:pPr>
      <w:r>
        <w:t>Possible Follow-ups</w:t>
      </w:r>
    </w:p>
    <w:p>
      <w:pPr>
        <w:pStyle w:val="ListBullet"/>
      </w:pPr>
      <w:r>
        <w:t>Conduct comparative analysis of model outputs before and after the recent update to quantify impact on response quality.</w:t>
      </w:r>
    </w:p>
    <w:p>
      <w:pPr>
        <w:pStyle w:val="ListBullet"/>
      </w:pPr>
      <w:r>
        <w:t>Define identity attributes needed to support dynamic group membership for cross-affiliate data platform access.</w:t>
      </w:r>
    </w:p>
    <w:p>
      <w:pPr>
        <w:pStyle w:val="ListBullet"/>
      </w:pPr>
      <w:r>
        <w:t>Document device compliance exception criteria to enable umbrella waiver approach for laboratory analyzers.</w:t>
      </w:r>
    </w:p>
    <w:p>
      <w:pPr>
        <w:pStyle w:val="Heading1"/>
      </w:pPr>
      <w:r>
        <w:t>Source Index</w:t>
      </w:r>
    </w:p>
    <w:p>
      <w:pPr>
        <w:pStyle w:val="ListBullet"/>
      </w:pPr>
      <w:r>
        <w:t>Source 1 (2026-05-12, 10:30-12:00): Team sync meeting transcript covering product roadmap, adoption metrics, and technical updates.</w:t>
      </w:r>
    </w:p>
    <w:p>
      <w:pPr>
        <w:pStyle w:val="ListBullet"/>
      </w:pPr>
      <w:r>
        <w:t>Source 2 (2026-05-12, 13:00-14:00): Architecture review meeting transcript covering two solution reviews and project charter discussion.</w:t>
      </w:r>
    </w:p>
    <w:p>
      <w:pPr>
        <w:pStyle w:val="ListBullet"/>
      </w:pPr>
      <w:r>
        <w:t>Source 3 (2026-05-12, 15:00-16:00): Architecture working session transcript covering team strategy and device patterns.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