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Wednesday 2026-05-07</w:t>
      </w:r>
    </w:p>
    <w:p>
      <w:pPr>
        <w:pStyle w:val="Heading1"/>
      </w:pPr>
      <w:r>
        <w:t>Scope</w:t>
      </w:r>
    </w:p>
    <w:p>
      <w:r>
        <w:t>2026-05-07. Processed: 5 meeting transcripts, 4 supplementary notes files.</w:t>
      </w:r>
    </w:p>
    <w:p>
      <w:pPr>
        <w:pStyle w:val="Heading1"/>
      </w:pPr>
      <w:r>
        <w:t>Activities</w:t>
      </w:r>
    </w:p>
    <w:p>
      <w:pPr>
        <w:pStyle w:val="ListBullet"/>
      </w:pPr>
      <w:r>
        <w:t>Solutions architecture review (10:30-11:00):</w:t>
      </w:r>
    </w:p>
    <w:p>
      <w:pPr>
        <w:pStyle w:val="ListBullet2"/>
      </w:pPr>
      <w:r>
        <w:t>Participated in kickoff meeting for marketing analytics data platform initiative.</w:t>
      </w:r>
    </w:p>
    <w:p>
      <w:pPr>
        <w:pStyle w:val="ListBullet2"/>
      </w:pPr>
      <w:r>
        <w:t>Reviewed scope covering all phases of marketing data consolidation.</w:t>
      </w:r>
    </w:p>
    <w:p>
      <w:pPr>
        <w:pStyle w:val="ListBullet2"/>
      </w:pPr>
      <w:r>
        <w:t>Explained the architecture review board process and milestones to stakeholders.</w:t>
      </w:r>
    </w:p>
    <w:p>
      <w:pPr>
        <w:pStyle w:val="ListBullet2"/>
      </w:pPr>
      <w:r>
        <w:t>Confirmed the project will use the next-generation data platform (Databricks-based).</w:t>
      </w:r>
    </w:p>
    <w:p>
      <w:pPr>
        <w:pStyle w:val="ListBullet2"/>
      </w:pPr>
      <w:r>
        <w:t>Noted that a free connector trial for one data source expires in June.</w:t>
      </w:r>
    </w:p>
    <w:p>
      <w:pPr>
        <w:pStyle w:val="ListBullet2"/>
      </w:pPr>
      <w:r>
        <w:t>Requested access to SharePoint documentation containing requirements and data source inventory.</w:t>
      </w:r>
    </w:p>
    <w:p>
      <w:pPr>
        <w:pStyle w:val="ListBullet2"/>
      </w:pPr>
      <w:r>
        <w:t>PMO representative agreed to establish recurring meeting cadence.</w:t>
      </w:r>
    </w:p>
    <w:p>
      <w:pPr>
        <w:pStyle w:val="ListBullet"/>
      </w:pPr>
      <w:r>
        <w:t>Architecture review board (12:00-12:46):</w:t>
      </w:r>
    </w:p>
    <w:p>
      <w:pPr>
        <w:pStyle w:val="ListBullet2"/>
      </w:pPr>
      <w:r>
        <w:t>Three projects received approval from the board.</w:t>
      </w:r>
    </w:p>
    <w:p>
      <w:pPr>
        <w:pStyle w:val="ListBullet2"/>
      </w:pPr>
      <w:r>
        <w:t>First project: migration of a radiology workflow system to virtual servers and updated operating systems; waiver for authentication integration approved with remediation deadline of March 2027.</w:t>
      </w:r>
    </w:p>
    <w:p>
      <w:pPr>
        <w:pStyle w:val="ListBullet2"/>
      </w:pPr>
      <w:r>
        <w:t>Second project: 3D medical imaging software for surgical planning; migration from prior data center to healthcare environment.</w:t>
      </w:r>
    </w:p>
    <w:p>
      <w:pPr>
        <w:pStyle w:val="ListBullet2"/>
      </w:pPr>
      <w:r>
        <w:t>Third project: autonomous medical coding platform for radiology billing using an LLM vendor; pilot scoped for approximately 625,000 coded accounts per year.</w:t>
      </w:r>
    </w:p>
    <w:p>
      <w:pPr>
        <w:pStyle w:val="ListBullet"/>
      </w:pPr>
      <w:r>
        <w:t>Agent approach review (13:00-13:32):</w:t>
      </w:r>
    </w:p>
    <w:p>
      <w:pPr>
        <w:pStyle w:val="ListBullet2"/>
      </w:pPr>
      <w:r>
        <w:t>Discussed design considerations for a patient routing agent (evaluation of multiple care locations).</w:t>
      </w:r>
    </w:p>
    <w:p>
      <w:pPr>
        <w:pStyle w:val="ListBullet2"/>
      </w:pPr>
      <w:r>
        <w:t>A colleague shared experience that exposing a general-purpose data orchestrator directly to an agent produced unreliable results.</w:t>
      </w:r>
    </w:p>
    <w:p>
      <w:pPr>
        <w:pStyle w:val="ListBullet2"/>
      </w:pPr>
      <w:r>
        <w:t>Agreed that tools should be decomposed into smaller, semantically meaningful functions (notes, labs, orders) rather than a monolithic call.</w:t>
      </w:r>
    </w:p>
    <w:p>
      <w:pPr>
        <w:pStyle w:val="ListBullet2"/>
      </w:pPr>
      <w:r>
        <w:t>Referenced a published benchmark for agent-based EHR systems that uses a similar decomposed approach.</w:t>
      </w:r>
    </w:p>
    <w:p>
      <w:pPr>
        <w:pStyle w:val="ListBullet2"/>
      </w:pPr>
      <w:r>
        <w:t>Discussed span-of-control analogy: limiting an agent to approximately 10 tools to avoid selection errors.</w:t>
      </w:r>
    </w:p>
    <w:p>
      <w:pPr>
        <w:pStyle w:val="ListBullet2"/>
      </w:pPr>
      <w:r>
        <w:t>Raised open questions about evaluation strategy when user-configurable criteria may change after deployment.</w:t>
      </w:r>
    </w:p>
    <w:p>
      <w:pPr>
        <w:pStyle w:val="ListBullet2"/>
      </w:pPr>
      <w:r>
        <w:t>Proposed a model where requesting teams opt in or out of rigorous evaluation, analogous to on-label versus off-label use.</w:t>
      </w:r>
    </w:p>
    <w:p>
      <w:pPr>
        <w:pStyle w:val="ListBullet"/>
      </w:pPr>
      <w:r>
        <w:t>Research platform architecture discussion (15:00-16:07):</w:t>
      </w:r>
    </w:p>
    <w:p>
      <w:pPr>
        <w:pStyle w:val="ListBullet2"/>
      </w:pPr>
      <w:r>
        <w:t>Joined session to lead architecture for a standalone research intake application replacing an earlier pilot.</w:t>
      </w:r>
    </w:p>
    <w:p>
      <w:pPr>
        <w:pStyle w:val="ListBullet2"/>
      </w:pPr>
      <w:r>
        <w:t>Confirmed initial deployment environment as GCP with a design principle of environment-agnostic tooling (Docker, Terraform) to support future migration.</w:t>
      </w:r>
    </w:p>
    <w:p>
      <w:pPr>
        <w:pStyle w:val="ListBullet2"/>
      </w:pPr>
      <w:r>
        <w:t>Discussed authentication requirements across multiple affiliates.</w:t>
      </w:r>
    </w:p>
    <w:p>
      <w:pPr>
        <w:pStyle w:val="ListBullet2"/>
      </w:pPr>
      <w:r>
        <w:t>Estimated phase-one scope at approximately 150 active studies across three clinical research groups.</w:t>
      </w:r>
    </w:p>
    <w:p>
      <w:pPr>
        <w:pStyle w:val="ListBullet2"/>
      </w:pPr>
      <w:r>
        <w:t>Agreed on a three-tier environment structure: development, combined UAT/staging, and production.</w:t>
      </w:r>
    </w:p>
    <w:p>
      <w:pPr>
        <w:pStyle w:val="ListBullet2"/>
      </w:pPr>
      <w:r>
        <w:t>Discussed agent prompt and tool definitions to be managed as code in the CI/CD pipeline rather than external file storage.</w:t>
      </w:r>
    </w:p>
    <w:p>
      <w:pPr>
        <w:pStyle w:val="ListBullet2"/>
      </w:pPr>
      <w:r>
        <w:t>Discussed knowledge-base content ingestion from a SharePoint site with an approval workflow.</w:t>
      </w:r>
    </w:p>
    <w:p>
      <w:pPr>
        <w:pStyle w:val="ListBullet2"/>
      </w:pPr>
      <w:r>
        <w:t>Invited to a hands-on session with a cloud vendor on May 20, pending schedule availability.</w:t>
      </w:r>
    </w:p>
    <w:p>
      <w:pPr>
        <w:pStyle w:val="ListBullet2"/>
      </w:pPr>
      <w:r>
        <w:t>Recurring weekly meeting established for Thursdays 15:00-16:00.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Marketing analytics data platform requirements and data sources for dashboards.</w:t>
      </w:r>
    </w:p>
    <w:p>
      <w:pPr>
        <w:pStyle w:val="ListBullet"/>
      </w:pPr>
      <w:r>
        <w:t>Transition from legacy data warehouse to next-generation Databricks platform.</w:t>
      </w:r>
    </w:p>
    <w:p>
      <w:pPr>
        <w:pStyle w:val="ListBullet"/>
      </w:pPr>
      <w:r>
        <w:t>Architecture review board approvals for three initiatives (workflow system migration, 3D imaging software, autonomous coding).</w:t>
      </w:r>
    </w:p>
    <w:p>
      <w:pPr>
        <w:pStyle w:val="ListBullet"/>
      </w:pPr>
      <w:r>
        <w:t>Agent design patterns: monolithic versus decomposed tool sets for LLM agents.</w:t>
      </w:r>
    </w:p>
    <w:p>
      <w:pPr>
        <w:pStyle w:val="ListBullet"/>
      </w:pPr>
      <w:r>
        <w:t>Evaluation strategy for agentic applications with configurable criteria.</w:t>
      </w:r>
    </w:p>
    <w:p>
      <w:pPr>
        <w:pStyle w:val="ListBullet"/>
      </w:pPr>
      <w:r>
        <w:t>Research intake platform architecture and environment selection (GCP with portability constraints).</w:t>
      </w:r>
    </w:p>
    <w:p>
      <w:pPr>
        <w:pStyle w:val="ListBullet"/>
      </w:pPr>
      <w:r>
        <w:t>Authentication federation across multiple healthcare affiliates.</w:t>
      </w:r>
    </w:p>
    <w:p>
      <w:pPr>
        <w:pStyle w:val="ListBullet"/>
      </w:pPr>
      <w:r>
        <w:t>CI/CD pipeline design for agent prompt and tool versioning.</w:t>
      </w:r>
    </w:p>
    <w:p>
      <w:pPr>
        <w:pStyle w:val="ListBullet"/>
      </w:pPr>
      <w:r>
        <w:t>Knowledge-base ingestion workflow with peer-review approval.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Marketing data platform: demand confirmed to proceed through solution architecture process; recurring meetings to be scheduled. Owner: PMO representative.</w:t>
      </w:r>
    </w:p>
    <w:p>
      <w:pPr>
        <w:pStyle w:val="ListBullet"/>
      </w:pPr>
      <w:r>
        <w:t>Architecture review board: three projects approved to proceed. Owner: respective project leads.</w:t>
      </w:r>
    </w:p>
    <w:p>
      <w:pPr>
        <w:pStyle w:val="ListBullet"/>
      </w:pPr>
      <w:r>
        <w:t>Agent tools: agreement to decompose data orchestrator into smaller, semantically scoped functions. Owner: unassigned (design team).</w:t>
      </w:r>
    </w:p>
    <w:p>
      <w:pPr>
        <w:pStyle w:val="ListBullet"/>
      </w:pPr>
      <w:r>
        <w:t>Research platform environment: initial build in GCP with environment-agnostic tooling as a design principle. Owner: architecture lead.</w:t>
      </w:r>
    </w:p>
    <w:p>
      <w:pPr>
        <w:pStyle w:val="ListBullet"/>
      </w:pPr>
      <w:r>
        <w:t>Research platform environments: three-tier structure (dev, UAT/stage, prod) confirmed. Owner: architecture lead.</w:t>
      </w:r>
    </w:p>
    <w:p>
      <w:pPr>
        <w:pStyle w:val="ListBullet"/>
      </w:pPr>
      <w:r>
        <w:t>Agent configuration: prompts and tools to be managed in code via CI/CD, not external file storage. Owner: unassigned.</w:t>
      </w:r>
    </w:p>
    <w:p>
      <w:pPr>
        <w:pStyle w:val="ListBullet"/>
      </w:pPr>
      <w:r>
        <w:t>Research platform meeting cadence: weekly Thursdays 15:00-16:00. Owner: project organizer.</w:t>
      </w:r>
    </w:p>
    <w:p>
      <w:pPr>
        <w:pStyle w:val="Heading1"/>
      </w:pPr>
      <w:r>
        <w:t>Open Items</w:t>
      </w:r>
    </w:p>
    <w:p>
      <w:pPr>
        <w:pStyle w:val="ListBullet"/>
      </w:pPr>
      <w:r>
        <w:t>Marketing platform: outstanding credential and access setup for data connector trial.</w:t>
      </w:r>
    </w:p>
    <w:p>
      <w:pPr>
        <w:pStyle w:val="ListBullet"/>
      </w:pPr>
      <w:r>
        <w:t>Marketing platform: project charter and BPMN workflow diagrams not yet drafted.</w:t>
      </w:r>
    </w:p>
    <w:p>
      <w:pPr>
        <w:pStyle w:val="ListBullet"/>
      </w:pPr>
      <w:r>
        <w:t>Agent evaluation: no clear decision on how to handle accuracy guarantees when criteria are user-configurable.</w:t>
      </w:r>
    </w:p>
    <w:p>
      <w:pPr>
        <w:pStyle w:val="ListBullet"/>
      </w:pPr>
      <w:r>
        <w:t>Research platform: migration path for in-flight studies not yet determined.</w:t>
      </w:r>
    </w:p>
    <w:p>
      <w:pPr>
        <w:pStyle w:val="ListBullet"/>
      </w:pPr>
      <w:r>
        <w:t>Research platform: model selection (cloud-native models versus centralized AI hub) not finalized.</w:t>
      </w:r>
    </w:p>
    <w:p>
      <w:pPr>
        <w:pStyle w:val="ListBullet"/>
      </w:pPr>
      <w:r>
        <w:t>Research platform: load-balancing and scaling strategy for container apps to be defined.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Review SharePoint documentation for marketing data platform requirements and data source inventory.</w:t>
      </w:r>
    </w:p>
    <w:p>
      <w:pPr>
        <w:pStyle w:val="ListBullet"/>
      </w:pPr>
      <w:r>
        <w:t>Evaluate the published physician benchmark framework for applicability to agent tool design.</w:t>
      </w:r>
    </w:p>
    <w:p>
      <w:pPr>
        <w:pStyle w:val="ListBullet"/>
      </w:pPr>
      <w:r>
        <w:t>Coordinate with authentication team regarding authority manager implementation for research platform future phases.</w:t>
      </w:r>
    </w:p>
    <w:p>
      <w:pPr>
        <w:pStyle w:val="ListBullet"/>
      </w:pPr>
      <w:r>
        <w:t>Confirm availability for cloud vendor hands-on session on 2026-05-20.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(2026-05-07, 10:30-11:02): Solutions architecture review meeting transcript.</w:t>
      </w:r>
    </w:p>
    <w:p>
      <w:pPr>
        <w:pStyle w:val="ListBullet"/>
      </w:pPr>
      <w:r>
        <w:t>Source 2 (2026-05-07, 12:00-12:46): Architecture review board meeting transcript.</w:t>
      </w:r>
    </w:p>
    <w:p>
      <w:pPr>
        <w:pStyle w:val="ListBullet"/>
      </w:pPr>
      <w:r>
        <w:t>Source 3 (2026-05-07, 13:00-13:32): Agent approach review meeting transcript.</w:t>
      </w:r>
    </w:p>
    <w:p>
      <w:pPr>
        <w:pStyle w:val="ListBullet"/>
      </w:pPr>
      <w:r>
        <w:t>Source 4 (2026-05-07, 13:00): Agent approach review supplementary notes.</w:t>
      </w:r>
    </w:p>
    <w:p>
      <w:pPr>
        <w:pStyle w:val="ListBullet"/>
      </w:pPr>
      <w:r>
        <w:t>Source 5 (2026-05-07, 15:00-15:05): Architecture bi-weekly working session transcript (brief attendance).</w:t>
      </w:r>
    </w:p>
    <w:p>
      <w:pPr>
        <w:pStyle w:val="ListBullet"/>
      </w:pPr>
      <w:r>
        <w:t>Source 6 (2026-05-07, 15:00-16:07): Research platform architecture discussion meeting transcript.</w:t>
      </w:r>
    </w:p>
    <w:p>
      <w:pPr>
        <w:pStyle w:val="ListBullet"/>
      </w:pPr>
      <w:r>
        <w:t>Source 7 (2026-05-07, 15:00): Research platform architecture discussion supplementary notes.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