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Arial" w:hAnsi="Arial"/>
          <w:b/>
          <w:i w:val="0"/>
          <w:color w:val="000000"/>
          <w:sz w:val="36"/>
          <w:rFonts w:ascii="Arial" w:hAnsi="Arial" w:eastAsia="SimHei"/>
        </w:rPr>
        <w:t>计算机系统导论（下）实验报告</w:t>
      </w:r>
    </w:p>
    <w:p>
      <w:pPr>
        <w:spacing w:before="0" w:after="280"/>
        <w:jc w:val="center"/>
      </w:pPr>
      <w:r>
        <w:rPr>
          <w:rFonts w:ascii="Times New Roman" w:hAnsi="Times New Roman"/>
          <w:b w:val="0"/>
          <w:i w:val="0"/>
          <w:color w:val="323232"/>
          <w:sz w:val="24"/>
          <w:rFonts w:ascii="Times New Roman" w:hAnsi="Times New Roman" w:eastAsia="SimSun"/>
        </w:rPr>
        <w:t>实验一：链接 (Linking)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5F5F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  <w:rFonts w:ascii="Arial" w:hAnsi="Arial" w:eastAsia="SimHei"/>
              </w:rPr>
              <w:t>课程名称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eastAsia="SimSun"/>
              </w:rPr>
              <w:t>计算机系统导论（下）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5F5F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  <w:rFonts w:ascii="Arial" w:hAnsi="Arial" w:eastAsia="SimHei"/>
              </w:rPr>
              <w:t>实验题目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eastAsia="SimSun"/>
              </w:rPr>
              <w:t>实验一：链接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5F5F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  <w:rFonts w:ascii="Arial" w:hAnsi="Arial" w:eastAsia="SimHei"/>
              </w:rPr>
              <w:t>学生姓名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eastAsia="SimSun"/>
              </w:rPr>
              <w:t>刘丰源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5F5F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  <w:rFonts w:ascii="Arial" w:hAnsi="Arial" w:eastAsia="SimHei"/>
              </w:rPr>
              <w:t>实验地点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eastAsia="SimSun"/>
              </w:rPr>
              <w:t>A237 / A238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5F5F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  <w:rFonts w:ascii="Arial" w:hAnsi="Arial" w:eastAsia="SimHei"/>
              </w:rPr>
              <w:t>实验环境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eastAsia="SimSun"/>
              </w:rPr>
              <w:t>Ubuntu 24.04 LTS (x86_64)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5F5F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  <w:rFonts w:ascii="Arial" w:hAnsi="Arial" w:eastAsia="SimHei"/>
              </w:rPr>
              <w:t>编译器版本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eastAsia="SimSun"/>
              </w:rPr>
              <w:t>GCC 13.3.0</w:t>
            </w:r>
          </w:p>
        </w:tc>
      </w:tr>
    </w:tbl>
    <w:p>
      <w:pPr>
        <w:spacing w:after="200"/>
      </w:pPr>
    </w:p>
    <w:p>
      <w:pPr>
        <w:keepNext/>
        <w:spacing w:before="280" w:after="80"/>
      </w:pPr>
      <w:r>
        <w:rPr>
          <w:rFonts w:ascii="Arial" w:hAnsi="Arial"/>
          <w:b/>
          <w:i w:val="0"/>
          <w:color w:val="000000"/>
          <w:sz w:val="28"/>
          <w:rFonts w:ascii="Arial" w:hAnsi="Arial" w:eastAsia="SimHei"/>
        </w:rPr>
        <w:t>一、实验目的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1. 掌握 ELF 可重定位目标文件的内部结构，理解节头表、代码节、数据节与符号表的作用。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2. 掌握符号解析规则，区分全局符号、外部未定义符号与局部符号。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3. 掌握重定位算法的计算过程，理解 PC 相对寻址与绝对寻址在汇编指令修补中的具体执行机制。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4. 掌握静态库的打包、按需链接机制以及共享库在运行时的显式动态加载（dlopen/dlsym）。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5. 依据 ELF 文件格式规范，编写程序实现静态库打包、符号索引生成与目标文件提取（选做）。</w:t>
      </w:r>
    </w:p>
    <w:p>
      <w:pPr>
        <w:keepNext/>
        <w:spacing w:before="280" w:after="80"/>
      </w:pPr>
      <w:r>
        <w:rPr>
          <w:rFonts w:ascii="Arial" w:hAnsi="Arial"/>
          <w:b/>
          <w:i w:val="0"/>
          <w:color w:val="000000"/>
          <w:sz w:val="28"/>
          <w:rFonts w:ascii="Arial" w:hAnsi="Arial" w:eastAsia="SimHei"/>
        </w:rPr>
        <w:t>二、实验环境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操作系统：</w:t>
      </w: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Ubuntu 24.04 LTS (x86_64 架构)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编译器：</w:t>
      </w: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gcc 13.3.0（编译选项包括 -Og, -Wall, -c, -static, -shared, -fpic, -rdynamic, -no-pie）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二进制工具链：</w:t>
      </w: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GNU Binutils（nm, readelf, objdump, ar）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运行环境：</w:t>
      </w: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glibc 2.39, libdl</w:t>
      </w:r>
    </w:p>
    <w:p>
      <w:pPr>
        <w:keepNext/>
        <w:spacing w:before="280" w:after="80"/>
      </w:pPr>
      <w:r>
        <w:rPr>
          <w:rFonts w:ascii="Arial" w:hAnsi="Arial"/>
          <w:b/>
          <w:i w:val="0"/>
          <w:color w:val="000000"/>
          <w:sz w:val="28"/>
          <w:rFonts w:ascii="Arial" w:hAnsi="Arial" w:eastAsia="SimHei"/>
        </w:rPr>
        <w:t>三、实验内容与结果分析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000000"/>
          <w:sz w:val="24"/>
          <w:rFonts w:ascii="Arial" w:hAnsi="Arial" w:eastAsia="SimHei"/>
        </w:rPr>
        <w:t>3.1 基础实验一：目标文件、符号表与 ELF 结构分析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按照教材图 7.1 准备源代码 main.c 与 sum.c。main.c 中定义全局数组 array 并调用外部函数 sum 进行累加；sum.c 中实现具体的求和逻辑。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67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1_source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1-1 main.c 与 sum.c 源代码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执行命令 gcc -Og -Wall -c main.c sum.c 分别编译生成可重定位目标文件 main.o 与 sum.o。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613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2_gcc_comp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1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1-2 编译生成 main.o 与 sum.o 目标文件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1. nm 符号表分析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 nm main.o sum.o 查看两模块导出的符号及属性：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260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3_nm_symbo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6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1-3 nm 工具查看符号表输出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输出结果中符号类型含义如下：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main.o 中的 array 标记为 'D'，表示位于已初始化数据段（.data）的全局变量。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main.o 中的 main 标记为 'T'，表示位于代码段（.text）的全局函数。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main.o 中的 sum 标记为 'U'，表示 Undefined（未定义符号），main.c 仅声明了该函数，由链接器在后续链接阶段从其他模块中解析。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sum.o 中的 sum 标记为 'T'，为外部模块提供全局函数定义。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2. readelf -S 节头表分析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 readelf -S main.o 观察 ELF 文件的节区分布：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853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4_readelf_sec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53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1-4 readelf -S 查看 main.o 节头表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各主要节区属性如下：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.text (PROGBITS, AX)：存放已编译机器指令，分配内存且具备可执行权限。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.data (PROGBITS, WA)：存放已初始化的全局变量 array，分配内存且具备可写权限。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.bss (NOBITS, WA)：存放未初始化的全局变量，目标文件中不占用磁盘空间。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.symtab 与 .strtab：分别保存符号表条目与符号名称字符串池。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.rela.text (RELA)：保存代码节中外部引用的重定位条目，链接器合并代码节时依据此表修补指令操作数。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3. objdump -d -r 反汇编与重定位条目分析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 objdump -d -r main.o 对 main.o 进行反汇编并显示重定位条目：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102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5_objdump_rel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0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1-5 objdump -d -r 反汇编与重定位条目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反汇编指令与重定位标记对应关系如下：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偏移 0xd 处的指令为 lea 0x0(%rip), %rdi，操作数为 00 00 00 00。紧随其后的偏移 0x10 处标记了 R_X86_64_PC32 array-0x4 重定位条目。编译器在编译期填入 0 作为占位符，由链接器填入运行时相对偏移。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偏移 0x14 处的指令为 call 19 &lt;main+0x19&gt;，操作数为 00 00 00 00。紧随其后的偏移 0x15 处标记了 R_X86_64_PLT32 sum-0x4 重定位条目。函数跳转地址留待链接器计算并填入相对位移。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000000"/>
          <w:sz w:val="24"/>
          <w:rFonts w:ascii="Arial" w:hAnsi="Arial" w:eastAsia="SimHei"/>
        </w:rPr>
        <w:t>3.2 基础实验二：重定位算法推导与验证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1. 重定位算法原理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链接器完成符号解析后，将所有输入模块的同名节合并为连续节区，并为每个符号分配运行时虚拟地址。随后依据 Elf64_Rela 结构中的 offset、symbol、type 与 addend 修补代码与数据中的引用。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教材图 7.10 规定的 PC 相对重定位算法为：</w:t>
      </w:r>
    </w:p>
    <w:p>
      <w:pPr>
        <w:spacing w:line="312" w:lineRule="auto" w:after="8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refaddr = ADDR(s) + r.offset; （引用的运行时虚拟地址）</w:t>
        <w:br/>
        <w:t>*refptr = (unsigned) (ADDR(r.symbol) + r.addend - refaddr);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2. 重定位条目提取与可执行文件生成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 readelf -r main.o 与 objdump -dx main.o 提取重定位条目：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4426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01_objdump_main_rel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4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2-1 提取重定位条目与节详细信息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 gcc -Og -Wall -o prog main.c sum.c 编译生成可执行文件 prog，同时使用 -no-pie 选项生成对比程序 prog_nopie。运行两个程序，退出状态码均为 3，验证了执行正确性。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947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02_compile_pr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2-2 编译生成可执行文件并验证运行结果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使用 objdump -d 反汇编观察链接器修补后的可执行文件指令：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0975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03_objdump_prog_disas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2-3 可执行文件反汇编指令比对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3. 手工计算推导过程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以可执行文件 prog（PIE 模式）为例，链接器分配的运行时地址为：</w:t>
        <w:br/>
        <w:t>ADDR(main) = 0x1129，ADDR(sum) = 0x1150，ADDR(array) = 0x4010。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(1) array 符号的重定位推导：</w:t>
        <w:br/>
        <w:t>r.offset 为 0x10，对应 refaddr = 0x1129 + 0x10 = 0x1139。</w:t>
        <w:br/>
        <w:t>r.addend 为 -4。</w:t>
        <w:br/>
        <w:t>代入公式计算修补值：</w:t>
        <w:br/>
        <w:t>*refptr = ADDR(array) + r.addend - refaddr = 0x4010 + (-4) - 0x1139 = 0x400c - 0x1139 = 0x2ed3。</w:t>
        <w:br/>
        <w:t>对应反汇编指令：1136: 48 8d 3d d3 2e 00 00 (lea 0x2ed3(%rip), %rdi)。指令操作数字节为 d3 2e 00 00（小端序 0x00002ed3），与推导结果完全吻合。</w:t>
        <w:br/>
        <w:t>CPU 执行该指令时，RIP 指向下一条指令地址 0x113d，有效地址 = 0x113d + 0x2ed3 = 0x4010，准确命中 array。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(2) sum 符号的重定位推导：</w:t>
        <w:br/>
        <w:t>r.offset 为 0x15，对应 refaddr = 0x1129 + 0x15 = 0x113e。</w:t>
        <w:br/>
        <w:t>r.addend 为 -4。</w:t>
        <w:br/>
        <w:t>代入公式计算修补值：</w:t>
        <w:br/>
        <w:t>*refptr = ADDR(sum) + r.addend - refaddr = 0x1150 + (-4) - 0x113e = 0x114c - 0x113e = 0x0e。</w:t>
        <w:br/>
        <w:t>对应反汇编指令：113d: e8 0e 00 00 00 (call 1150 &lt;sum&gt;)。操作数字节为 0e 00 00 00，与推导结果一致。</w:t>
        <w:br/>
        <w:t>CPU 执行 call 指令时，下一条指令地址为 0x1142，目标跳转地址 = 0x1142 + 0x0e = 0x1150，准确进入 sum 函数入口。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编写验证脚本 calc.py 执行自动化验算，全部推导用例均输出 PASS。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5264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04_relocation_calcu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2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2-4 calc.py 自动化重定位验算通过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000000"/>
          <w:sz w:val="24"/>
          <w:rFonts w:ascii="Arial" w:hAnsi="Arial" w:eastAsia="SimHei"/>
        </w:rPr>
        <w:t>3.3 基础实验三：静态链接与动态链接机制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1. 静态库实验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编写 addvec.c、multvec.c 及 vector.h。执行 gcc -c 编译各模块后，使用 ar rcs libvector.a addvec.o multvec.o 打包生成静态库。使用 ar -t 查看成员文件，使用 nm 查看包含的全部导出符号。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05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01_static_lib_buil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3-1 静态库打包与符号表检查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编写 main2.c（仅调用 addvec），执行静态链接命令 gcc -static -o prog2c main2.o ./libvector.a。运行程序，正确输出 z = [4 6]。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 nm prog2c | grep -E 'addvec|multvec' 进行验证：符号表中仅存在 addvec 与 addcnt，不存在 multvec 与 multcnt。此结果验证了链接器按需提取目标模块的原则：未被引用的目标文件不参与最终链接，从而减小可执行文件体积。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012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02_static_lib_link_ru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3-2 静态链接运行与符号按需提取验证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2. 动态加载和链接共享库实验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使用 gcc -shared -fpic -o libvector.so addvec.c multvec.c 生成位置无关共享库。编写 dll.c，通过标准动态接口 dlopen("./libvector.so", RTLD_LAZY) 在执行期加载库文件，通过 dlsym 获取 addvec 函数指针，调用后通过 dlclose 释放。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 gcc -rdynamic -o prog2r dll.c -ldl 编译并运行，输出计算结果 z = [4 6]。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882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03_dynamic_lib_build_ru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8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3-3 共享库生成与动态加载测试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3. ldd 工具对比分析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使用 ldd 命令对比分析 prog2c 与 prog2r：</w:t>
        <w:br/>
        <w:t>prog2c 输出 'not a dynamic executable'，表明静态链接已将所需库函数全部合并进目标文件，运行时脱离动态链接器独立执行。</w:t>
        <w:br/>
        <w:t>prog2r 显示依赖 libc.so.6 与动态装载器 ld-linux-x86-64.so.2，其依赖列表中不包含 libvector.so。libvector.so 由程序在运行期通过 dlopen 系统调用显式映射进进程地址空间。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012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04_ldd_analys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3-4 ldd 工具分析依赖对比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000000"/>
          <w:sz w:val="24"/>
          <w:rFonts w:ascii="Arial" w:hAnsi="Arial" w:eastAsia="SimHei"/>
        </w:rPr>
        <w:t>3.4 进阶实验四：简易静态库打包工具 mylib 的实现与测试（选做）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1. 设计目标与规范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编写 C 语言程序 mylib，模拟 ar 与 ranlib 的功能。要求能够遍历目标文件、解析 ELF 符号表、提取全局符号并生成包含符号索引表的 .a 归档文件，同时支持 -t 列出文件与 -x 提取文件。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实现要点如下：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严格遵循 Unix/GNU ar 格式标准：首部写入 8 字节魔数 '!&lt;arch&gt;\n'，成员头部使用 60 字节 struct ar_hdr，保持 2 字节对齐。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ELF 符号解析：利用 /usr/include/elf.h 读取 Elf64_Ehdr 与 Elf64_Shdr，定位 SHT_SYMTAB 节与 SHT_STRTAB 节。遍历符号表，提取绑定属性为 STB_GLOBAL 或 STB_WEAK 且有效定义（st_shndx != SHN_UNDEF）的全局函数与全局变量。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生成符号索引表：在归档首部生成名称为 '/' 的特殊成员，内容包括符号总数（大端序 uint32_t）、所属文件偏移数组（大端序 uint32_t 数组）及符号名字符串池。</w:t>
      </w:r>
    </w:p>
    <w:p>
      <w:pPr>
        <w:pStyle w:val="ListBullet"/>
        <w:spacing w:line="300" w:lineRule="auto" w:after="6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支持 -c（打包）、-t（列表）、-x（解压提取）与 -s（打印符号索引）选项。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85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1_mylib_sour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5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4-1 mylib 工具编译构建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2. 打包与符号索引构建测试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设计测试模块 test1.c（包含 math_add, g_counter1）与 test2.c（包含 math_sub, g_counter2）。执行 ./mylib -c libtest.a test1.o test2.o，程序成功解析 ELF 节区并完成静态库打包。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325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2_mylib_pack_and_inde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2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4-2 mylib 打包静态库并构建符号索引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3. 列表展示与目标文件提取测试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执行 ./mylib -t libtest.a 查看成员列表，执行 ./mylib -s libtest.a 输出符号到文件偏移的映射关系。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4370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3_mylib_list_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4-3 mylib -t 与 -s 选项执行结果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删除磁盘中的 test1.o 后，执行 ./mylib -x libtest.a test1.o，成功从归档文件中还原出目标文件。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785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4_mylib_extract_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8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4-4 mylib -x 解压提取目标文件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000000"/>
          <w:sz w:val="21"/>
          <w:rFonts w:ascii="Arial" w:hAnsi="Arial" w:eastAsia="SimHei"/>
        </w:rPr>
        <w:t>4. GNU 工具链兼容性验证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调用系统内置 GNU 工具对 mylib 生成的 libtest.a 进行交叉检验：</w:t>
        <w:br/>
        <w:t>1. ar -t libtest.a 正常列出库成员。</w:t>
        <w:br/>
        <w:t>2. nm libtest.a 直接读取 mylib 生成的符号索引并列出各全局符号。</w:t>
        <w:br/>
        <w:t>3. 编写 main_test.c 调用 math_add 与 math_sub，执行 gcc -o test_prog main_test.c ./libtest.a 成功完成链接，运行 ./test_prog 输出预期结果。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961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5_mylib_compatibil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6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 w:val="0"/>
          <w:color w:val="323232"/>
          <w:sz w:val="19"/>
          <w:rFonts w:ascii="Times New Roman" w:hAnsi="Times New Roman" w:eastAsia="KaiTi"/>
        </w:rPr>
        <w:t>图 4-5 GNU 工具链兼容性验证全通过</w:t>
      </w:r>
    </w:p>
    <w:p>
      <w:pPr>
        <w:keepNext/>
        <w:spacing w:before="280" w:after="80"/>
      </w:pPr>
      <w:r>
        <w:rPr>
          <w:rFonts w:ascii="Arial" w:hAnsi="Arial"/>
          <w:b/>
          <w:i w:val="0"/>
          <w:color w:val="000000"/>
          <w:sz w:val="28"/>
          <w:rFonts w:ascii="Arial" w:hAnsi="Arial" w:eastAsia="SimHei"/>
        </w:rPr>
        <w:t>四、实验总结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本次实验完成了链接过程的理论分析与实践验证，主要总结如下：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1. 深入掌握了 ELF 文件的组织方式，明确了代码段、数据段、符号表与重定位表的映射关系。符号解析阶段链接器通过符号表协调全局符号的定义与外部引用。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2. 完整验证了重定位算法的运算逻辑。PC 相对寻址机制中操作数表示相对于下一条指令的位移量，计算中引入 -4 修正项抵消了操作数自身占据的 4 字节偏移。手工推导数据与可执行文件的反汇编机器码完全一致。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3. 明确了静态库与动态库的运行特性。静态库在链接期按需合并目标模块，动态共享库支持运行时按需加载，两类机制在空间占用与部署灵活性方面各有适用场景。</w:t>
      </w:r>
    </w:p>
    <w:p>
      <w:pPr>
        <w:spacing w:line="312" w:lineRule="auto" w:after="80"/>
        <w:ind w:firstLine="420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eastAsia="SimSun"/>
        </w:rPr>
        <w:t>4. 独立实现了符合工业标准的静态库打包工具 mylib，掌握了底层二进制头结构解析、字节序转换以及归档索引表的构建方法，加深了对系统底层链接机制的理解。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