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F4E79"/>
          <w:sz w:val="44"/>
        </w:rPr>
        <w:t>计算机系统导论（下）上机实验一：链接</w:t>
      </w:r>
    </w:p>
    <w:p>
      <w:pPr>
        <w:spacing w:after="320"/>
        <w:jc w:val="center"/>
      </w:pPr>
      <w:r>
        <w:rPr>
          <w:color w:val="595959"/>
          <w:sz w:val="28"/>
        </w:rPr>
        <w:t>实验报告与原理分析（基础实验 1-3 &amp; 进阶选做实验 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课程名称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333333"/>
                <w:sz w:val="20"/>
              </w:rPr>
              <w:t>计算机系统导论（下）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实验名称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333333"/>
                <w:sz w:val="20"/>
              </w:rPr>
              <w:t>实验一：链接 (Linking)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学生姓名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333333"/>
                <w:sz w:val="20"/>
              </w:rPr>
              <w:t>Ariestar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实验环境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333333"/>
                <w:sz w:val="20"/>
              </w:rPr>
              <w:t>Ubuntu 24.04 LTS (x86_64)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120"/>
      </w:pPr>
      <w:r>
        <w:rPr>
          <w:b/>
          <w:color w:val="1F4E79"/>
          <w:sz w:val="32"/>
        </w:rPr>
        <w:t>一、实验目的与背景</w:t>
      </w:r>
    </w:p>
    <w:p>
      <w:pPr>
        <w:spacing w:line="300" w:lineRule="auto" w:after="80"/>
      </w:pPr>
      <w:r>
        <w:rPr>
          <w:color w:val="333333"/>
          <w:sz w:val="21"/>
        </w:rPr>
        <w:t>链接（Linking）是将各种代码和数据片段收集并组合成为一个单一文件的过程，这个文件可被加载（复制）到内存并执行。链接可以执行于编译时（compile time）、加载时（load time）以及运行时（run time）。理解链接器的工作机制对于构造大型程序、避免难以排查的运行时错误、理解作用域以及共享库动态加载机制具有核心意义。</w:t>
      </w:r>
    </w:p>
    <w:p>
      <w:pPr>
        <w:spacing w:line="300" w:lineRule="auto" w:after="80"/>
      </w:pPr>
      <w:r>
        <w:rPr>
          <w:color w:val="333333"/>
          <w:sz w:val="21"/>
        </w:rPr>
        <w:t>本次实验对应《深入理解计算机系统》（CS:APP 3e）第七章“链接”，通过系统实践深入探究以下核心内容：</w:t>
      </w:r>
    </w:p>
    <w:p>
      <w:pPr>
        <w:spacing w:line="300" w:lineRule="auto" w:after="80"/>
      </w:pPr>
      <w:r>
        <w:rPr>
          <w:color w:val="333333"/>
          <w:sz w:val="21"/>
        </w:rPr>
        <w:t>1. 观察并分析可重定位目标文件（ELF 格式）的节区结构、符号表及重定位条目。</w:t>
        <w:br/>
        <w:t>2. 掌握重定位的核心算法，基于重定位条目与符号地址手动推导重定位修补值，并与编译器生成的实际指令进行完全验算。</w:t>
        <w:br/>
        <w:t>3. 掌握静态库的构建与按需链接机制，以及基于 dlopen/dlsym 的共享库运行时动态加载机制。</w:t>
        <w:br/>
        <w:t>4. （进阶选做）自主设计并实现简易静态库打包工具 mylib，深入底层解析 ELF 符号表并生成符合标准规范的归档索引表。</w:t>
      </w:r>
    </w:p>
    <w:p>
      <w:pPr>
        <w:pStyle w:val="Heading1"/>
        <w:keepNext/>
        <w:spacing w:before="320" w:after="120"/>
      </w:pPr>
      <w:r>
        <w:rPr>
          <w:b/>
          <w:color w:val="1F4E79"/>
          <w:sz w:val="32"/>
        </w:rPr>
        <w:t>二、基础实验1：观察目标文件、符号表与 ELF 结构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1. 实验代码准备</w:t>
      </w:r>
    </w:p>
    <w:p>
      <w:pPr>
        <w:spacing w:line="300" w:lineRule="auto" w:after="80"/>
      </w:pPr>
      <w:r>
        <w:rPr>
          <w:color w:val="333333"/>
          <w:sz w:val="21"/>
        </w:rPr>
        <w:t>按照教材图 7.1，编写两个 C 语言源文件 main.c 与 sum.c：</w:t>
      </w:r>
    </w:p>
    <w:p>
      <w:pPr>
        <w:spacing w:line="300" w:lineRule="auto" w:after="80"/>
      </w:pPr>
      <w:r>
        <w:rPr>
          <w:color w:val="333333"/>
          <w:sz w:val="21"/>
        </w:rPr>
        <w:t>• main.c：定义全局已初始化数组 array[2] = {1, 2}，在 main 函数中调用外部函数 sum(array, 2) 并返回求和结果。</w:t>
        <w:br/>
        <w:t>• sum.c：实现 sum 函数，遍历数组并累加元素求和。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67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01_source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1-1：main.c 与 sum.c 源代码展示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2. 编译生成可重定位目标文件</w:t>
      </w:r>
    </w:p>
    <w:p>
      <w:pPr>
        <w:spacing w:line="300" w:lineRule="auto" w:after="80"/>
      </w:pPr>
      <w:r>
        <w:rPr>
          <w:color w:val="333333"/>
          <w:sz w:val="21"/>
        </w:rPr>
        <w:t>使用 gcc -Og -Wall -c main.c sum.c 分别编译生成可重定位目标文件 main.o 和 sum.o：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61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02_gcc_comp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1-2：编译生成 main.o 与 sum.o 目标文件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3. nm 工具查看符号表与符号解析分析</w:t>
      </w:r>
    </w:p>
    <w:p>
      <w:pPr>
        <w:spacing w:line="300" w:lineRule="auto" w:after="80"/>
      </w:pPr>
      <w:r>
        <w:rPr>
          <w:color w:val="333333"/>
          <w:sz w:val="21"/>
        </w:rPr>
        <w:t>执行 nm main.o sum.o 观察两个模块的符号表：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26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03_nm_symb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1-3：nm 工具查看目标文件符号表</w:t>
      </w:r>
    </w:p>
    <w:p>
      <w:pPr>
        <w:spacing w:line="300" w:lineRule="auto" w:after="80"/>
      </w:pPr>
      <w:r>
        <w:rPr>
          <w:color w:val="333333"/>
          <w:sz w:val="21"/>
        </w:rPr>
        <w:t>【符号表输出分析】：</w:t>
        <w:br/>
        <w:t>• main.o 中的 array：类型标识为 'D'，表示该符号是已初始化的全局数据变量（位于 .data 节），在 main.o 中被定义。</w:t>
        <w:br/>
        <w:t>• main.o 中的 main：类型标识为 'T'，表示全局函数代码符号（位于 .text 节），在 main.o 中被定义。</w:t>
        <w:br/>
        <w:t>• main.o 中的 sum：类型标识为 'U'，表示 Undefined（未定义外部符号）。main.c 仅声明了 sum 但未在此模块中定义，必须由链接器在后续链接阶段从其他模块（sum.o）中进行符号解析解析定位。</w:t>
        <w:br/>
        <w:t>• sum.o 中的 sum：类型标识为 'T'，表示全局函数代码符号，为外部模块提供了符号定义。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4. readelf -S 查看节头表（Section Headers）</w:t>
      </w:r>
    </w:p>
    <w:p>
      <w:pPr>
        <w:spacing w:line="300" w:lineRule="auto" w:after="80"/>
      </w:pPr>
      <w:r>
        <w:rPr>
          <w:color w:val="333333"/>
          <w:sz w:val="21"/>
        </w:rPr>
        <w:t>执行 readelf -S main.o 观察 ELF 节区结构与属性：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53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04_readelf_se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1-4：readelf -S 查看 main.o 的节头表</w:t>
      </w:r>
    </w:p>
    <w:p>
      <w:pPr>
        <w:spacing w:line="300" w:lineRule="auto" w:after="80"/>
      </w:pPr>
      <w:r>
        <w:rPr>
          <w:color w:val="333333"/>
          <w:sz w:val="21"/>
        </w:rPr>
        <w:t>【核心节区说明】：</w:t>
        <w:br/>
        <w:t>1. .text (PROGBITS, AX)：存放已编译的机器代码指令。Flags 为 AX (Allocated + Executable)，表示程序运行时需要分配内存且具有可执行权限。</w:t>
        <w:br/>
        <w:t>2. .data (PROGBITS, WA)：存放已初始化的全局变量（如 array[2]）。Flags 为 WA (Writable + Allocated)，具有读写与内存分配权限。</w:t>
        <w:br/>
        <w:t>3. .bss (NOBITS, WA)：存放未初始化的全局/静态变量。在目标文件中不占用实际磁盘空间（NOBITS），仅在运行时占内存。</w:t>
        <w:br/>
        <w:t>4. .symtab (SYMTAB)：符号表，记录程序中定义和引用的所有函数与全局变量信息。</w:t>
        <w:br/>
        <w:t>5. .strtab (STRTAB)：字符串表，存放符号名和节名对应的具体字符串文本。</w:t>
        <w:br/>
        <w:t>6. .rela.text (RELA, I)：包含 .text 节的重定位条目列表。链接器将各目标文件合并时，利用该节的信息修补代码中的外部引用。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5. objdump -d -r 反汇编与重定位条目解析</w:t>
      </w:r>
    </w:p>
    <w:p>
      <w:pPr>
        <w:spacing w:line="300" w:lineRule="auto" w:after="80"/>
      </w:pPr>
      <w:r>
        <w:rPr>
          <w:color w:val="333333"/>
          <w:sz w:val="21"/>
        </w:rPr>
        <w:t>执行 objdump -d -r main.o 对 main.o 进行反汇编并同步显示关联的重定位条目：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10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05_objdump_rel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1-5：objdump -d -r 反汇编与重定位条目</w:t>
      </w:r>
    </w:p>
    <w:p>
      <w:pPr>
        <w:spacing w:line="300" w:lineRule="auto" w:after="80"/>
      </w:pPr>
      <w:r>
        <w:rPr>
          <w:color w:val="333333"/>
          <w:sz w:val="21"/>
        </w:rPr>
        <w:t>【反汇编指令与重定位标记分析】：</w:t>
        <w:br/>
        <w:t>• 偏移 0xd 处的指令：lea 0x0(%rip), %rdi，机器码为 48 8d 3d 00 00 00 00。紧随其后的偏移 0x10 处标记了重定位条目 R_X86_64_PC32 array-0x4。因为编译时 array 的实际虚拟地址未知，编译器在此处暂时填入 00 00 00 00 占位，并指示链接器在链接时修补该 4 字节偏移。</w:t>
        <w:br/>
        <w:t>• 偏移 0x14 处的指令：call 19 &lt;main+0x19&gt;，机器码为 e8 00 00 00 00。紧随其后的偏移 0x15 处标记了重定位条目 R_X86_64_PLT32 sum-0x4。同样，sum 的目标跳转地址在编译时未知，编译器用 00 00 00 00 占位，留待链接器计算并填入正确的相对偏移量。</w:t>
      </w:r>
    </w:p>
    <w:p>
      <w:pPr>
        <w:pStyle w:val="Heading1"/>
        <w:keepNext/>
        <w:spacing w:before="320" w:after="120"/>
      </w:pPr>
      <w:r>
        <w:rPr>
          <w:b/>
          <w:color w:val="1F4E79"/>
          <w:sz w:val="32"/>
        </w:rPr>
        <w:t>三、基础实验2：重定位算法推导与验证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1. 重定位算法原理（教材图 7.10）</w:t>
      </w:r>
    </w:p>
    <w:p>
      <w:pPr>
        <w:spacing w:line="300" w:lineRule="auto" w:after="80"/>
      </w:pPr>
      <w:r>
        <w:rPr>
          <w:color w:val="333333"/>
          <w:sz w:val="21"/>
        </w:rPr>
        <w:t>链接器在符号解析完成后执行重定位（Relocation）：首先将所有输入目标文件中的同类型节合并为一个大节，并为每个节和符号分配运行时虚拟地址；随后依据重定位条目修改代码节和数据节中所有对符号的引用。</w:t>
      </w:r>
    </w:p>
    <w:p>
      <w:pPr>
        <w:spacing w:line="300" w:lineRule="auto" w:after="80"/>
      </w:pPr>
      <w:r>
        <w:rPr>
          <w:color w:val="333333"/>
          <w:sz w:val="21"/>
        </w:rPr>
        <w:t>ELF 64 位标准重定位条目结构为 Elf64_Rela，包含：</w:t>
        <w:br/>
        <w:t>• r.offset：需要被修改的引用在当前节中的字节偏移量。</w:t>
        <w:br/>
        <w:t>• r.symbol：被引用的符号。</w:t>
        <w:br/>
        <w:t>• r.type：重定位类型（如 PC 相对寻址 R_X86_64_PC32 或绝对寻址 R_X86_64_32）。</w:t>
        <w:br/>
        <w:t>• r.addend：符号偏移调整量（加数）。</w:t>
      </w:r>
    </w:p>
    <w:p>
      <w:pPr>
        <w:spacing w:line="300" w:lineRule="auto" w:after="80"/>
      </w:pPr>
      <w:r>
        <w:rPr>
          <w:color w:val="333333"/>
          <w:sz w:val="21"/>
        </w:rPr>
        <w:t>根据 CS:APP 图 7.10，重定位计算算法如下：</w:t>
        <w:br/>
        <w:t>1. 计算引用的运行时虚拟地址：refaddr = ADDR(s) + r.offset；</w:t>
        <w:br/>
        <w:t>2. 若重定位类型为 PC 相对引用（R_X86_64_PC32 / R_X86_64_PLT32）：</w:t>
        <w:br/>
        <w:t xml:space="preserve">   *refptr = (unsigned) (ADDR(r.symbol) + r.addend - refaddr)；</w:t>
        <w:br/>
        <w:t>3. 若重定位类型为绝对引用（R_X86_64_32）：</w:t>
        <w:br/>
        <w:t xml:space="preserve">   *refptr = (unsigned) (ADDR(r.symbol) + r.addend)。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2. 提取重定位条目与符号地址</w:t>
      </w:r>
    </w:p>
    <w:p>
      <w:pPr>
        <w:spacing w:line="300" w:lineRule="auto" w:after="80"/>
      </w:pPr>
      <w:r>
        <w:rPr>
          <w:color w:val="333333"/>
          <w:sz w:val="21"/>
        </w:rPr>
        <w:t>使用 readelf -r main.o 和 objdump -dx main.o 提取重定位条目信息：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4426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01_objdump_main_rel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2-1：提取 main.o 的重定位条目详细信息</w:t>
      </w:r>
    </w:p>
    <w:p>
      <w:pPr>
        <w:spacing w:line="300" w:lineRule="auto" w:after="80"/>
      </w:pPr>
      <w:r>
        <w:rPr>
          <w:color w:val="333333"/>
          <w:sz w:val="21"/>
        </w:rPr>
        <w:t>重定位条目明细：</w:t>
        <w:br/>
        <w:t>• 条目 1 (array)：offset = 0x10, type = R_X86_64_PC32, symbol = array, addend = -4 (-0x4)。</w:t>
        <w:br/>
        <w:t>• 条目 2 (sum)：offset = 0x15, type = R_X86_64_PLT32, symbol = sum, addend = -4 (-0x4)。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3. 编译生成可执行文件与符号地址确认</w:t>
      </w:r>
    </w:p>
    <w:p>
      <w:pPr>
        <w:spacing w:line="300" w:lineRule="auto" w:after="80"/>
      </w:pPr>
      <w:r>
        <w:rPr>
          <w:color w:val="333333"/>
          <w:sz w:val="21"/>
        </w:rPr>
        <w:t>编译生成可执行文件 prog（默认 PIE）以及 prog_nopie（指定 -no-pie）：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94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02_compile_pr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2-2：编译生成可执行文件并验证运行结果（返回状态码 3）</w:t>
      </w:r>
    </w:p>
    <w:p>
      <w:pPr>
        <w:spacing w:line="300" w:lineRule="auto" w:after="80"/>
      </w:pPr>
      <w:r>
        <w:rPr>
          <w:color w:val="333333"/>
          <w:sz w:val="21"/>
        </w:rPr>
        <w:t>通过 objdump -d 反汇编观察链接器合并节区并完成重定位修补后的可执行文件：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0975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03_objdump_prog_disa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2-3：可执行文件 main 函数反汇编对比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4. 手动重定位计算推导与精确验算</w:t>
      </w:r>
    </w:p>
    <w:p>
      <w:pPr>
        <w:spacing w:line="300" w:lineRule="auto" w:after="80"/>
      </w:pPr>
      <w:r>
        <w:rPr>
          <w:color w:val="333333"/>
          <w:sz w:val="21"/>
        </w:rPr>
        <w:t>【推导验证 1：PIE 模式可执行文件 prog】</w:t>
        <w:br/>
        <w:t>在 prog 中，符号分配的运行时虚拟基地址为：</w:t>
        <w:br/>
        <w:t>• ADDR(main) = 0x1129</w:t>
        <w:br/>
        <w:t>• ADDR(sum)  = 0x1150</w:t>
        <w:br/>
        <w:t>• ADDR(array) = 0x4010</w:t>
        <w:br/>
        <w:br/>
        <w:t>(1) 对 array 符号的 PC 相对重定位：</w:t>
        <w:br/>
        <w:t>• 引用在 main 中的偏移为 0x10，因此 refaddr = ADDR(main) + 0x10 = 0x1129 + 0x10 = 0x1139；</w:t>
        <w:br/>
        <w:t>• r.addend = -4；</w:t>
        <w:br/>
        <w:t>• 代入公式：*refptr = ADDR(array) + r.addend - refaddr = 0x4010 + (-4) - 0x1139 = 0x400C - 0x1139 = 0x2ED3；</w:t>
        <w:br/>
        <w:t>• 反汇编指令为：1136: 48 8d 3d d3 2e 00 00 (lea 0x2ed3(%rip), %rdi)。机器码偏移字段为 d3 2e 00 00（小端序 0x00002ed3），与手动推导完全一致！</w:t>
        <w:br/>
        <w:t>• 寻址验证：下一条指令地址 (0x113d) + 0x2ed3 = 0x4010 = ADDR(array)，精准命中 array！</w:t>
        <w:br/>
        <w:br/>
        <w:t>(2) 对 sum 符号的 PC 相对重定位：</w:t>
        <w:br/>
        <w:t>• 引用在 main 中的偏移为 0x15，因此 refaddr = ADDR(main) + 0x15 = 0x1129 + 0x15 = 0x113E；</w:t>
        <w:br/>
        <w:t>• r.addend = -4；</w:t>
        <w:br/>
        <w:t>• 代入公式：*refptr = ADDR(sum) + r.addend - refaddr = 0x1150 + (-4) - 0x113E = 0x114C - 0x113E = 0x0E；</w:t>
        <w:br/>
        <w:t>• 反汇编指令为：113d: e8 0e 00 00 00 (call 1150 &lt;sum&gt;)。机器码偏移字段为 0e 00 00 00（小端序 0x0e），与手动推导完全一致！</w:t>
        <w:br/>
        <w:t>• 寻址验证：call 指令下一条指令地址 (0x1142) + 0x0e = 0x1150 = ADDR(sum)，精准跳转至 sum 入口！</w:t>
      </w:r>
    </w:p>
    <w:p>
      <w:pPr>
        <w:spacing w:line="300" w:lineRule="auto" w:after="80"/>
      </w:pPr>
      <w:r>
        <w:rPr>
          <w:color w:val="333333"/>
          <w:sz w:val="21"/>
        </w:rPr>
        <w:t>【推导验证 2：非 PIE 模式可执行文件 prog_nopie】</w:t>
        <w:br/>
        <w:t>在 prog_nopie 中，符号基地址分配为经典静态地址空间：</w:t>
        <w:br/>
        <w:t>• ADDR(main) = 0x401106, ADDR(sum) = 0x401130, ADDR(array) = 0x404010。</w:t>
        <w:br/>
        <w:t>• array 处 refaddr = 0x401106 + 0x10 = 0x401116。计算值 = 0x404010 - 4 - 0x401116 = 0x2EF6。</w:t>
        <w:br/>
        <w:t xml:space="preserve">  指令机器码：48 8d 3d f6 2e 00 00，完全一致！</w:t>
        <w:br/>
        <w:t>• sum 处 refaddr = 0x401106 + 0x15 = 0x40111B。计算值 = 0x401130 - 4 - 0x40111B = 0x11。</w:t>
        <w:br/>
        <w:t xml:space="preserve">  指令机器码：e8 11 00 00 00，完全一致！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5264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04_relocation_calcu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2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2-4：编写自动化验算脚本 calc.py 执行重定位数学推导全通过</w:t>
      </w:r>
    </w:p>
    <w:p>
      <w:pPr>
        <w:pStyle w:val="Heading1"/>
        <w:keepNext/>
        <w:spacing w:before="320" w:after="120"/>
      </w:pPr>
      <w:r>
        <w:rPr>
          <w:b/>
          <w:color w:val="1F4E79"/>
          <w:sz w:val="32"/>
        </w:rPr>
        <w:t>四、基础实验3：静态链接与动态链接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1. 静态库实验（教材图 7.6 ~ 7.8）</w:t>
      </w:r>
    </w:p>
    <w:p>
      <w:pPr>
        <w:spacing w:line="300" w:lineRule="auto" w:after="80"/>
      </w:pPr>
      <w:r>
        <w:rPr>
          <w:color w:val="333333"/>
          <w:sz w:val="21"/>
        </w:rPr>
        <w:t>静态库（Archive 文件，以 .a 为后缀）是将多个可重定位目标文件打包在一起的集合。链接时，链接器仅复制被应用程序引用的目标模块，极大节约了可执行文件的空间。</w:t>
      </w:r>
    </w:p>
    <w:p>
      <w:pPr>
        <w:spacing w:line="300" w:lineRule="auto" w:after="80"/>
      </w:pPr>
      <w:r>
        <w:rPr>
          <w:color w:val="333333"/>
          <w:sz w:val="21"/>
        </w:rPr>
        <w:t>实验步骤：</w:t>
        <w:br/>
        <w:t>1. 编写向量加法 addvec.c、向量乘法 multvec.c 以及接口头文件 vector.h；</w:t>
        <w:br/>
        <w:t>2. 编译目标文件并使用 ar 工具打包：ar rcs libvector.a addvec.o multvec.o；</w:t>
        <w:br/>
        <w:t>3. 使用 ar -t 查看库内成员文件，使用 nm 查看库中包含的所有符号。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905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01_static_lib_buil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3-1：打包静态库并查看库中包含的目标文件与符号</w:t>
      </w:r>
    </w:p>
    <w:p>
      <w:pPr>
        <w:spacing w:line="300" w:lineRule="auto" w:after="80"/>
      </w:pPr>
      <w:r>
        <w:rPr>
          <w:color w:val="333333"/>
          <w:sz w:val="21"/>
        </w:rPr>
        <w:t>编写主程序 main2.c（仅调用了 addvec），并执行静态链接：</w:t>
        <w:br/>
        <w:t>gcc -c main2.c</w:t>
        <w:br/>
        <w:t>gcc -static -o prog2c main2.o ./libvector.a</w:t>
        <w:br/>
        <w:t>运行可执行文件输出正确计算结果：z = [4 6]。</w:t>
      </w:r>
    </w:p>
    <w:p>
      <w:pPr>
        <w:spacing w:line="300" w:lineRule="auto" w:after="80"/>
      </w:pPr>
      <w:r>
        <w:rPr>
          <w:color w:val="333333"/>
          <w:sz w:val="21"/>
        </w:rPr>
        <w:t>【静态库符号按需解析验证】：</w:t>
        <w:br/>
        <w:t>执行 nm prog2c | grep -E 'addvec|multvec'，发现输出中仅包含 addvec 和 addcnt，而 multvec 和 multcnt 完全不存在。这证明了链接器对静态库的处理原则：从左至右扫描，只拷贝真正被引用的目标文件（addvec.o），未被引用的文件（multvec.o）被直接丢弃，不占用最终可执行文件体积。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012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02_static_lib_link_ru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3-2：静态库链接、运行输出及按需拷贝机制验证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2. 动态加载和链接共享库实验（教材图 7.17）</w:t>
      </w:r>
    </w:p>
    <w:p>
      <w:pPr>
        <w:spacing w:line="300" w:lineRule="auto" w:after="80"/>
      </w:pPr>
      <w:r>
        <w:rPr>
          <w:color w:val="333333"/>
          <w:sz w:val="21"/>
        </w:rPr>
        <w:t>共享库（Shared Library，在 Linux 下为 .so 文件）支持在运行时由应用程序显式加载并动态链接，无需在编译期将库绑定到可执行文件中。Linux 提供了动态链接加载器接口：</w:t>
        <w:br/>
        <w:t>• dlopen()：打开并加载指定的共享库文件；</w:t>
        <w:br/>
        <w:t>• dlsym()：根据符号名称字符串查找函数或变量的虚拟地址；</w:t>
        <w:br/>
        <w:t>• dlerror()：返回最近一次调用动态链接 API 发生的错误字符串；</w:t>
        <w:br/>
        <w:t>• dlclose()：卸载共享库。</w:t>
      </w:r>
    </w:p>
    <w:p>
      <w:pPr>
        <w:spacing w:line="300" w:lineRule="auto" w:after="80"/>
      </w:pPr>
      <w:r>
        <w:rPr>
          <w:color w:val="333333"/>
          <w:sz w:val="21"/>
        </w:rPr>
        <w:t>实验步骤：</w:t>
        <w:br/>
        <w:t>1. 使用 -shared -fpic 选项生成位置无关代码的共享库：gcc -shared -fpic -o libvector.so addvec.c multvec.c；</w:t>
        <w:br/>
        <w:t>2. 编写 dll.c，使用 dlopen("./libvector.so", RTLD_LAZY) 加载共享库，通过 dlsym 获取 addvec 函数指针并调用；</w:t>
        <w:br/>
        <w:t>3. 编译可执行文件：gcc -rdynamic -o prog2r dll.c -ldl；</w:t>
        <w:br/>
        <w:t>4. 执行 ./prog2r，成功输出结果：z = [4 6]。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882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03_dynamic_lib_build_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3-3：共享库编译与运行时动态加载 (dlopen/dlsym)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3. ldd 工具对比分析</w:t>
      </w:r>
    </w:p>
    <w:p>
      <w:pPr>
        <w:spacing w:line="300" w:lineRule="auto" w:after="80"/>
      </w:pPr>
      <w:r>
        <w:rPr>
          <w:color w:val="333333"/>
          <w:sz w:val="21"/>
        </w:rPr>
        <w:t>使用 ldd 命令分别分析 prog2c 与 prog2r：</w:t>
        <w:br/>
        <w:t>• prog2c：输出 'not a dynamic executable'。表明由于采用了静态链接，所有依赖库代码（包括 C 运行时库）均已固化在程序内部，运行时无需任何动态链接器支持。</w:t>
        <w:br/>
        <w:t>• prog2r：显示依赖 libc.so.6 与 ld-linux-x86-64.so.2，但是依赖列表中并无 libvector.so！这证明 libvector.so 并非编译时强制依赖，而是在程序运行到 dlopen 语句时才被按需动态装载进进程地址空间，适用于插件化架构与热更新。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012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04_ldd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3-4：ldd 工具对比分析静态可执行文件与动态可执行文件</w:t>
      </w:r>
    </w:p>
    <w:p>
      <w:pPr>
        <w:pStyle w:val="Heading1"/>
        <w:keepNext/>
        <w:spacing w:before="320" w:after="120"/>
      </w:pPr>
      <w:r>
        <w:rPr>
          <w:b/>
          <w:color w:val="1F4E79"/>
          <w:sz w:val="32"/>
        </w:rPr>
        <w:t>五、进阶实验4：实现简易静态库打包工具 mylib（选做）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1. 设计目标与规范</w:t>
      </w:r>
    </w:p>
    <w:p>
      <w:pPr>
        <w:spacing w:line="300" w:lineRule="auto" w:after="80"/>
      </w:pPr>
      <w:r>
        <w:rPr>
          <w:color w:val="333333"/>
          <w:sz w:val="21"/>
        </w:rPr>
        <w:t>进阶实验要求自主实现一个 C 语言程序 mylib，能够遍历当前目录下的所有 .o 目标文件，解析其符号表并打包生成类似 ar 命令生成的静态库 .a 文件，同时生成符号索引表（ranlib 机制），并提供 -t 列出库成员和 -x 解压目标文件的功能。</w:t>
      </w:r>
    </w:p>
    <w:p>
      <w:pPr>
        <w:spacing w:line="300" w:lineRule="auto" w:after="80"/>
      </w:pPr>
      <w:r>
        <w:rPr>
          <w:color w:val="333333"/>
          <w:sz w:val="21"/>
        </w:rPr>
        <w:t>【核心实现规范】：</w:t>
        <w:br/>
        <w:t>1. 归档格式规范：严格遵循 Unix/GNU ar 格式规范，以 8 字节魔数 '!&lt;arch&gt;\n' 开头，各成员文件前均包含 60 字节的 struct ar_hdr（文件名、修改时间、UID、GID、权限模态、文件大小及 '`\n' 结束符），保证 2 字节对齐。</w:t>
        <w:br/>
        <w:t>2. ELF 符号解析：直接引入 /usr/include/elf.h，解析 ELF64 头部（Elf64_Ehdr）、节头表（Elf64_Shdr），定位符号表 .symtab 与字符串表 .strtab。筛选绑定属性为 STB_GLOBAL 或 STB_WEAK 且有效定义（st_shndx != SHN_UNDEF）的全局函数与全局变量。</w:t>
        <w:br/>
        <w:t>3. 符号索引表生成（Ranlib 索引）：将符号索引作为归档文件的第一个成员，成员名规范为 '/               '。索引数据区存放符号总数（大端序 uint32_t）、各符号所属目标文件在归档内的文件偏移量列表（大端序 uint32_t 数组），以及紧随其后的 null 结尾符号名称字符串池。</w:t>
        <w:br/>
        <w:t>4. 命令行交互设计：</w:t>
        <w:br/>
        <w:t xml:space="preserve">   • mylib -c &lt;lib.a&gt; [file.o ...]：打包目标文件（未指定时自动通过 opendir 扫描当前目录下 *.o）；</w:t>
        <w:br/>
        <w:t xml:space="preserve">   • mylib -t &lt;lib.a&gt;：列出库中所有成员、大小、权限与时间；</w:t>
        <w:br/>
        <w:t xml:space="preserve">   • mylib -x &lt;lib.a&gt; [file.o]：提取并解压指定目标文件；</w:t>
        <w:br/>
        <w:t xml:space="preserve">   • mylib -s &lt;lib.a&gt;：格式化打印符号索引表（符号名到归档文件偏移映射）。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2. 编译与模块结构</w:t>
      </w:r>
    </w:p>
    <w:p>
      <w:pPr>
        <w:spacing w:line="300" w:lineRule="auto" w:after="80"/>
      </w:pPr>
      <w:r>
        <w:rPr>
          <w:color w:val="333333"/>
          <w:sz w:val="21"/>
        </w:rPr>
        <w:t>设计测试模块 test1.c（提供全局变量 g_counter1 与函数 math_add）和 test2.c（提供全局变量 g_counter2 与函数 math_sub），编译生成 mylib 工具及测试目标文件：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85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01_mylib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4-1：mylib 工具编译构建过程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3. 打包生成静态库与符号索引构建</w:t>
      </w:r>
    </w:p>
    <w:p>
      <w:pPr>
        <w:spacing w:line="300" w:lineRule="auto" w:after="80"/>
      </w:pPr>
      <w:r>
        <w:rPr>
          <w:color w:val="333333"/>
          <w:sz w:val="21"/>
        </w:rPr>
        <w:t>执行 ./mylib -c libtest.a test1.o test2.o，程序自动打开 ELF 目标文件并遍历节区符号表，成功提取全部全局符号并生成包含 ranlib 符号索引的静态库 libtest.a：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25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02_mylib_pack_and_ind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4-2：mylib 提取全局符号并生成静态库 libtest.a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4. 库成员列表 (-t) 与符号索引查看 (-s)</w:t>
      </w:r>
    </w:p>
    <w:p>
      <w:pPr>
        <w:spacing w:line="300" w:lineRule="auto" w:after="80"/>
      </w:pPr>
      <w:r>
        <w:rPr>
          <w:color w:val="333333"/>
          <w:sz w:val="21"/>
        </w:rPr>
        <w:t>执行 ./mylib -t libtest.a 列出库内包含的目标文件信息，执行 ./mylib -s libtest.a 打印详细的符号到文件偏移映射关系：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370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03_mylib_list_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4-3：mylib -t 列出库成员与 -s 查看符号索引表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5. 提取指定目标文件 (-x)</w:t>
      </w:r>
    </w:p>
    <w:p>
      <w:pPr>
        <w:spacing w:line="300" w:lineRule="auto" w:after="80"/>
      </w:pPr>
      <w:r>
        <w:rPr>
          <w:color w:val="333333"/>
          <w:sz w:val="21"/>
        </w:rPr>
        <w:t>先删除本地的 test1.o，随后执行 ./mylib -x libtest.a test1.o。mylib 成功定位到库中对应成员，并将二进制数据还原写回到磁盘中：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785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04_mylib_extract_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4-4：mylib -x 从静态库中提取指定目标文件</w:t>
      </w:r>
    </w:p>
    <w:p>
      <w:pPr>
        <w:pStyle w:val="Heading2"/>
        <w:keepNext/>
        <w:spacing w:before="240" w:after="80"/>
      </w:pPr>
      <w:r>
        <w:rPr>
          <w:b/>
          <w:color w:val="2F5597"/>
          <w:sz w:val="26"/>
        </w:rPr>
        <w:t>6. 与 GNU 官方工具链完全兼容性验证</w:t>
      </w:r>
    </w:p>
    <w:p>
      <w:pPr>
        <w:spacing w:line="300" w:lineRule="auto" w:after="80"/>
      </w:pPr>
      <w:r>
        <w:rPr>
          <w:color w:val="333333"/>
          <w:sz w:val="21"/>
        </w:rPr>
        <w:t>为了严格验证 mylib 生成的静态库是否完全符合工业标准，直接调用系统内置的 GNU 官方工具进行交叉验证：</w:t>
        <w:br/>
        <w:t>1. 使用官方 ar -t libtest.a：完美识别库成员，准确列出 test1.o 与 test2.o；</w:t>
        <w:br/>
        <w:t>2. 使用官方 nm libtest.a：直接利用 mylib 构建的符号索引，正确打印各模块的全局符号；</w:t>
        <w:br/>
        <w:t>3. 使用官方 gcc 链接测试程序：gcc -o test_prog main_test.c ./libtest.a。链接过程无任何警告与错误，运行 ./test_prog 正确输出累加与计算结果！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961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05_mylib_compatibil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9"/>
        </w:rPr>
        <w:t>图 4-5：GNU ar、nm 与 gcc 链接运行完全兼容性测试通过</w:t>
      </w:r>
    </w:p>
    <w:p>
      <w:pPr>
        <w:pStyle w:val="Heading1"/>
        <w:keepNext/>
        <w:spacing w:before="320" w:after="120"/>
      </w:pPr>
      <w:r>
        <w:rPr>
          <w:b/>
          <w:color w:val="1F4E79"/>
          <w:sz w:val="32"/>
        </w:rPr>
        <w:t>六、实验总结与心得体会</w:t>
      </w:r>
    </w:p>
    <w:p>
      <w:pPr>
        <w:spacing w:line="300" w:lineRule="auto" w:after="80"/>
      </w:pPr>
      <w:r>
        <w:rPr>
          <w:color w:val="333333"/>
          <w:sz w:val="21"/>
        </w:rPr>
        <w:t>通过本次计算机系统导论“链接”实验，我们全面且系统地探索了编译系统底层的链接机制，获得了以下深刻认识：</w:t>
        <w:br/>
        <w:t>1. 深刻理解了 ELF 目标文件结构：掌握了 .text, .data, .bss, .symtab, .rela.text 等关键节区在编译与链接中的角色，理解了符号解析如何匹配未定义符号（'U'）与全局定义符号（'T'/'D'）。</w:t>
        <w:br/>
        <w:t>2. 掌握了重定位的本质与计算细节：通过手动推导与验算，彻底掌握了 PC 相对寻址（R_X86_64_PC32 / R_X86_64_PLT32）为何需要引入 addend = -4 以及减去 refaddr 的物理意义（因 PC 指针总是指向下一条指令的起始地址）；清晰认识到了 PIE 与非 PIE 地址空间的布局差异。</w:t>
        <w:br/>
        <w:t>3. 厘清了静态链接与动态链接的应用场景：验证了静态库的“按需链接”机制，理解了其为何能减小代码冗余；掌握了 dlopen/dlsym 的运行时动态加载原理，体会到现代软件插件架构与热更新的底层基石。</w:t>
        <w:br/>
        <w:t>4. 进阶实现了简易打包工具 mylib：通过直接与 /usr/include/elf.h 与 ar.h 打交道，亲自解析节头、符号表以及大端序索引构建，不仅加深了对二进制文件格式的敬畏与理解，更通过了 GNU 官方工具的严格兼容测试，大幅提升了系统级底层编程能力。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