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7FA04">
      <w:pPr>
        <w:rPr>
          <w:b/>
          <w:bCs/>
          <w:sz w:val="32"/>
          <w:szCs w:val="32"/>
        </w:rPr>
      </w:pPr>
      <w:r>
        <w:rPr>
          <w:b/>
          <w:bCs/>
          <w:sz w:val="32"/>
          <w:szCs w:val="32"/>
        </w:rPr>
        <w:t xml:space="preserve">国子监街 </w:t>
      </w:r>
    </w:p>
    <w:p w14:paraId="7406D410">
      <w:pPr>
        <w:ind w:firstLine="480" w:firstLineChars="200"/>
        <w:rPr>
          <w:sz w:val="24"/>
          <w:szCs w:val="24"/>
        </w:rPr>
      </w:pPr>
      <w:r>
        <w:rPr>
          <w:sz w:val="24"/>
          <w:szCs w:val="24"/>
        </w:rPr>
        <w:t>国子监街坐落于北京东城区，是一条承载千年文教底蕴的历史文化名街。街道因元、明、清三代最高学府国子监而得名，街内毗邻孔庙，古代这里是国家祭祀孔子、培养官僚人才的核心场所。街巷保留大量明清古建筑，分布牌楼、辟雍殿、彝伦堂等经典礼制建筑，古树参天，格局古朴庄重。古时学子入监读书、科举士子祭拜圣贤，皆往来于此。如今国子监街完整保存古代文教街区风貌，是北京城内不可多得的儒学文化活化石，见证着中国古代教育制度的兴衰变迁。</w:t>
      </w:r>
    </w:p>
    <w:p w14:paraId="7F6C843F">
      <w:pPr>
        <w:ind w:firstLine="480" w:firstLineChars="200"/>
        <w:rPr>
          <w:sz w:val="24"/>
          <w:szCs w:val="24"/>
        </w:rPr>
      </w:pPr>
    </w:p>
    <w:p w14:paraId="0FC2D696">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Guozijian Street </w:t>
      </w:r>
    </w:p>
    <w:p w14:paraId="44D5BF1B">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Guozijian Street is located in Dongcheng District, Beijing, a famous historical</w:t>
      </w:r>
      <w:r>
        <w:rPr>
          <w:rFonts w:hint="default" w:ascii="Times New Roman" w:hAnsi="Times New Roman" w:cs="Times New Roman"/>
          <w:sz w:val="24"/>
          <w:szCs w:val="24"/>
        </w:rPr>
        <w:noBreakHyphen/>
      </w:r>
      <w:r>
        <w:rPr>
          <w:rFonts w:hint="default" w:ascii="Times New Roman" w:hAnsi="Times New Roman" w:cs="Times New Roman"/>
          <w:sz w:val="24"/>
          <w:szCs w:val="24"/>
        </w:rPr>
        <w:t>cultural street bearing thousands</w:t>
      </w:r>
      <w:r>
        <w:rPr>
          <w:rFonts w:hint="default" w:ascii="Times New Roman" w:hAnsi="Times New Roman" w:cs="Times New Roman"/>
          <w:sz w:val="24"/>
          <w:szCs w:val="24"/>
        </w:rPr>
        <w:noBreakHyphen/>
      </w:r>
      <w:r>
        <w:rPr>
          <w:rFonts w:hint="default" w:ascii="Times New Roman" w:hAnsi="Times New Roman" w:cs="Times New Roman"/>
          <w:sz w:val="24"/>
          <w:szCs w:val="24"/>
        </w:rPr>
        <w:t>year</w:t>
      </w:r>
      <w:r>
        <w:rPr>
          <w:rFonts w:hint="default" w:ascii="Times New Roman" w:hAnsi="Times New Roman" w:cs="Times New Roman"/>
          <w:sz w:val="24"/>
          <w:szCs w:val="24"/>
        </w:rPr>
        <w:noBreakHyphen/>
      </w:r>
      <w:r>
        <w:rPr>
          <w:rFonts w:hint="default" w:ascii="Times New Roman" w:hAnsi="Times New Roman" w:cs="Times New Roman"/>
          <w:sz w:val="24"/>
          <w:szCs w:val="24"/>
        </w:rPr>
        <w:t>old Chinese educational heritage. It gets its name from the Guozijian, the supreme imperial academy of the Yuan, Ming and Qing dynasties. Adjacent to the Confucius Temple, this area served as the national core site for Confucius worship and official talent cultivation in ancient times.</w:t>
      </w:r>
    </w:p>
    <w:p w14:paraId="2201CA99">
      <w:pPr>
        <w:rPr>
          <w:rFonts w:hint="default" w:ascii="Times New Roman" w:hAnsi="Times New Roman" w:cs="Times New Roman"/>
          <w:sz w:val="24"/>
          <w:szCs w:val="24"/>
        </w:rPr>
      </w:pPr>
      <w:r>
        <w:rPr>
          <w:rFonts w:hint="default" w:ascii="Times New Roman" w:hAnsi="Times New Roman" w:cs="Times New Roman"/>
          <w:sz w:val="24"/>
          <w:szCs w:val="24"/>
        </w:rPr>
        <w:t>Well</w:t>
      </w:r>
      <w:r>
        <w:rPr>
          <w:rFonts w:hint="default" w:ascii="Times New Roman" w:hAnsi="Times New Roman" w:cs="Times New Roman"/>
          <w:sz w:val="24"/>
          <w:szCs w:val="24"/>
        </w:rPr>
        <w:noBreakHyphen/>
      </w:r>
      <w:r>
        <w:rPr>
          <w:rFonts w:hint="default" w:ascii="Times New Roman" w:hAnsi="Times New Roman" w:cs="Times New Roman"/>
          <w:sz w:val="24"/>
          <w:szCs w:val="24"/>
        </w:rPr>
        <w:t>preserved Ming</w:t>
      </w:r>
      <w:r>
        <w:rPr>
          <w:rFonts w:hint="default" w:ascii="Times New Roman" w:hAnsi="Times New Roman" w:cs="Times New Roman"/>
          <w:sz w:val="24"/>
          <w:szCs w:val="24"/>
        </w:rPr>
        <w:noBreakHyphen/>
      </w:r>
      <w:r>
        <w:rPr>
          <w:rFonts w:hint="default" w:ascii="Times New Roman" w:hAnsi="Times New Roman" w:cs="Times New Roman"/>
          <w:sz w:val="24"/>
          <w:szCs w:val="24"/>
        </w:rPr>
        <w:t>Qing ancient buildings, including memorial archways, Biyong Hall and Yilun Hall, scatter along the tree</w:t>
      </w:r>
      <w:r>
        <w:rPr>
          <w:rFonts w:hint="default" w:ascii="Times New Roman" w:hAnsi="Times New Roman" w:cs="Times New Roman"/>
          <w:sz w:val="24"/>
          <w:szCs w:val="24"/>
        </w:rPr>
        <w:noBreakHyphen/>
      </w:r>
      <w:r>
        <w:rPr>
          <w:rFonts w:hint="default" w:ascii="Times New Roman" w:hAnsi="Times New Roman" w:cs="Times New Roman"/>
          <w:sz w:val="24"/>
          <w:szCs w:val="24"/>
        </w:rPr>
        <w:t>shaded street. In old times, imperial students and examination candidates visited here for study and homage. Retaining the original layout of an ancient cultural</w:t>
      </w:r>
      <w:r>
        <w:rPr>
          <w:rFonts w:hint="default" w:ascii="Times New Roman" w:hAnsi="Times New Roman" w:cs="Times New Roman"/>
          <w:sz w:val="24"/>
          <w:szCs w:val="24"/>
        </w:rPr>
        <w:noBreakHyphen/>
      </w:r>
      <w:r>
        <w:rPr>
          <w:rFonts w:hint="default" w:ascii="Times New Roman" w:hAnsi="Times New Roman" w:cs="Times New Roman"/>
          <w:sz w:val="24"/>
          <w:szCs w:val="24"/>
        </w:rPr>
        <w:t>education block, Guozijian Street acts as a living fossil of Confucian culture in Beijing, witnessing the rise and fall of ancient Chinese education system.</w:t>
      </w:r>
    </w:p>
    <w:p w14:paraId="1D1F4D62">
      <w:pPr>
        <w:rPr>
          <w:rFonts w:hint="default" w:ascii="Times New Roman" w:hAnsi="Times New Roman" w:cs="Times New Roman"/>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CD2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2026-09-05T06:51:56Z</dcterms:created>
  <dc:creator>胡子纯</dc:creator>
  <cp:lastModifiedBy>胡子纯</cp:lastModifiedBy>
  <dcterms:modified xsi:type="dcterms:W3CDTF">2026-09-05T06:56:35Z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eyJoZGlkIjoiMzEwNTM5NzYwMDRjMzkwZTVkZjY2ODkwMGIxNGU0OTUiLCJ1c2VySWQiOiIxNjYyNDc0NzIwIn0=</vt:lpwstr>
  </property>
  <property fmtid="{D5CDD505-2E9C-101B-9397-08002B2CF9AE}" pid="4" name="ICV">
    <vt:lpwstr>A3116970C69548348C93E83F1C9E0A04_12</vt:lpwstr>
  </property>
</Properties>
</file>