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pPr>
        <w:pStyle w:val="Heading1"/>
      </w:pPr>
      <w:r>
        <w:t xml:space="preserve">顺城街九龙巷双语介绍</w:t>
      </w:r>
    </w:p>
    <w:p>
      <w:pPr>
        <w:spacing w:after="480"/>
        <w:jc w:val="center"/>
      </w:pPr>
      <w:r>
        <w:rPr>
          <w:i/>
          <w:iCs/>
          <w:color w:val="666666"/>
          <w:sz w:val="22"/>
          <w:szCs w:val="22"/>
        </w:rPr>
        <w:t xml:space="preserve">Bilingual Introduction to Shuncheng Street &amp; Jiulong Alley</w:t>
      </w:r>
    </w:p>
    <w:p>
      <w:pPr>
        <w:pStyle w:val="Heading2"/>
      </w:pPr>
      <w:r>
        <w:t xml:space="preserve">中文介绍</w:t>
      </w:r>
    </w:p>
    <w:p>
      <w:pPr>
        <w:spacing w:after="200" w:line="360"/>
      </w:pPr>
      <w:r>
        <w:t xml:space="preserve">顺城街九龙巷位于四川省乐山市老城区核心地带，南起学道街，北至龙神祠，是乐山最富文气的古巷之一。九龙巷因巷尾明代古城墙上的九龙祠（龙神祠）得名，祠中供奉隋代嘉州太守赵昱，相传他曾在九龙滩斩蛟治水，被奉为城市守护神。明代这里是会府，清代为试院与九龙书院，文风鼎盛。民国年间，富商“杨半城”在此修建雍睦堂、和睦堂两大宅院，深宅大院与封火砖墙构成古巷独特风貌。抗战时期武大附中迁入，大批知识分子聚居于此。文革中巷名一度改为“改造巷”。如今九龙巷经微改造焕发新生，“龙生九子”主题遍布街巷，古朴与新潮交融，成为乐山老城记忆的活标本。</w:t>
      </w:r>
    </w:p>
    <w:p>
      <w:pPr>
        <w:pStyle w:val="Heading2"/>
      </w:pPr>
      <w:r>
        <w:t xml:space="preserve">English Introduction</w:t>
      </w:r>
    </w:p>
    <w:p>
      <w:pPr>
        <w:spacing w:after="200" w:line="360"/>
      </w:pPr>
      <w:r>
        <w:t xml:space="preserve">Shuncheng Street and Jiulong Alley lie at the heart of the old town in Leshan, Sichuan Province. Stretching from Xuedao Street in the south to the Dragon God Shrine in the north, Jiulong Alley is one of Leshan's most culturally evocative ancient lanes. It takes its name from the Jiulong (Nine Dragons) Shrine — also called the Dragon God Shrine — on the Ming Dynasty city wall at the lane's northern end. The shrine honors Zhao Yu, a Sui Dynasty governor of Jiazhou, who according to legend slew a flood dragon at Jiulong Beach and was revered as the city's guardian deity. In the Ming Dynasty, this area housed the official ceremonial hall; in the Qing, it became the examination hall and Jiulong Academy, a center of learning. During the Republican era, the wealthy "Yang Half-City" family built two grand estates here — Yongmutang and Hemutang — their deep courtyards and fire-seal brick walls giving the alley its distinctive character. During the War of Resistance, Wuhan University's affiliated high school moved in, drawing a community of intellectuals. During the Cultural Revolution, the lane was briefly renamed "Reform Alley." Today, after sensitive micro-renovation with a "Nine Sons of the Dragon" theme, the alley blends ancient charm with new vitality — a living specimen of Leshan's old town memory.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40" w:before="240"/>
      <w:jc w:val="center"/>
      <w:outlineLvl w:val="0"/>
    </w:pPr>
    <w:rPr>
      <w:rFonts w:ascii="Arial" w:eastAsia="Microsoft YaHei" w:hAnsi="Arial"/>
      <w:b/>
      <w:bCs/>
      <w:sz w:val="36"/>
      <w:szCs w:val="36"/>
    </w:rPr>
  </w:style>
  <w:style w:type="paragraph" w:styleId="Heading2">
    <w:name w:val="Heading 2"/>
    <w:basedOn w:val="Normal"/>
    <w:next w:val="Normal"/>
    <w:qFormat/>
    <w:pPr>
      <w:keepNext w:val="false"/>
      <w:keepLines w:val="false"/>
      <w:spacing w:after="180" w:before="360"/>
      <w:outlineLvl w:val="1"/>
    </w:pPr>
    <w:rPr>
      <w:rFonts w:ascii="Arial" w:eastAsia="Microsoft YaHei"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2026-09-05T14:54:01.031Z</dcterms:created>
  <dcterms:modified xsi:type="dcterms:W3CDTF">2026-09-05T14:54:01.032Z</dcterms:modified>
</cp:coreProperties>
</file>

<file path=docProps/custom.xml><?xml version="1.0" encoding="utf-8"?>
<Properties xmlns="http://schemas.openxmlformats.org/officeDocument/2006/custom-properties" xmlns:vt="http://schemas.openxmlformats.org/officeDocument/2006/docPropsVTypes"/>
</file>