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noProof/>
        </w:rPr>
        <w:drawing>
          <wp:inline xmlns:wp="http://schemas.openxmlformats.org/drawingml/2006/wordprocessingDrawing" distT="0" distB="0" distL="0" distR="0">
            <wp:extent cx="2400000" cy="380000"/>
            <wp:docPr id="1" name="AILabel"/>
            <a:graphic xmlns:a="http://schemas.openxmlformats.org/drawingml/2006/main">
              <a:graphicData uri="http://schemas.microsoft.com/office/word/2010/wordprocessingShape">
                <wps:wsp xmlns:wps="http://schemas.microsoft.com/office/word/2010/wordprocessingShape">
                  <wps:cNvSpPr txBox="1"/>
                  <wps:spPr>
                    <a:xfrm>
                      <a:off x="0" y="0"/>
                      <a:ext cx="2400000" cy="380000"/>
                    </a:xfrm>
                    <a:prstGeom prst="rect">
                      <a:avLst/>
                    </a:prstGeom>
                    <a:solidFill>
                      <a:srgbClr val="000000">
                        <a:alpha val="50000"/>
                      </a:srgbClr>
                    </a:solidFill>
                    <a:ln w="12700">
                      <a:solidFill>
                        <a:srgbClr val="FFFFFF"/>
                      </a:solidFill>
                    </a:ln>
                  </wps:spPr>
                  <wps:txbx>
                    <w:txbxContent xmlns:w="http://schemas.openxmlformats.org/wordprocessingml/2006/main">
                      <w:p>
                        <w:pPr>
                          <w:jc w:val="center"/>
                        </w:pPr>
                        <w:r>
                          <w:rPr>
                            <w:b/>
                            <w:sz w:val="28"/>
                            <w:szCs w:val="28"/>
                            <w:rFonts w:eastAsia="SimSun" w:ascii="Arial" w:hAnsi="Arial"/>
                            <w:color w:val="FFFFFF"/>
                          </w:rPr>
                          <w:t>含 AI 生成</w:t>
                        </w:r>
                      </w:p>
                    </w:txbxContent>
                  </wps:txbx>
                  <wps:bodyPr anchor="ctr" anchorCtr="0" lIns="91440" tIns="45720" rIns="91440" bIns="45720">
                    <a:noAutofit/>
                  </wps:bodyPr>
                </wps:wsp>
              </a:graphicData>
            </a:graphic>
          </wp:inline>
        </w:drawing>
      </w:r>
    </w:p>
    <w:p/>
    <w:p>
      <w:pPr>
        <w:pStyle w:val="Heading1"/>
      </w:pPr>
      <w:r>
        <w:t xml:space="preserve">宽窄巷子双语介绍</w:t>
      </w:r>
    </w:p>
    <w:p>
      <w:pPr>
        <w:spacing w:after="480"/>
        <w:jc w:val="center"/>
      </w:pPr>
      <w:r>
        <w:rPr>
          <w:i/>
          <w:iCs/>
          <w:color w:val="666666"/>
          <w:sz w:val="22"/>
          <w:szCs w:val="22"/>
        </w:rPr>
        <w:t xml:space="preserve">Bilingual Introduction to Kuanzhai Alley</w:t>
      </w:r>
    </w:p>
    <w:p>
      <w:pPr>
        <w:pStyle w:val="Heading2"/>
      </w:pPr>
      <w:r>
        <w:t xml:space="preserve">中文介绍</w:t>
      </w:r>
    </w:p>
    <w:p>
      <w:pPr>
        <w:spacing w:after="200" w:line="360"/>
      </w:pPr>
      <w:r>
        <w:t xml:space="preserve">宽窄巷子位于四川省成都市青羊区少城片区，由宽巷子、窄巷子、井巷子三条平行古巷组成，是成都唯一完整留存的清代满城历史街区。清康熙五十七年（1718年），清廷平定大小金川之乱后修筑满城，专供八旗官兵驻防，宽巷子原名兴仁胡同为官宦居所，窄巷子原名太平胡同为兵丁驻地。民国初年胡同改称巷子，茶馆、小吃铺、公馆林立，市井繁盛。2008年保护性修缮开街，完整保留鱼骨状街巷格局与70余座清代四合院。街区内恺庐为清代官宅孤本，井巷子文化墙以砖雕诉说三千年成都记忆。宽窄巷子融合北方八旗胡同规制与川西民居特色，是老成都“慢生活”文化的活标本。</w:t>
      </w:r>
    </w:p>
    <w:p>
      <w:pPr>
        <w:pStyle w:val="Heading2"/>
      </w:pPr>
      <w:r>
        <w:t xml:space="preserve">English Introduction</w:t>
      </w:r>
    </w:p>
    <w:p>
      <w:pPr>
        <w:spacing w:after="200" w:line="360"/>
      </w:pPr>
      <w:r>
        <w:t xml:space="preserve">Kuanzhai Alley, located in the Shaocheng district of Qingyang District, Chengdu, Sichuan Province, consists of three parallel ancient lanes: Kuan (Wide) Lane, Zhai (Narrow) Lane, and Jing (Well) Lane. It is the only fully preserved historic district of the Qing Dynasty "Manchu City" in Chengdu. In 1718, the 57th year of the Kangxi reign, after quelling the Jinchuan rebellions, the Qing court built the Manchu City exclusively for Eight Banners garrison troops. Kuan Lane, originally called Xingren Hutong, housed officials; Zhai Lane, originally Taiping Hutong, was for ordinary soldiers. In the early Republican era, the hutongs were renamed "alleys," lined with teahouses, snack shops, and private mansions, bustling with street life. After protective restoration in 2008, the district retains its fishbone street layout and over 70 Qing Dynasty courtyard houses. Kailu, the iconic Qing official residence, and the Jing Lane Cultural Wall — a brick relief narrating 3,000 years of Chengdu history — anchor the district. Blending northern Eight Banners hutong planning with western Sichuan residential architecture, Kuanzhai Alley is a living specimen of old Chengdu's "slow life" culture.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Microsoft YaHei"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val="false"/>
      <w:keepLines w:val="false"/>
      <w:spacing w:after="240" w:before="240"/>
      <w:jc w:val="center"/>
      <w:outlineLvl w:val="0"/>
    </w:pPr>
    <w:rPr>
      <w:rFonts w:ascii="Arial" w:eastAsia="Microsoft YaHei" w:hAnsi="Arial"/>
      <w:b/>
      <w:bCs/>
      <w:sz w:val="36"/>
      <w:szCs w:val="36"/>
    </w:rPr>
  </w:style>
  <w:style w:type="paragraph" w:styleId="Heading2">
    <w:name w:val="Heading 2"/>
    <w:basedOn w:val="Normal"/>
    <w:next w:val="Normal"/>
    <w:qFormat/>
    <w:pPr>
      <w:keepNext w:val="false"/>
      <w:keepLines w:val="false"/>
      <w:spacing w:after="180" w:before="360"/>
      <w:outlineLvl w:val="1"/>
    </w:pPr>
    <w:rPr>
      <w:rFonts w:ascii="Arial" w:eastAsia="Microsoft YaHei"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2026-09-05T14:48:53.638Z</dcterms:created>
  <dcterms:modified xsi:type="dcterms:W3CDTF">2026-09-05T14:48:53.640Z</dcterms:modified>
</cp:coreProperties>
</file>

<file path=docProps/custom.xml><?xml version="1.0" encoding="utf-8"?>
<Properties xmlns="http://schemas.openxmlformats.org/officeDocument/2006/custom-properties" xmlns:vt="http://schemas.openxmlformats.org/officeDocument/2006/docPropsVTypes"/>
</file>