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pStyle w:val="Heading1"/>
      </w:pPr>
      <w:r>
        <w:t xml:space="preserve">西湖塘老街双语介绍</w:t>
      </w:r>
    </w:p>
    <w:p>
      <w:pPr>
        <w:spacing w:after="480"/>
        <w:jc w:val="center"/>
      </w:pPr>
      <w:r>
        <w:rPr>
          <w:i/>
          <w:iCs/>
          <w:color w:val="666666"/>
          <w:sz w:val="22"/>
          <w:szCs w:val="22"/>
        </w:rPr>
        <w:t xml:space="preserve">Bilingual Introduction to Xihutang Old Street</w:t>
      </w:r>
    </w:p>
    <w:p>
      <w:pPr>
        <w:pStyle w:val="Heading2"/>
      </w:pPr>
      <w:r>
        <w:t xml:space="preserve">中文介绍</w:t>
      </w:r>
    </w:p>
    <w:p>
      <w:pPr>
        <w:spacing w:after="200" w:line="360"/>
      </w:pPr>
      <w:r>
        <w:t xml:space="preserve">西湖塘老街位于四川省自贡市富顺县城西北隅，依傍着千年古湖富顺西湖，是“才子之乡”最具人文气息的老街。宋代西湖疏凿成湖后，湖畔渐成街巷，历经元明清三代发展，街市绵延，文脉悠长。老街南有神龟山读易洞，北宋易学大师李见曾在此洞中潜心研《易》；西畔有县尹读书楼旧址，清代学者段玉裁任富顺知县时夜夜孤灯苦读，百姓遥指湖楼，传为佳话。湖畔曼熊祠纪念明代“景泰十才子”晏铎与“嘉靖八才子”熊过。民国时孟才亭临湖而立，九曲桥、红蕖榭、碧波亭点缀其间。如今老街依山傍湖，青砖黛瓦间藏着千年书香，是富顺人心中最深的文化记忆。</w:t>
      </w:r>
    </w:p>
    <w:p>
      <w:pPr>
        <w:pStyle w:val="Heading2"/>
      </w:pPr>
      <w:r>
        <w:t xml:space="preserve">English Introduction</w:t>
      </w:r>
    </w:p>
    <w:p>
      <w:pPr>
        <w:spacing w:after="200" w:line="360"/>
      </w:pPr>
      <w:r>
        <w:t xml:space="preserve">Xihutang Old Street lies in the northwest of Fushun County, Zigong City, Sichuan Province, nestled beside the thousand-year-old Fushun West Lake. It is the most culturally evocative old street in this famed "hometown of scholars." After the lake was dredged in the Song Dynasty, streets gradually formed along its shores, growing through the Yuan, Ming, and Qing dynasties into a thriving neighborhood with a deep literary heritage. To the south stands the Reading I Ching Cave on Shengui Hill, where Northern Song master Li Jian devoted himself to studying the Book of Changes. On the western shore stands the former site of the Magistrate's Study Tower, where Qing scholar Duan Yucai read deep into the night during his tenure as county magistrate — the image of that lone lamp across the water passed down as a beloved local tale. The Yan-Xiong Shrine by the lake honors Yan Duo of the "Ten Jingtai Talents" and Xiong Guo of the "Eight Jiajing Talents" from the Ming Dynasty. The Mengcai Pavilion was built by the water in the Republican era, alongside the Nine-turn Bridge, Red Lotus Pavilion, and Blue Wave Pavilion. Today, the old street — with its gray bricks and dark tiles, tucked between hills and lake — holds a millennium of scholarly fragrance, the deepest cultural memory in the hearts of Fushun people.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jc w:val="center"/>
      <w:outlineLvl w:val="0"/>
    </w:pPr>
    <w:rPr>
      <w:rFonts w:ascii="Arial" w:eastAsia="Microsoft YaHei" w:hAnsi="Arial"/>
      <w:b/>
      <w:bCs/>
      <w:sz w:val="36"/>
      <w:szCs w:val="36"/>
    </w:rPr>
  </w:style>
  <w:style w:type="paragraph" w:styleId="Heading2">
    <w:name w:val="Heading 2"/>
    <w:basedOn w:val="Normal"/>
    <w:next w:val="Normal"/>
    <w:qFormat/>
    <w:pPr>
      <w:keepNext w:val="false"/>
      <w:keepLines w:val="false"/>
      <w:spacing w:after="180" w:before="360"/>
      <w:outlineLvl w:val="1"/>
    </w:pPr>
    <w:rPr>
      <w:rFonts w:ascii="Arial" w:eastAsia="Microsoft YaHei"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2026-09-05T15:03:51.859Z</dcterms:created>
  <dcterms:modified xsi:type="dcterms:W3CDTF">2026-09-05T15:03:51.861Z</dcterms:modified>
</cp:coreProperties>
</file>

<file path=docProps/custom.xml><?xml version="1.0" encoding="utf-8"?>
<Properties xmlns="http://schemas.openxmlformats.org/officeDocument/2006/custom-properties" xmlns:vt="http://schemas.openxmlformats.org/officeDocument/2006/docPropsVTypes"/>
</file>