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8286A">
      <w:pPr>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 xml:space="preserve">屯溪老街 </w:t>
      </w:r>
      <w:bookmarkStart w:id="0" w:name="_GoBack"/>
      <w:bookmarkEnd w:id="0"/>
    </w:p>
    <w:p w14:paraId="6620CFB3">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屯溪老街坐落于安徽黄山屯溪三江汇流之处，肇始于南宋水运埠口，元末明初依托“八家栈”形成街市，明清发展为皖南商贸总市，被誉为“流动的清明上河图”。老街主街</w:t>
      </w:r>
      <w:r>
        <w:rPr>
          <w:rFonts w:hint="eastAsia" w:ascii="宋体" w:hAnsi="宋体" w:eastAsia="宋体" w:cs="宋体"/>
          <w:sz w:val="24"/>
          <w:szCs w:val="24"/>
          <w:lang w:val="en-US" w:eastAsia="zh-CN"/>
        </w:rPr>
        <w:t>长</w:t>
      </w:r>
      <w:r>
        <w:rPr>
          <w:rFonts w:hint="eastAsia" w:ascii="宋体" w:hAnsi="宋体" w:eastAsia="宋体" w:cs="宋体"/>
          <w:sz w:val="24"/>
          <w:szCs w:val="24"/>
        </w:rPr>
        <w:t>832米，呈鱼骨式街巷格局，留存300余栋徽派马头墙建筑，延续“前店后宅”传统形制。这里曾是徽茶、徽墨外销枢纽，历经火灾、战乱后修缮保护，2009年入选首批中国历史文化名街，是国内保存最为完好的宋明清徽派古商业街，承载着厚重的徽商文脉与市井记忆</w:t>
      </w:r>
      <w:r>
        <w:rPr>
          <w:rFonts w:hint="eastAsia" w:ascii="宋体" w:hAnsi="宋体" w:eastAsia="宋体" w:cs="宋体"/>
          <w:sz w:val="24"/>
          <w:szCs w:val="24"/>
          <w:lang w:eastAsia="zh-CN"/>
        </w:rPr>
        <w:t>。</w:t>
      </w:r>
    </w:p>
    <w:p w14:paraId="50CFE7BD">
      <w:pPr>
        <w:ind w:firstLine="480" w:firstLineChars="200"/>
        <w:rPr>
          <w:rFonts w:hint="eastAsia" w:ascii="宋体" w:hAnsi="宋体" w:eastAsia="宋体" w:cs="宋体"/>
          <w:sz w:val="24"/>
          <w:szCs w:val="24"/>
          <w:lang w:eastAsia="zh-CN"/>
        </w:rPr>
      </w:pPr>
    </w:p>
    <w:p w14:paraId="634DB9EA">
      <w:pP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rPr>
        <w:t>Tunxi Old Street</w:t>
      </w:r>
    </w:p>
    <w:p w14:paraId="31672BFD">
      <w:pPr>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Located at the confluence of three rivers in Tunxi District, Huangshan, Anhui Province, Tunxi Old Street originated as a Southern</w:t>
      </w:r>
      <w:r>
        <w:rPr>
          <w:rFonts w:hint="default" w:ascii="Times New Roman" w:hAnsi="Times New Roman" w:eastAsia="宋体" w:cs="Times New Roman"/>
          <w:sz w:val="24"/>
          <w:szCs w:val="24"/>
          <w:lang w:eastAsia="zh-CN"/>
        </w:rPr>
        <w:noBreakHyphen/>
      </w:r>
      <w:r>
        <w:rPr>
          <w:rFonts w:hint="default" w:ascii="Times New Roman" w:hAnsi="Times New Roman" w:eastAsia="宋体" w:cs="Times New Roman"/>
          <w:sz w:val="24"/>
          <w:szCs w:val="24"/>
          <w:lang w:eastAsia="zh-CN"/>
        </w:rPr>
        <w:t>Song water</w:t>
      </w:r>
      <w:r>
        <w:rPr>
          <w:rFonts w:hint="default" w:ascii="Times New Roman" w:hAnsi="Times New Roman" w:eastAsia="宋体" w:cs="Times New Roman"/>
          <w:sz w:val="24"/>
          <w:szCs w:val="24"/>
          <w:lang w:eastAsia="zh-CN"/>
        </w:rPr>
        <w:noBreakHyphen/>
      </w:r>
      <w:r>
        <w:rPr>
          <w:rFonts w:hint="default" w:ascii="Times New Roman" w:hAnsi="Times New Roman" w:eastAsia="宋体" w:cs="Times New Roman"/>
          <w:sz w:val="24"/>
          <w:szCs w:val="24"/>
          <w:lang w:eastAsia="zh-CN"/>
        </w:rPr>
        <w:t>transport wharf. Its market took shape in the early Ming Dynasty from “Eight Stacks”, and it grew into a major commercial hub of southern Anhui in the Ming</w:t>
      </w:r>
      <w:r>
        <w:rPr>
          <w:rFonts w:hint="default" w:ascii="Times New Roman" w:hAnsi="Times New Roman" w:eastAsia="宋体" w:cs="Times New Roman"/>
          <w:sz w:val="24"/>
          <w:szCs w:val="24"/>
          <w:lang w:eastAsia="zh-CN"/>
        </w:rPr>
        <w:noBreakHyphen/>
      </w:r>
      <w:r>
        <w:rPr>
          <w:rFonts w:hint="default" w:ascii="Times New Roman" w:hAnsi="Times New Roman" w:eastAsia="宋体" w:cs="Times New Roman"/>
          <w:sz w:val="24"/>
          <w:szCs w:val="24"/>
          <w:lang w:eastAsia="zh-CN"/>
        </w:rPr>
        <w:t>Qing era, nicknamed “a flowing Riverside Scene at Qingming Festival”Trip.com.</w:t>
      </w:r>
    </w:p>
    <w:p w14:paraId="59F7E3F5">
      <w:p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zh-CN"/>
        </w:rPr>
        <w:t>The main street is 832 meters long, adopting a fish</w:t>
      </w:r>
      <w:r>
        <w:rPr>
          <w:rFonts w:hint="default" w:ascii="Times New Roman" w:hAnsi="Times New Roman" w:eastAsia="宋体" w:cs="Times New Roman"/>
          <w:sz w:val="24"/>
          <w:szCs w:val="24"/>
          <w:lang w:eastAsia="zh-CN"/>
        </w:rPr>
        <w:noBreakHyphen/>
      </w:r>
      <w:r>
        <w:rPr>
          <w:rFonts w:hint="default" w:ascii="Times New Roman" w:hAnsi="Times New Roman" w:eastAsia="宋体" w:cs="Times New Roman"/>
          <w:sz w:val="24"/>
          <w:szCs w:val="24"/>
          <w:lang w:eastAsia="zh-CN"/>
        </w:rPr>
        <w:t>bone layout with over 300 well</w:t>
      </w:r>
      <w:r>
        <w:rPr>
          <w:rFonts w:hint="default" w:ascii="Times New Roman" w:hAnsi="Times New Roman" w:eastAsia="宋体" w:cs="Times New Roman"/>
          <w:sz w:val="24"/>
          <w:szCs w:val="24"/>
          <w:lang w:eastAsia="zh-CN"/>
        </w:rPr>
        <w:noBreakHyphen/>
      </w:r>
      <w:r>
        <w:rPr>
          <w:rFonts w:hint="default" w:ascii="Times New Roman" w:hAnsi="Times New Roman" w:eastAsia="宋体" w:cs="Times New Roman"/>
          <w:sz w:val="24"/>
          <w:szCs w:val="24"/>
          <w:lang w:eastAsia="zh-CN"/>
        </w:rPr>
        <w:t>preserved Huizhou</w:t>
      </w:r>
      <w:r>
        <w:rPr>
          <w:rFonts w:hint="default" w:ascii="Times New Roman" w:hAnsi="Times New Roman" w:eastAsia="宋体" w:cs="Times New Roman"/>
          <w:sz w:val="24"/>
          <w:szCs w:val="24"/>
          <w:lang w:eastAsia="zh-CN"/>
        </w:rPr>
        <w:noBreakHyphen/>
      </w:r>
      <w:r>
        <w:rPr>
          <w:rFonts w:hint="default" w:ascii="Times New Roman" w:hAnsi="Times New Roman" w:eastAsia="宋体" w:cs="Times New Roman"/>
          <w:sz w:val="24"/>
          <w:szCs w:val="24"/>
          <w:lang w:eastAsia="zh-CN"/>
        </w:rPr>
        <w:t>style buildings featuring horse</w:t>
      </w:r>
      <w:r>
        <w:rPr>
          <w:rFonts w:hint="default" w:ascii="Times New Roman" w:hAnsi="Times New Roman" w:eastAsia="宋体" w:cs="Times New Roman"/>
          <w:sz w:val="24"/>
          <w:szCs w:val="24"/>
          <w:lang w:eastAsia="zh-CN"/>
        </w:rPr>
        <w:noBreakHyphen/>
      </w:r>
      <w:r>
        <w:rPr>
          <w:rFonts w:hint="default" w:ascii="Times New Roman" w:hAnsi="Times New Roman" w:eastAsia="宋体" w:cs="Times New Roman"/>
          <w:sz w:val="24"/>
          <w:szCs w:val="24"/>
          <w:lang w:eastAsia="zh-CN"/>
        </w:rPr>
        <w:t>head walls. It keeps the traditional “shop in front, residence behind” patternChina.... Once a trading center for Hui ink and Tunxi green tea, the street survived fires and wars. Listed among China’s first batch of Famous Historical and Cultural Streets in 2009, it stands as China’s best</w:t>
      </w:r>
      <w:r>
        <w:rPr>
          <w:rFonts w:hint="default" w:ascii="Times New Roman" w:hAnsi="Times New Roman" w:eastAsia="宋体" w:cs="Times New Roman"/>
          <w:sz w:val="24"/>
          <w:szCs w:val="24"/>
          <w:lang w:eastAsia="zh-CN"/>
        </w:rPr>
        <w:noBreakHyphen/>
      </w:r>
      <w:r>
        <w:rPr>
          <w:rFonts w:hint="default" w:ascii="Times New Roman" w:hAnsi="Times New Roman" w:eastAsia="宋体" w:cs="Times New Roman"/>
          <w:sz w:val="24"/>
          <w:szCs w:val="24"/>
          <w:lang w:eastAsia="zh-CN"/>
        </w:rPr>
        <w:t>preserved ancient Huizhou commercial street with profound Huizhou merchants’ heritage</w:t>
      </w:r>
      <w:r>
        <w:rPr>
          <w:rFonts w:hint="eastAsia" w:ascii="Times New Roman" w:hAnsi="Times New Roman" w:eastAsia="宋体" w:cs="Times New Roman"/>
          <w:sz w:val="24"/>
          <w:szCs w:val="24"/>
          <w:lang w:val="en-US" w:eastAsia="zh-CN"/>
        </w:rPr>
        <w:t>.</w:t>
      </w:r>
    </w:p>
    <w:p w14:paraId="45E14B8D">
      <w:pPr>
        <w:ind w:firstLine="480" w:firstLineChars="200"/>
        <w:rPr>
          <w:rFonts w:hint="eastAsia" w:ascii="宋体" w:hAnsi="宋体" w:eastAsia="宋体" w:cs="宋体"/>
          <w:sz w:val="24"/>
          <w:szCs w:val="24"/>
          <w:lang w:eastAsia="zh-CN"/>
        </w:rPr>
      </w:pPr>
    </w:p>
    <w:p w14:paraId="78B62943">
      <w:pPr>
        <w:rPr>
          <w:rFonts w:hint="eastAsia" w:ascii="宋体" w:hAnsi="宋体" w:eastAsia="宋体" w:cs="宋体"/>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F703FF"/>
    <w:rsid w:val="3B9B08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335</Words>
  <Characters>975</Characters>
  <Lines>0</Lines>
  <Paragraphs>0</Paragraphs>
  <TotalTime>4</TotalTime>
  <ScaleCrop>false</ScaleCrop>
  <LinksUpToDate>false</LinksUpToDate>
  <CharactersWithSpaces>1107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2026-09-05T06:34:00Z</dcterms:created>
  <dc:creator>胡子纯</dc:creator>
  <cp:lastModifiedBy>胡子纯</cp:lastModifiedBy>
  <dcterms:modified xsi:type="dcterms:W3CDTF">2026-09-05T06:57:17Z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eyJoZGlkIjoiMzEwNTM5NzYwMDRjMzkwZTVkZjY2ODkwMGIxNGU0OTUiLCJ1c2VySWQiOiIxNjYyNDc0NzIwIn0=</vt:lpwstr>
  </property>
  <property fmtid="{D5CDD505-2E9C-101B-9397-08002B2CF9AE}" pid="4" name="ICV">
    <vt:lpwstr>B6C2280B25954221A8F9BF941CF5F883_12</vt:lpwstr>
  </property>
</Properties>
</file>