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424FA">
      <w:pPr>
        <w:rPr>
          <w:b/>
          <w:bCs/>
          <w:sz w:val="32"/>
          <w:szCs w:val="32"/>
        </w:rPr>
      </w:pPr>
      <w:r>
        <w:rPr>
          <w:b/>
          <w:bCs/>
          <w:sz w:val="32"/>
          <w:szCs w:val="32"/>
        </w:rPr>
        <w:t>故事一：安民巷的由来</w:t>
      </w:r>
    </w:p>
    <w:p w14:paraId="1CAAC855">
      <w:pPr>
        <w:rPr>
          <w:rFonts w:hint="default" w:ascii="Times New Roman" w:hAnsi="Times New Roman" w:cs="Times New Roman"/>
          <w:b/>
          <w:bCs/>
          <w:sz w:val="32"/>
          <w:szCs w:val="32"/>
        </w:rPr>
      </w:pPr>
      <w:r>
        <w:rPr>
          <w:rFonts w:hint="default" w:ascii="Times New Roman" w:hAnsi="Times New Roman" w:cs="Times New Roman"/>
          <w:b/>
          <w:bCs/>
          <w:sz w:val="32"/>
          <w:szCs w:val="32"/>
        </w:rPr>
        <w:t>Story 1: The Origin of Anmin Lane</w:t>
      </w:r>
    </w:p>
    <w:p w14:paraId="19BB94E0">
      <w:pPr>
        <w:ind w:firstLine="480" w:firstLineChars="200"/>
        <w:rPr>
          <w:sz w:val="24"/>
          <w:szCs w:val="24"/>
        </w:rPr>
      </w:pPr>
    </w:p>
    <w:p w14:paraId="73C4087B">
      <w:pPr>
        <w:ind w:firstLine="480" w:firstLineChars="200"/>
        <w:rPr>
          <w:sz w:val="24"/>
          <w:szCs w:val="24"/>
        </w:rPr>
      </w:pPr>
      <w:r>
        <w:rPr>
          <w:sz w:val="24"/>
          <w:szCs w:val="24"/>
        </w:rPr>
        <w:t>唐末黄巢率军南下攻入福州，大军途经这条街巷时，为安抚百姓、收拢民心，黄巢下令全军：不得劫掠住户、不得惊扰百姓。战乱过后，福州百姓感念这份安稳，便将巷子定名</w:t>
      </w:r>
      <w:r>
        <w:rPr>
          <w:rFonts w:hint="eastAsia"/>
          <w:sz w:val="24"/>
          <w:szCs w:val="24"/>
          <w:lang w:eastAsia="zh-CN"/>
        </w:rPr>
        <w:t>“</w:t>
      </w:r>
      <w:r>
        <w:rPr>
          <w:sz w:val="24"/>
          <w:szCs w:val="24"/>
        </w:rPr>
        <w:t>安民巷</w:t>
      </w:r>
      <w:r>
        <w:rPr>
          <w:rFonts w:hint="eastAsia"/>
          <w:sz w:val="24"/>
          <w:szCs w:val="24"/>
          <w:lang w:eastAsia="zh-CN"/>
        </w:rPr>
        <w:t>”</w:t>
      </w:r>
      <w:r>
        <w:rPr>
          <w:sz w:val="24"/>
          <w:szCs w:val="24"/>
        </w:rPr>
        <w:t>。当地老人口述：千百年以来，这条巷子始终民风平和、邻里和睦，便是承袭了最初</w:t>
      </w:r>
      <w:r>
        <w:rPr>
          <w:rFonts w:hint="eastAsia"/>
          <w:sz w:val="24"/>
          <w:szCs w:val="24"/>
          <w:lang w:eastAsia="zh-CN"/>
        </w:rPr>
        <w:t>“</w:t>
      </w:r>
      <w:r>
        <w:rPr>
          <w:sz w:val="24"/>
          <w:szCs w:val="24"/>
        </w:rPr>
        <w:t>安民安稳</w:t>
      </w:r>
      <w:r>
        <w:rPr>
          <w:rFonts w:hint="eastAsia"/>
          <w:sz w:val="24"/>
          <w:szCs w:val="24"/>
          <w:lang w:eastAsia="zh-CN"/>
        </w:rPr>
        <w:t>”</w:t>
      </w:r>
      <w:r>
        <w:rPr>
          <w:sz w:val="24"/>
          <w:szCs w:val="24"/>
        </w:rPr>
        <w:t>的寓意。</w:t>
      </w:r>
    </w:p>
    <w:p w14:paraId="6721B640">
      <w:pPr>
        <w:ind w:firstLine="480" w:firstLineChars="200"/>
        <w:rPr>
          <w:sz w:val="24"/>
          <w:szCs w:val="24"/>
        </w:rPr>
      </w:pPr>
    </w:p>
    <w:p w14:paraId="04E58556">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In the late Tang Dynasty, when Huang Chao led his army southward into Fuzhou, his troops passed through this lane. To pacify the people and win their hearts, Huang Chao ordered his soldiers not to loot households or disturb civilians. After the chaos ended, grateful residents named the lane "Anmin Lane" (Lane of Peace for the People). Local elders say that for over a thousand years the lane has stayed peaceful and neighborly, inheriting the very meaning of its original name — peace and stability for the people.</w:t>
      </w:r>
    </w:p>
    <w:p w14:paraId="7EE3D36A">
      <w:pPr>
        <w:ind w:firstLine="480" w:firstLineChars="200"/>
        <w:rPr>
          <w:rFonts w:hint="default" w:ascii="Times New Roman" w:hAnsi="Times New Roman" w:cs="Times New Roman"/>
          <w:sz w:val="24"/>
          <w:szCs w:val="24"/>
        </w:rPr>
      </w:pPr>
    </w:p>
    <w:p w14:paraId="08D15113">
      <w:pPr>
        <w:ind w:firstLine="480" w:firstLineChars="200"/>
        <w:rPr>
          <w:rFonts w:hint="default" w:ascii="Times New Roman" w:hAnsi="Times New Roman" w:cs="Times New Roman"/>
          <w:sz w:val="24"/>
          <w:szCs w:val="24"/>
        </w:rPr>
      </w:pPr>
    </w:p>
    <w:p w14:paraId="08A134A4">
      <w:pPr>
        <w:rPr>
          <w:sz w:val="24"/>
          <w:szCs w:val="24"/>
        </w:rPr>
      </w:pPr>
    </w:p>
    <w:p w14:paraId="31FAA1DB">
      <w:pPr>
        <w:rPr>
          <w:b/>
          <w:bCs/>
          <w:sz w:val="32"/>
          <w:szCs w:val="32"/>
        </w:rPr>
      </w:pPr>
      <w:r>
        <w:rPr>
          <w:b/>
          <w:bCs/>
          <w:sz w:val="32"/>
          <w:szCs w:val="32"/>
        </w:rPr>
        <w:t>故事二：郎官巷的书香传承</w:t>
      </w:r>
    </w:p>
    <w:p w14:paraId="75CFD82A">
      <w:pPr>
        <w:rPr>
          <w:rFonts w:hint="default" w:ascii="Times New Roman" w:hAnsi="Times New Roman" w:cs="Times New Roman"/>
          <w:b/>
          <w:bCs/>
          <w:sz w:val="32"/>
          <w:szCs w:val="32"/>
        </w:rPr>
      </w:pPr>
      <w:r>
        <w:rPr>
          <w:rFonts w:hint="default" w:ascii="Times New Roman" w:hAnsi="Times New Roman" w:cs="Times New Roman"/>
          <w:b/>
          <w:bCs/>
          <w:sz w:val="32"/>
          <w:szCs w:val="32"/>
        </w:rPr>
        <w:t>Story 2: The Scholarly Legacy of Langguan Lane</w:t>
      </w:r>
    </w:p>
    <w:p w14:paraId="3066D813">
      <w:pPr>
        <w:ind w:firstLine="480" w:firstLineChars="200"/>
        <w:rPr>
          <w:sz w:val="24"/>
          <w:szCs w:val="24"/>
        </w:rPr>
      </w:pPr>
    </w:p>
    <w:p w14:paraId="219A7FE4">
      <w:pPr>
        <w:ind w:firstLine="480" w:firstLineChars="200"/>
        <w:rPr>
          <w:sz w:val="24"/>
          <w:szCs w:val="24"/>
        </w:rPr>
      </w:pPr>
      <w:r>
        <w:rPr>
          <w:sz w:val="24"/>
          <w:szCs w:val="24"/>
        </w:rPr>
        <w:t>北宋年间，一位朝廷郎官（六部中层文官）退休后定居此巷，为人儒雅好学，常年开设私塾免费教导巷内孩童读书。百姓感念他的恩德，将巷子取名郎官巷。旧时每逢春秋两季，巷内各大世家会联合举办诗会，文人齐聚吟诗作赋、切磋学问，延续近千年，是福州闽都文脉最鲜活的载体。</w:t>
      </w:r>
    </w:p>
    <w:p w14:paraId="263A7D97">
      <w:pPr>
        <w:ind w:firstLine="480" w:firstLineChars="200"/>
        <w:rPr>
          <w:sz w:val="24"/>
          <w:szCs w:val="24"/>
        </w:rPr>
      </w:pPr>
    </w:p>
    <w:p w14:paraId="3027657A">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During the Northern Song Dynasty, a retired imperial official known as a langguan (a mid-level civil servant of the Six Ministries) settled in this lane. Refined and devoted to learning, he opened a private school where he taught local children free of charge. Out of gratitude, the people named the lane "Langguan Lane" (Lane of the Imperial Official). In old times, every spring and autumn the major families of the lane jointly held poetry gatherings, where literati assembled to compose verses and exchange ideas — a tradition that lasted nearly a thousand years, making it the most vibrant living carrier of Fuzhou's cultural heritage.</w:t>
      </w:r>
    </w:p>
    <w:p w14:paraId="52231781">
      <w:pPr>
        <w:rPr>
          <w:sz w:val="24"/>
          <w:szCs w:val="24"/>
        </w:rPr>
      </w:pPr>
    </w:p>
    <w:p w14:paraId="357F641E">
      <w:pPr>
        <w:rPr>
          <w:sz w:val="24"/>
          <w:szCs w:val="24"/>
        </w:rPr>
      </w:pPr>
    </w:p>
    <w:p w14:paraId="7E87A72E">
      <w:pPr>
        <w:rPr>
          <w:sz w:val="24"/>
          <w:szCs w:val="24"/>
        </w:rPr>
      </w:pPr>
    </w:p>
    <w:p w14:paraId="6A55A543">
      <w:pPr>
        <w:rPr>
          <w:b/>
          <w:bCs/>
          <w:sz w:val="32"/>
          <w:szCs w:val="32"/>
        </w:rPr>
      </w:pPr>
      <w:r>
        <w:rPr>
          <w:b/>
          <w:bCs/>
          <w:sz w:val="32"/>
          <w:szCs w:val="32"/>
        </w:rPr>
        <w:t>故事三：冰心童年街巷记忆</w:t>
      </w:r>
    </w:p>
    <w:p w14:paraId="1BD90FA7">
      <w:pPr>
        <w:rPr>
          <w:rFonts w:hint="default" w:ascii="Times New Roman" w:hAnsi="Times New Roman" w:cs="Times New Roman"/>
          <w:b/>
          <w:bCs/>
          <w:sz w:val="32"/>
          <w:szCs w:val="32"/>
        </w:rPr>
      </w:pPr>
      <w:r>
        <w:rPr>
          <w:rFonts w:hint="default" w:ascii="Times New Roman" w:hAnsi="Times New Roman" w:cs="Times New Roman"/>
          <w:b/>
          <w:bCs/>
          <w:sz w:val="32"/>
          <w:szCs w:val="32"/>
        </w:rPr>
        <w:t>Sto</w:t>
      </w:r>
      <w:bookmarkStart w:id="0" w:name="_GoBack"/>
      <w:bookmarkEnd w:id="0"/>
      <w:r>
        <w:rPr>
          <w:rFonts w:hint="default" w:ascii="Times New Roman" w:hAnsi="Times New Roman" w:cs="Times New Roman"/>
          <w:b/>
          <w:bCs/>
          <w:sz w:val="32"/>
          <w:szCs w:val="32"/>
        </w:rPr>
        <w:t>ry 3: Bing Xin's Childhood Memories of the Lane</w:t>
      </w:r>
    </w:p>
    <w:p w14:paraId="587B1ED5">
      <w:pPr>
        <w:ind w:firstLine="480" w:firstLineChars="200"/>
        <w:rPr>
          <w:sz w:val="24"/>
          <w:szCs w:val="24"/>
        </w:rPr>
      </w:pPr>
    </w:p>
    <w:p w14:paraId="071FDAD3">
      <w:pPr>
        <w:ind w:firstLine="480" w:firstLineChars="200"/>
        <w:rPr>
          <w:sz w:val="24"/>
          <w:szCs w:val="24"/>
        </w:rPr>
      </w:pPr>
      <w:r>
        <w:rPr>
          <w:sz w:val="24"/>
          <w:szCs w:val="24"/>
        </w:rPr>
        <w:t>冰心幼年长期居住于杨桥巷，晚年回乡口述回忆：儿时整条巷子铺满青石板，春雨过后温润洁净，逢年过节家家户户悬挂灯笼，长辈带着孩童逛巷赏花灯、听闽剧，巷子里的书香氛围伴随了自己整个童年。</w:t>
      </w:r>
    </w:p>
    <w:p w14:paraId="05BCDF80">
      <w:pPr>
        <w:ind w:firstLine="480" w:firstLineChars="200"/>
        <w:rPr>
          <w:sz w:val="24"/>
          <w:szCs w:val="24"/>
        </w:rPr>
      </w:pPr>
    </w:p>
    <w:p w14:paraId="7BB7D8D0">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Bing Xin, the renowned writer, lived in Yangqiao Lane throughout her early childhood. In her later years she recalled that the lane was paved with bluestone slabs, which were moist and spotless after spring rains. During festivals every household hung lanterns, and the elders led children through the lane to admire festival lanterns and listen to Min opera. The scholarly atmosphere of the lane accompanied her entire childhood.</w:t>
      </w:r>
    </w:p>
    <w:p w14:paraId="0AAFCD40">
      <w:pPr>
        <w:ind w:firstLine="480" w:firstLineChars="200"/>
        <w:rPr>
          <w:rFonts w:hint="default" w:ascii="Times New Roman" w:hAnsi="Times New Roman" w:cs="Times New Roman"/>
          <w:sz w:val="24"/>
          <w:szCs w:val="24"/>
        </w:rPr>
      </w:pPr>
    </w:p>
    <w:p w14:paraId="12A0EEB2">
      <w:pPr>
        <w:ind w:firstLine="480" w:firstLineChars="200"/>
        <w:rPr>
          <w:rFonts w:hint="default" w:ascii="Times New Roman" w:hAnsi="Times New Roman" w:cs="Times New Roman"/>
          <w:sz w:val="24"/>
          <w:szCs w:val="24"/>
        </w:rPr>
      </w:pPr>
    </w:p>
    <w:p w14:paraId="7CD6961B">
      <w:pPr>
        <w:ind w:firstLine="480" w:firstLineChars="200"/>
        <w:rPr>
          <w:rFonts w:hint="default" w:ascii="Times New Roman" w:hAnsi="Times New Roman" w:cs="Times New Roman"/>
          <w:sz w:val="24"/>
          <w:szCs w:val="24"/>
        </w:rPr>
      </w:pPr>
    </w:p>
    <w:p w14:paraId="159398F0">
      <w:pPr>
        <w:rPr>
          <w:sz w:val="24"/>
          <w:szCs w:val="24"/>
        </w:rPr>
      </w:pPr>
    </w:p>
    <w:p w14:paraId="2E93B154">
      <w:pPr>
        <w:rPr>
          <w:b/>
          <w:bCs/>
          <w:sz w:val="32"/>
          <w:szCs w:val="32"/>
        </w:rPr>
      </w:pPr>
      <w:r>
        <w:rPr>
          <w:b/>
          <w:bCs/>
          <w:sz w:val="32"/>
          <w:szCs w:val="32"/>
        </w:rPr>
        <w:t>故事四：南后街元宵花灯</w:t>
      </w:r>
    </w:p>
    <w:p w14:paraId="0751638E">
      <w:pPr>
        <w:rPr>
          <w:rFonts w:hint="default" w:ascii="Times New Roman" w:hAnsi="Times New Roman" w:cs="Times New Roman"/>
          <w:b/>
          <w:bCs/>
          <w:sz w:val="32"/>
          <w:szCs w:val="32"/>
        </w:rPr>
      </w:pPr>
      <w:r>
        <w:rPr>
          <w:rFonts w:hint="default" w:ascii="Times New Roman" w:hAnsi="Times New Roman" w:cs="Times New Roman"/>
          <w:b/>
          <w:bCs/>
          <w:sz w:val="32"/>
          <w:szCs w:val="32"/>
        </w:rPr>
        <w:t>Story 4: The Lantern Festival on Nanhou Street</w:t>
      </w:r>
    </w:p>
    <w:p w14:paraId="21EA860B">
      <w:pPr>
        <w:ind w:firstLine="480" w:firstLineChars="200"/>
        <w:rPr>
          <w:sz w:val="24"/>
          <w:szCs w:val="24"/>
        </w:rPr>
      </w:pPr>
    </w:p>
    <w:p w14:paraId="0FDADCC8">
      <w:pPr>
        <w:ind w:firstLine="480" w:firstLineChars="200"/>
        <w:rPr>
          <w:sz w:val="24"/>
          <w:szCs w:val="24"/>
        </w:rPr>
      </w:pPr>
      <w:r>
        <w:rPr>
          <w:sz w:val="24"/>
          <w:szCs w:val="24"/>
        </w:rPr>
        <w:t>多位世居巷内的老人回忆：上世纪五六十年代，南后街是福州全城元宵花灯的核心集市。每年腊月起，巷内花灯匠人就开始扎制荔枝灯、走马灯、兔子灯；正月十一至十五整条街巷灯火连绵，入夜后游人摩肩接踵。孩童攥着零钱提着小灯笼穿梭巷弄，大人结伴赏灯闲聊；家家户户节前会买一盏花灯悬挂厅堂，祈求来年顺遂。老一辈人都说</w:t>
      </w:r>
      <w:r>
        <w:rPr>
          <w:rFonts w:hint="eastAsia"/>
          <w:sz w:val="24"/>
          <w:szCs w:val="24"/>
          <w:lang w:eastAsia="zh-CN"/>
        </w:rPr>
        <w:t>“</w:t>
      </w:r>
      <w:r>
        <w:rPr>
          <w:sz w:val="24"/>
          <w:szCs w:val="24"/>
        </w:rPr>
        <w:t>前街买买灯，后街买买蚶</w:t>
      </w:r>
      <w:r>
        <w:rPr>
          <w:rFonts w:hint="eastAsia"/>
          <w:sz w:val="24"/>
          <w:szCs w:val="24"/>
          <w:lang w:eastAsia="zh-CN"/>
        </w:rPr>
        <w:t>”</w:t>
      </w:r>
      <w:r>
        <w:rPr>
          <w:sz w:val="24"/>
          <w:szCs w:val="24"/>
        </w:rPr>
        <w:t>，元宵逛南后街赏灯，是几代福州人刻在心底的年味记忆。</w:t>
      </w:r>
    </w:p>
    <w:p w14:paraId="659200F2">
      <w:pPr>
        <w:ind w:firstLine="480" w:firstLineChars="200"/>
        <w:rPr>
          <w:sz w:val="24"/>
          <w:szCs w:val="24"/>
        </w:rPr>
      </w:pPr>
    </w:p>
    <w:p w14:paraId="4F45AB3F">
      <w:pPr>
        <w:ind w:firstLine="480" w:firstLineChars="200"/>
        <w:rPr>
          <w:rFonts w:hint="default" w:ascii="Times New Roman" w:hAnsi="Times New Roman" w:cs="Times New Roman"/>
          <w:sz w:val="24"/>
          <w:szCs w:val="24"/>
        </w:rPr>
      </w:pPr>
      <w:r>
        <w:rPr>
          <w:rFonts w:hint="default" w:ascii="Times New Roman" w:hAnsi="Times New Roman" w:cs="Times New Roman"/>
          <w:sz w:val="24"/>
          <w:szCs w:val="24"/>
        </w:rPr>
        <w:t>Elders long settled in the lanes recall that in the 1950s and 1960s Nanhou Street was the citywide hub of the Lantern Festival. From the twelfth lunar month onward, craftsmen began making lychee lanterns, rotating horse lanterns and rabbit lanterns. From the 11th to the 15th day of the first lunar month, the whole street glowed with continuous lights, and after dark crowds jostled through. Children clutched coins and tiny lanterns as they dashed through alleys, while adults strolled and chatted together. Every family bought a lantern to hang in the hall, praying for a smooth year ahead. The old saying goes: "Buy your lanterns on the front street, buy your clams on the back street." Strolling along Nanhou Street to view lanterns during the Lantern Festival is a New Year memory etched deep in the hearts of generations of Fuzhou people.</w:t>
      </w:r>
    </w:p>
    <w:p w14:paraId="560CEB4C">
      <w:pPr>
        <w:ind w:firstLine="480" w:firstLineChars="200"/>
        <w:rPr>
          <w:rFonts w:hint="default" w:ascii="Times New Roman" w:hAnsi="Times New Roman" w:cs="Times New Roman"/>
          <w:sz w:val="24"/>
          <w:szCs w:val="24"/>
        </w:rPr>
      </w:pPr>
    </w:p>
    <w:p w14:paraId="12352102">
      <w:pPr>
        <w:ind w:firstLine="480" w:firstLineChars="200"/>
        <w:rPr>
          <w:rFonts w:hint="default" w:ascii="Times New Roman" w:hAnsi="Times New Roman" w:cs="Times New Roman"/>
          <w:sz w:val="24"/>
          <w:szCs w:val="24"/>
        </w:rPr>
      </w:pPr>
    </w:p>
    <w:p w14:paraId="676B3FF3">
      <w:pPr>
        <w:ind w:firstLine="480" w:firstLineChars="200"/>
        <w:rPr>
          <w:rFonts w:hint="default" w:ascii="Times New Roman" w:hAnsi="Times New Roman" w:cs="Times New Roman"/>
          <w:sz w:val="24"/>
          <w:szCs w:val="24"/>
        </w:rPr>
      </w:pPr>
    </w:p>
    <w:p w14:paraId="1D466BE3">
      <w:pPr>
        <w:rPr>
          <w:sz w:val="24"/>
          <w:szCs w:val="24"/>
        </w:rPr>
      </w:pPr>
    </w:p>
    <w:p w14:paraId="53FF4407">
      <w:pPr>
        <w:rPr>
          <w:b/>
          <w:bCs/>
          <w:sz w:val="32"/>
          <w:szCs w:val="32"/>
        </w:rPr>
      </w:pPr>
      <w:r>
        <w:rPr>
          <w:b/>
          <w:bCs/>
          <w:sz w:val="32"/>
          <w:szCs w:val="32"/>
        </w:rPr>
        <w:t>故事五：《荔枝换绛桃》巷内凄美爱情传说</w:t>
      </w:r>
    </w:p>
    <w:p w14:paraId="3FFF9D2B">
      <w:pPr>
        <w:rPr>
          <w:b/>
          <w:bCs/>
          <w:sz w:val="32"/>
          <w:szCs w:val="32"/>
        </w:rPr>
      </w:pPr>
      <w:r>
        <w:rPr>
          <w:b/>
          <w:bCs/>
          <w:sz w:val="32"/>
          <w:szCs w:val="32"/>
        </w:rPr>
        <w:t>Story 5: The Bittersweet Love Legend of "Lychee for Crimson Peach"</w:t>
      </w:r>
    </w:p>
    <w:p w14:paraId="08F92E36">
      <w:pPr>
        <w:ind w:firstLine="480" w:firstLineChars="200"/>
        <w:rPr>
          <w:sz w:val="24"/>
          <w:szCs w:val="24"/>
        </w:rPr>
      </w:pPr>
    </w:p>
    <w:p w14:paraId="64FA299F">
      <w:pPr>
        <w:ind w:firstLine="480" w:firstLineChars="200"/>
        <w:rPr>
          <w:sz w:val="24"/>
          <w:szCs w:val="24"/>
        </w:rPr>
      </w:pPr>
      <w:r>
        <w:rPr>
          <w:sz w:val="24"/>
          <w:szCs w:val="24"/>
        </w:rPr>
        <w:t>流传于郎官巷、桂枝里一带的口述爱情故事：古时巷内画师艾敬郎与绣娘冷霜蝉隔河相望，二人常以荔枝、绛桃互相传递心意，情愫暗生。闽王听闻冷霜蝉貌美，强行将她选入宫中。二人苦苦请求见最后一面，相见时不愿分离，一同纵身跃入烈火，化作一对鸳鸯相守相伴。这段故事被改编为经典闽剧，至今依旧被老街坊讲述，也让三坊七巷多了温柔的市井烟火情愫。</w:t>
      </w:r>
    </w:p>
    <w:p w14:paraId="3277650C">
      <w:pPr>
        <w:ind w:firstLine="480" w:firstLineChars="200"/>
        <w:rPr>
          <w:sz w:val="24"/>
          <w:szCs w:val="24"/>
        </w:rPr>
      </w:pPr>
    </w:p>
    <w:p w14:paraId="2D5522DF">
      <w:pPr>
        <w:ind w:firstLine="480" w:firstLineChars="200"/>
        <w:rPr>
          <w:sz w:val="24"/>
          <w:szCs w:val="24"/>
        </w:rPr>
      </w:pPr>
      <w:r>
        <w:rPr>
          <w:sz w:val="24"/>
          <w:szCs w:val="24"/>
        </w:rPr>
        <w:t>A love story passed down orally in the Langguan Lane and Guizhi area: In ancient times, the painter Ai Jinglang and the embroideress Leng Shuangchan lived across a river from each other. They often exchanged lychees and crimson peaches as tokens of affection, and feelings quietly grew between them. When the King of Min heard of Leng Shuangchan's beauty, he forced her into the palace. The lovers pleaded for one last meeting; when they finally met, unwilling to be parted, they threw themselves into a blazing fire together and turned into a pair of mandarin ducks, forever together. The tale was later adapted into a classic Min opera and is still told by old neighbors today, adding a tender, everyday warmth to Three Lanes and Seven Alleys.</w:t>
      </w:r>
    </w:p>
    <w:p w14:paraId="227F4698">
      <w:pPr>
        <w:rPr>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3AD1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8</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2026-09-05T07:03:33Z</dcterms:created>
  <dc:creator>胡子纯</dc:creator>
  <cp:lastModifiedBy>胡子纯</cp:lastModifiedBy>
  <dcterms:modified xsi:type="dcterms:W3CDTF">2026-09-05T07:12:02Z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eyJoZGlkIjoiMzEwNTM5NzYwMDRjMzkwZTVkZjY2ODkwMGIxNGU0OTUiLCJ1c2VySWQiOiIxNjYyNDc0NzIwIn0=</vt:lpwstr>
  </property>
  <property fmtid="{D5CDD505-2E9C-101B-9397-08002B2CF9AE}" pid="4" name="ICV">
    <vt:lpwstr>8B05BFC87EF84B39B81F6AD25ED0076B_12</vt:lpwstr>
  </property>
</Properties>
</file>