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lastRenderedPageBreak/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 Paolo Giovanni Tammaro Aniello Dos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l’ username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formato dell’ username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>L’utente ha inserito nel form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carlos2121!T</w:t>
                  </w:r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>L’utente ha inserito nel form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>L’utente ha inserito nel form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ha inserito nel form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4DB447D2" w:rsidR="00170D53" w:rsidRDefault="00866E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ED1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5DFA40AE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</w:t>
            </w:r>
            <w:r w:rsidR="00866E84">
              <w:rPr>
                <w:rFonts w:eastAsia="Calibri"/>
                <w:color w:val="000000" w:themeColor="text1"/>
                <w:szCs w:val="28"/>
              </w:rPr>
              <w:t xml:space="preserve">la data e la provincia e può filtrare gli eventi 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0410A50F" w:rsidR="00170D53" w:rsidRDefault="00866E84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4F47CC9F" w14:textId="5619147D" w:rsidR="00170D53" w:rsidRDefault="00866E84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22-02-22</w:t>
                  </w:r>
                </w:p>
              </w:tc>
            </w:tr>
            <w:tr w:rsidR="00866E84" w14:paraId="100D2E66" w14:textId="77777777">
              <w:tc>
                <w:tcPr>
                  <w:tcW w:w="4694" w:type="dxa"/>
                </w:tcPr>
                <w:p w14:paraId="50567CD5" w14:textId="19C09F2B" w:rsidR="00866E84" w:rsidRDefault="00866E84">
                  <w:pPr>
                    <w:framePr w:hSpace="141" w:wrap="around" w:vAnchor="page" w:hAnchor="margin" w:y="4289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Provincia </w:t>
                  </w:r>
                </w:p>
              </w:tc>
              <w:tc>
                <w:tcPr>
                  <w:tcW w:w="4695" w:type="dxa"/>
                </w:tcPr>
                <w:p w14:paraId="20FFCAA0" w14:textId="5AD76E13" w:rsidR="00866E84" w:rsidRDefault="00866E84">
                  <w:pPr>
                    <w:framePr w:hSpace="141" w:wrap="around" w:vAnchor="page" w:hAnchor="margin" w:y="4289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32ED2E69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ricerca non va a buon fine perché </w:t>
            </w:r>
            <w:r w:rsidR="00866E84">
              <w:rPr>
                <w:rFonts w:eastAsia="Calibri"/>
                <w:color w:val="000000" w:themeColor="text1"/>
                <w:szCs w:val="28"/>
              </w:rPr>
              <w:t>la data in questione è già trascorsa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05E274C6" w:rsidR="00170D53" w:rsidRDefault="00866E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ED2, LP1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40B7C53" w:rsidR="00170D53" w:rsidRDefault="00866E84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21C6A89A" w14:textId="18BF931C" w:rsidR="00170D53" w:rsidRDefault="00866E84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22-04-23</w:t>
                  </w:r>
                </w:p>
              </w:tc>
            </w:tr>
            <w:tr w:rsidR="00866E84" w14:paraId="45593002" w14:textId="77777777">
              <w:tc>
                <w:tcPr>
                  <w:tcW w:w="4694" w:type="dxa"/>
                </w:tcPr>
                <w:p w14:paraId="00C1AA45" w14:textId="4B3C2D95" w:rsidR="00866E84" w:rsidRDefault="00866E84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0ADC487" w14:textId="2A29FE41" w:rsidR="00866E84" w:rsidRDefault="00866E84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SAL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5182E3A2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ricerca non va a buon fine perché </w:t>
            </w:r>
            <w:r w:rsidR="00866E84">
              <w:rPr>
                <w:rFonts w:eastAsia="Calibri"/>
                <w:color w:val="000000" w:themeColor="text1"/>
                <w:szCs w:val="28"/>
              </w:rPr>
              <w:t>la provincia è troppo lunga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61ADBC3F" w:rsidR="00170D53" w:rsidRDefault="00866E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ED2, LP2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2CB74A39" w:rsidR="00170D53" w:rsidRDefault="00866E84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01CEDA34" w14:textId="09A781FF" w:rsidR="00170D53" w:rsidRDefault="00866E84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22-04-23</w:t>
                  </w:r>
                </w:p>
              </w:tc>
            </w:tr>
            <w:tr w:rsidR="00866E84" w14:paraId="7CBD73D2" w14:textId="77777777">
              <w:tc>
                <w:tcPr>
                  <w:tcW w:w="4694" w:type="dxa"/>
                </w:tcPr>
                <w:p w14:paraId="61557C47" w14:textId="73C8E7D2" w:rsidR="00866E84" w:rsidRDefault="00866E84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78D8F41" w14:textId="06BA6FFB" w:rsidR="00866E84" w:rsidRPr="00866E84" w:rsidRDefault="00866E84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  <w:u w:val="single"/>
                    </w:rPr>
                  </w:pPr>
                  <w:r>
                    <w:rPr>
                      <w:color w:val="000000"/>
                      <w:szCs w:val="28"/>
                    </w:rPr>
                    <w:t>SA</w:t>
                  </w:r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i seguenti input (* checkbox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 mancateCiao</w:t>
                  </w:r>
                </w:p>
              </w:tc>
            </w:tr>
            <w:tr w:rsidR="00170D53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</w:p>
              </w:tc>
              <w:tc>
                <w:tcPr>
                  <w:tcW w:w="4948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</w:p>
              </w:tc>
              <w:tc>
                <w:tcPr>
                  <w:tcW w:w="4948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 (SA)</w:t>
                  </w:r>
                </w:p>
              </w:tc>
            </w:tr>
            <w:tr w:rsidR="00170D53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</w:p>
              </w:tc>
              <w:tc>
                <w:tcPr>
                  <w:tcW w:w="4948" w:type="dxa"/>
                </w:tcPr>
                <w:p w14:paraId="0F40234F" w14:textId="78046076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</w:p>
              </w:tc>
              <w:tc>
                <w:tcPr>
                  <w:tcW w:w="4948" w:type="dxa"/>
                </w:tcPr>
                <w:p w14:paraId="59573A4E" w14:textId="6060B2F3" w:rsidR="00170D53" w:rsidRDefault="00EE2C9E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26CB7039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i seguenti input (* checkbox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0914C082" w14:textId="7D2D3E3B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5A0AB93D" w14:textId="7DEE938F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01/01/1999</w:t>
                  </w: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5FFB6DE3" w14:textId="4B6D77D1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18:00</w:t>
                  </w: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1FCAA16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il campo “data”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segna una data precedente a quella odierna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866E84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562170EB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i seguenti input (* checkbox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1D3482CB" w14:textId="1FFF76C3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389445BD" w14:textId="4D8FF543" w:rsidR="00170D53" w:rsidRDefault="00EE2C9E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00:00</w:t>
                  </w: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D62D1AC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</w:t>
            </w:r>
            <w:r w:rsidR="00EE2C9E">
              <w:rPr>
                <w:rFonts w:eastAsia="Calibri"/>
                <w:color w:val="000000" w:themeColor="text1"/>
                <w:szCs w:val="28"/>
              </w:rPr>
              <w:t>nel</w:t>
            </w:r>
            <w:r>
              <w:rPr>
                <w:rFonts w:eastAsia="Calibri"/>
                <w:color w:val="000000" w:themeColor="text1"/>
                <w:szCs w:val="28"/>
              </w:rPr>
              <w:t xml:space="preserve"> campo “ora”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è stato inserito un valore nullo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866E84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FCB11B9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</w:t>
            </w:r>
            <w:r w:rsidR="009862EA">
              <w:rPr>
                <w:rFonts w:eastAsia="Calibri"/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inserisce i seguenti input (* checkbox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65C1927F" w14:textId="485A4A40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3D358329" w14:textId="0D08F558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1413055E" w14:textId="6CCA1AAF" w:rsidR="00170D53" w:rsidRDefault="00EE2C9E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lastRenderedPageBreak/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 Antonello di capua</w:t>
                  </w:r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via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866E84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D62496" w:rsidRDefault="001F41C5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 xml:space="preserve">MNG2, LC2, LP2, LV2, 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866E84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2</w:t>
            </w: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866E84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866E84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 Antonio Di Capuo</w:t>
                  </w:r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866E84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D62496" w:rsidRDefault="00CA0C2C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Lenzi;!</w:t>
                  </w:r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 un form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70D6" w14:textId="77777777" w:rsidR="00CF391A" w:rsidRDefault="00CF391A">
      <w:r>
        <w:separator/>
      </w:r>
    </w:p>
  </w:endnote>
  <w:endnote w:type="continuationSeparator" w:id="0">
    <w:p w14:paraId="79B13DCB" w14:textId="77777777" w:rsidR="00CF391A" w:rsidRDefault="00CF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9D21" w14:textId="77777777" w:rsidR="00CF391A" w:rsidRDefault="00CF391A">
      <w:r>
        <w:separator/>
      </w:r>
    </w:p>
  </w:footnote>
  <w:footnote w:type="continuationSeparator" w:id="0">
    <w:p w14:paraId="71D02095" w14:textId="77777777" w:rsidR="00CF391A" w:rsidRDefault="00CF3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5B30A5"/>
    <w:rsid w:val="00631D47"/>
    <w:rsid w:val="008341A6"/>
    <w:rsid w:val="00866E84"/>
    <w:rsid w:val="009862EA"/>
    <w:rsid w:val="00CA0C2C"/>
    <w:rsid w:val="00CF391A"/>
    <w:rsid w:val="00CF6C1B"/>
    <w:rsid w:val="00D62496"/>
    <w:rsid w:val="00D625A0"/>
    <w:rsid w:val="00DF1504"/>
    <w:rsid w:val="00E9756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27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10</cp:revision>
  <dcterms:created xsi:type="dcterms:W3CDTF">2023-02-10T09:48:00Z</dcterms:created>
  <dcterms:modified xsi:type="dcterms:W3CDTF">2023-02-15T13:52:00Z</dcterms:modified>
  <dc:language>it-IT</dc:language>
</cp:coreProperties>
</file>