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Scenario 1. Gestore si iscrive e mette a disposizione i proprio campi</w:t>
      </w:r>
    </w:p>
    <w:p>
      <w:pPr>
        <w:pStyle w:val="LOnormal"/>
        <w:rPr/>
      </w:pPr>
      <w:r>
        <w:rPr/>
      </w:r>
    </w:p>
    <w:p>
      <w:pPr>
        <w:pStyle w:val="LOnormal"/>
        <w:rPr/>
      </w:pPr>
      <w:r>
        <w:rPr>
          <w:b w:val="false"/>
          <w:bCs w:val="false"/>
        </w:rPr>
        <w:t>Aldo</w:t>
      </w:r>
      <w:r>
        <w:rPr/>
        <w:t>, imprenditore e gestore dei campi sportivi Queen’s Garden</w:t>
      </w:r>
      <w:r>
        <w:rPr>
          <w:b/>
        </w:rPr>
        <w:t xml:space="preserve"> </w:t>
      </w:r>
      <w:r>
        <w:rPr/>
        <w:t>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pPr>
        <w:pStyle w:val="LOnormal"/>
        <w:rPr/>
      </w:pPr>
      <w:r>
        <w:rPr/>
      </w:r>
    </w:p>
    <w:p>
      <w:pPr>
        <w:pStyle w:val="LOnormal"/>
        <w:rPr/>
      </w:pPr>
      <w:r>
        <w:rPr/>
      </w:r>
    </w:p>
    <w:p>
      <w:pPr>
        <w:pStyle w:val="LOnormal"/>
        <w:rPr/>
      </w:pPr>
      <w:r>
        <w:rPr/>
      </w:r>
    </w:p>
    <w:p>
      <w:pPr>
        <w:pStyle w:val="LOnormal"/>
        <w:rPr/>
      </w:pPr>
      <w:r>
        <w:rPr/>
        <w:t>Scenario 5. Pagamento effettuato dal cliente e ricevuto dal gestore</w:t>
      </w:r>
    </w:p>
    <w:p>
      <w:pPr>
        <w:pStyle w:val="LOnormal"/>
        <w:rPr/>
      </w:pPr>
      <w:r>
        <w:rPr/>
      </w:r>
    </w:p>
    <w:p>
      <w:pPr>
        <w:pStyle w:val="LOnormal"/>
        <w:rPr/>
      </w:pPr>
      <w:r>
        <w:rPr/>
        <w:t xml:space="preserve">Pasquale, una volta raggiunti i partecipanti necessari per l’organizzazione della partita che intende effettuare, </w:t>
      </w:r>
      <w:r>
        <w:rPr/>
        <w:t>p</w:t>
      </w:r>
      <w:r>
        <w:rPr/>
        <w:t>rocederà</w:t>
      </w:r>
      <w:r>
        <w:rPr/>
        <w:t xml:space="preserve"> al pagamento della somma necessaria alla prenotazione del campo, si occuperà  in un secondo momento di riscuotere le somme di tutti gli altri partecipanti personalmente. Aldo, il gestore, riceverà una notifica di pagamento da parte di Pasquale e potrà cos</w:t>
      </w:r>
      <w:r>
        <w:rPr/>
        <w:t>ì</w:t>
      </w:r>
      <w:r>
        <w:rPr/>
        <w:t xml:space="preserve"> provvedere </w:t>
      </w:r>
      <w:r>
        <w:rPr/>
        <w:t>a bloccare il campo per l’orario scelto da Pasquale.</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qFormat/>
    <w:pPr>
      <w:keepNext w:val="true"/>
      <w:keepLines/>
      <w:pageBreakBefore w:val="false"/>
      <w:spacing w:lineRule="auto" w:line="240" w:before="400" w:after="120"/>
    </w:pPr>
    <w:rPr>
      <w:sz w:val="40"/>
      <w:szCs w:val="40"/>
    </w:rPr>
  </w:style>
  <w:style w:type="paragraph" w:styleId="Titolo2">
    <w:name w:val="Heading 2"/>
    <w:basedOn w:val="LOnormal"/>
    <w:next w:val="LOnormal"/>
    <w:qFormat/>
    <w:pPr>
      <w:keepNext w:val="true"/>
      <w:keepLines/>
      <w:pageBreakBefore w:val="false"/>
      <w:spacing w:lineRule="auto" w:line="240" w:before="360" w:after="120"/>
    </w:pPr>
    <w:rPr>
      <w:b w:val="false"/>
      <w:sz w:val="32"/>
      <w:szCs w:val="32"/>
    </w:rPr>
  </w:style>
  <w:style w:type="paragraph" w:styleId="Tito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o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o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o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LOnormal"/>
    <w:next w:val="LOnormal"/>
    <w:qFormat/>
    <w:pPr>
      <w:keepNext w:val="true"/>
      <w:keepLines/>
      <w:pageBreakBefore w:val="false"/>
      <w:spacing w:lineRule="auto" w:line="240" w:before="0" w:after="60"/>
    </w:pPr>
    <w:rPr>
      <w:sz w:val="52"/>
      <w:szCs w:val="52"/>
    </w:rPr>
  </w:style>
  <w:style w:type="paragraph" w:styleId="Sottotito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1</Pages>
  <Words>155</Words>
  <Characters>881</Characters>
  <CharactersWithSpaces>1033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2022-10-28T15:45:18Z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