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08-19-101</w:t>
      </w:r>
      <w:r>
        <w:t xml:space="preserve"> от </w:t>
      </w:r>
      <w:r w:rsidR="00B67FD9" w:rsidRPr="00B67FD9">
        <w:t>23.03.2021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8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марте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настройку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марте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8000,00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8000,00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13500,00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13500,00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2</w:t>
      </w:r>
      <w:r>
        <w:t xml:space="preserve">, на сумму </w:t>
      </w:r>
      <w:r w:rsidR="004D0BE7" w:rsidRPr="00E11887">
        <w:t>13500,00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Тринадцать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