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8EB" w:rsidRDefault="004F6272" w:rsidP="00107DC4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b/>
          <w:color w:val="000000"/>
          <w:sz w:val="36"/>
          <w:szCs w:val="36"/>
        </w:rPr>
      </w:pPr>
      <w:r w:rsidRPr="00BF4C4C">
        <w:rPr>
          <w:rFonts w:asciiTheme="majorHAnsi" w:hAnsiTheme="majorHAnsi" w:cs="Arial"/>
          <w:b/>
          <w:color w:val="000000"/>
          <w:sz w:val="36"/>
          <w:szCs w:val="36"/>
        </w:rPr>
        <w:t>G</w:t>
      </w:r>
      <w:r w:rsidR="00BF4C4C" w:rsidRPr="00BF4C4C">
        <w:rPr>
          <w:rFonts w:asciiTheme="majorHAnsi" w:hAnsiTheme="majorHAnsi" w:cs="Arial"/>
          <w:b/>
          <w:color w:val="000000"/>
          <w:sz w:val="36"/>
          <w:szCs w:val="36"/>
        </w:rPr>
        <w:t>lue</w:t>
      </w:r>
      <w:r w:rsidR="005638EB" w:rsidRPr="00BF4C4C">
        <w:rPr>
          <w:rFonts w:asciiTheme="majorHAnsi" w:hAnsiTheme="majorHAnsi" w:cs="Arial"/>
          <w:b/>
          <w:color w:val="000000"/>
          <w:sz w:val="36"/>
          <w:szCs w:val="36"/>
        </w:rPr>
        <w:t>:</w:t>
      </w:r>
    </w:p>
    <w:p w:rsidR="0007504B" w:rsidRDefault="0007504B" w:rsidP="0007504B">
      <w:pPr>
        <w:pStyle w:val="NoSpacing"/>
        <w:numPr>
          <w:ilvl w:val="0"/>
          <w:numId w:val="35"/>
        </w:numPr>
        <w:rPr>
          <w:rFonts w:asciiTheme="majorHAnsi" w:hAnsiTheme="majorHAnsi"/>
          <w:sz w:val="30"/>
          <w:szCs w:val="30"/>
        </w:rPr>
      </w:pPr>
      <w:r w:rsidRPr="0007504B">
        <w:rPr>
          <w:rStyle w:val="Strong"/>
          <w:rFonts w:asciiTheme="majorHAnsi" w:hAnsiTheme="majorHAnsi"/>
          <w:b w:val="0"/>
          <w:sz w:val="30"/>
          <w:szCs w:val="30"/>
        </w:rPr>
        <w:t>AWS Glue</w:t>
      </w:r>
      <w:r w:rsidRPr="0007504B">
        <w:rPr>
          <w:rFonts w:asciiTheme="majorHAnsi" w:hAnsiTheme="majorHAnsi"/>
          <w:sz w:val="30"/>
          <w:szCs w:val="30"/>
        </w:rPr>
        <w:t xml:space="preserve"> is a fully managed extract, transform, and load (ETL) service provide</w:t>
      </w:r>
      <w:r w:rsidR="000E0812">
        <w:rPr>
          <w:rFonts w:asciiTheme="majorHAnsi" w:hAnsiTheme="majorHAnsi"/>
          <w:sz w:val="30"/>
          <w:szCs w:val="30"/>
        </w:rPr>
        <w:t>d by Amazon Web Services (AWS).</w:t>
      </w:r>
    </w:p>
    <w:p w:rsidR="0007504B" w:rsidRDefault="0007504B" w:rsidP="0007504B">
      <w:pPr>
        <w:pStyle w:val="NoSpacing"/>
        <w:numPr>
          <w:ilvl w:val="0"/>
          <w:numId w:val="35"/>
        </w:numPr>
        <w:rPr>
          <w:rFonts w:asciiTheme="majorHAnsi" w:hAnsiTheme="majorHAnsi"/>
          <w:sz w:val="30"/>
          <w:szCs w:val="30"/>
        </w:rPr>
      </w:pPr>
      <w:r w:rsidRPr="0007504B">
        <w:rPr>
          <w:rFonts w:asciiTheme="majorHAnsi" w:hAnsiTheme="majorHAnsi"/>
          <w:sz w:val="30"/>
          <w:szCs w:val="30"/>
        </w:rPr>
        <w:t>It helps users prepare and transform data for analytics, machine learnin</w:t>
      </w:r>
      <w:r w:rsidR="00DC710B">
        <w:rPr>
          <w:rFonts w:asciiTheme="majorHAnsi" w:hAnsiTheme="majorHAnsi"/>
          <w:sz w:val="30"/>
          <w:szCs w:val="30"/>
        </w:rPr>
        <w:t>g, and application development.</w:t>
      </w:r>
    </w:p>
    <w:p w:rsidR="00BF4C4C" w:rsidRPr="00142F0C" w:rsidRDefault="0007504B" w:rsidP="00142F0C">
      <w:pPr>
        <w:pStyle w:val="NoSpacing"/>
        <w:numPr>
          <w:ilvl w:val="0"/>
          <w:numId w:val="35"/>
        </w:numPr>
        <w:rPr>
          <w:rFonts w:asciiTheme="majorHAnsi" w:hAnsiTheme="majorHAnsi" w:cs="Arial"/>
          <w:b/>
          <w:color w:val="000000"/>
          <w:sz w:val="30"/>
          <w:szCs w:val="30"/>
        </w:rPr>
      </w:pPr>
      <w:r w:rsidRPr="0007504B">
        <w:rPr>
          <w:rFonts w:asciiTheme="majorHAnsi" w:hAnsiTheme="majorHAnsi"/>
          <w:sz w:val="30"/>
          <w:szCs w:val="30"/>
        </w:rPr>
        <w:t>AWS Glue automates the data preparation process by discovering, cataloging, cleaning, enriching, and transforming data from various sources.</w:t>
      </w:r>
      <w:bookmarkStart w:id="0" w:name="_GoBack"/>
      <w:bookmarkEnd w:id="0"/>
    </w:p>
    <w:p w:rsidR="00142F0C" w:rsidRPr="00142F0C" w:rsidRDefault="00142F0C" w:rsidP="00142F0C">
      <w:pPr>
        <w:pStyle w:val="NoSpacing"/>
        <w:ind w:left="360"/>
        <w:rPr>
          <w:rFonts w:asciiTheme="majorHAnsi" w:hAnsiTheme="majorHAnsi" w:cs="Arial"/>
          <w:b/>
          <w:color w:val="000000"/>
          <w:sz w:val="30"/>
          <w:szCs w:val="30"/>
        </w:rPr>
      </w:pPr>
    </w:p>
    <w:p w:rsidR="00BF4C4C" w:rsidRDefault="00F644A5" w:rsidP="00BF4C4C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28"/>
          <w:szCs w:val="28"/>
        </w:rPr>
      </w:pPr>
      <w:r>
        <w:rPr>
          <w:rFonts w:asciiTheme="majorHAnsi" w:hAnsiTheme="majorHAnsi" w:cs="Arial"/>
          <w:noProof/>
          <w:color w:val="000000"/>
          <w:sz w:val="28"/>
          <w:szCs w:val="28"/>
        </w:rPr>
        <w:drawing>
          <wp:inline distT="0" distB="0" distL="0" distR="0">
            <wp:extent cx="6848475" cy="3990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0C9" w:rsidRDefault="00A410C9" w:rsidP="00BF4C4C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b/>
          <w:color w:val="000000"/>
          <w:sz w:val="28"/>
          <w:szCs w:val="28"/>
        </w:rPr>
      </w:pPr>
    </w:p>
    <w:p w:rsidR="00A410C9" w:rsidRPr="00A410C9" w:rsidRDefault="00A410C9" w:rsidP="00A410C9">
      <w:pPr>
        <w:pStyle w:val="NoSpacing"/>
        <w:rPr>
          <w:rFonts w:asciiTheme="majorHAnsi" w:hAnsiTheme="majorHAnsi"/>
          <w:b/>
          <w:sz w:val="36"/>
          <w:szCs w:val="36"/>
        </w:rPr>
      </w:pPr>
      <w:r w:rsidRPr="00A410C9">
        <w:rPr>
          <w:rFonts w:asciiTheme="majorHAnsi" w:hAnsiTheme="majorHAnsi"/>
          <w:b/>
          <w:sz w:val="36"/>
          <w:szCs w:val="36"/>
        </w:rPr>
        <w:t>Key Features of AWS Glue:</w:t>
      </w:r>
    </w:p>
    <w:p w:rsidR="00A410C9" w:rsidRPr="00A410C9" w:rsidRDefault="00A410C9" w:rsidP="00A410C9">
      <w:pPr>
        <w:pStyle w:val="NoSpacing"/>
        <w:numPr>
          <w:ilvl w:val="0"/>
          <w:numId w:val="37"/>
        </w:numPr>
        <w:rPr>
          <w:rFonts w:asciiTheme="majorHAnsi" w:hAnsiTheme="majorHAnsi"/>
          <w:sz w:val="30"/>
          <w:szCs w:val="30"/>
        </w:rPr>
      </w:pPr>
      <w:r w:rsidRPr="00A410C9">
        <w:rPr>
          <w:rStyle w:val="Strong"/>
          <w:rFonts w:asciiTheme="majorHAnsi" w:hAnsiTheme="majorHAnsi"/>
          <w:sz w:val="30"/>
          <w:szCs w:val="30"/>
        </w:rPr>
        <w:t>Data Integration:</w:t>
      </w:r>
      <w:r w:rsidRPr="00A410C9">
        <w:rPr>
          <w:rFonts w:asciiTheme="majorHAnsi" w:hAnsiTheme="majorHAnsi"/>
          <w:sz w:val="30"/>
          <w:szCs w:val="30"/>
        </w:rPr>
        <w:t xml:space="preserve"> Connects </w:t>
      </w:r>
      <w:r>
        <w:rPr>
          <w:rFonts w:asciiTheme="majorHAnsi" w:hAnsiTheme="majorHAnsi"/>
          <w:sz w:val="30"/>
          <w:szCs w:val="30"/>
        </w:rPr>
        <w:t>to a wide range of data sources</w:t>
      </w:r>
      <w:r w:rsidRPr="00A410C9">
        <w:rPr>
          <w:rFonts w:asciiTheme="majorHAnsi" w:hAnsiTheme="majorHAnsi"/>
          <w:sz w:val="30"/>
          <w:szCs w:val="30"/>
        </w:rPr>
        <w:t xml:space="preserve"> including databases, data lakes, and SaaS applications.</w:t>
      </w:r>
    </w:p>
    <w:p w:rsidR="00A410C9" w:rsidRPr="00A410C9" w:rsidRDefault="00A410C9" w:rsidP="00A410C9">
      <w:pPr>
        <w:pStyle w:val="NoSpacing"/>
        <w:numPr>
          <w:ilvl w:val="0"/>
          <w:numId w:val="37"/>
        </w:numPr>
        <w:rPr>
          <w:rFonts w:asciiTheme="majorHAnsi" w:hAnsiTheme="majorHAnsi"/>
          <w:sz w:val="30"/>
          <w:szCs w:val="30"/>
        </w:rPr>
      </w:pPr>
      <w:r w:rsidRPr="00A410C9">
        <w:rPr>
          <w:rStyle w:val="Strong"/>
          <w:rFonts w:asciiTheme="majorHAnsi" w:hAnsiTheme="majorHAnsi"/>
          <w:sz w:val="30"/>
          <w:szCs w:val="30"/>
        </w:rPr>
        <w:t>Data Catalog:</w:t>
      </w:r>
      <w:r w:rsidRPr="00A410C9">
        <w:rPr>
          <w:rFonts w:asciiTheme="majorHAnsi" w:hAnsiTheme="majorHAnsi"/>
          <w:sz w:val="30"/>
          <w:szCs w:val="30"/>
        </w:rPr>
        <w:t xml:space="preserve"> Maintains a centralized metadata repository to store and manage data schemas and definitions.</w:t>
      </w:r>
    </w:p>
    <w:p w:rsidR="00A410C9" w:rsidRPr="00A410C9" w:rsidRDefault="00A410C9" w:rsidP="00A410C9">
      <w:pPr>
        <w:pStyle w:val="NoSpacing"/>
        <w:numPr>
          <w:ilvl w:val="0"/>
          <w:numId w:val="37"/>
        </w:numPr>
        <w:rPr>
          <w:rFonts w:asciiTheme="majorHAnsi" w:hAnsiTheme="majorHAnsi"/>
          <w:sz w:val="30"/>
          <w:szCs w:val="30"/>
        </w:rPr>
      </w:pPr>
      <w:r w:rsidRPr="00A410C9">
        <w:rPr>
          <w:rStyle w:val="Strong"/>
          <w:rFonts w:asciiTheme="majorHAnsi" w:hAnsiTheme="majorHAnsi"/>
          <w:sz w:val="30"/>
          <w:szCs w:val="30"/>
        </w:rPr>
        <w:t>ETL Automation:</w:t>
      </w:r>
      <w:r w:rsidRPr="00A410C9">
        <w:rPr>
          <w:rFonts w:asciiTheme="majorHAnsi" w:hAnsiTheme="majorHAnsi"/>
          <w:sz w:val="30"/>
          <w:szCs w:val="30"/>
        </w:rPr>
        <w:t xml:space="preserve"> Generates ETL scripts automatically using Apache Spark-based processing.</w:t>
      </w:r>
    </w:p>
    <w:p w:rsidR="00A410C9" w:rsidRPr="00A410C9" w:rsidRDefault="00A410C9" w:rsidP="00A410C9">
      <w:pPr>
        <w:pStyle w:val="NoSpacing"/>
        <w:numPr>
          <w:ilvl w:val="0"/>
          <w:numId w:val="37"/>
        </w:numPr>
        <w:rPr>
          <w:rFonts w:asciiTheme="majorHAnsi" w:hAnsiTheme="majorHAnsi"/>
          <w:sz w:val="30"/>
          <w:szCs w:val="30"/>
        </w:rPr>
      </w:pPr>
      <w:r w:rsidRPr="00A410C9">
        <w:rPr>
          <w:rStyle w:val="Strong"/>
          <w:rFonts w:asciiTheme="majorHAnsi" w:hAnsiTheme="majorHAnsi"/>
          <w:sz w:val="30"/>
          <w:szCs w:val="30"/>
        </w:rPr>
        <w:t>Serverless:</w:t>
      </w:r>
      <w:r w:rsidRPr="00A410C9">
        <w:rPr>
          <w:rFonts w:asciiTheme="majorHAnsi" w:hAnsiTheme="majorHAnsi"/>
          <w:sz w:val="30"/>
          <w:szCs w:val="30"/>
        </w:rPr>
        <w:t xml:space="preserve"> No infrastructure managem</w:t>
      </w:r>
      <w:r w:rsidR="00142F0C">
        <w:rPr>
          <w:rFonts w:asciiTheme="majorHAnsi" w:hAnsiTheme="majorHAnsi"/>
          <w:sz w:val="30"/>
          <w:szCs w:val="30"/>
        </w:rPr>
        <w:t>ent is needed</w:t>
      </w:r>
      <w:r w:rsidRPr="00A410C9">
        <w:rPr>
          <w:rFonts w:asciiTheme="majorHAnsi" w:hAnsiTheme="majorHAnsi"/>
          <w:sz w:val="30"/>
          <w:szCs w:val="30"/>
        </w:rPr>
        <w:t xml:space="preserve"> as AWS Glue handles scaling and maintenance.</w:t>
      </w:r>
    </w:p>
    <w:p w:rsidR="00A410C9" w:rsidRPr="00A410C9" w:rsidRDefault="00A410C9" w:rsidP="00A410C9">
      <w:pPr>
        <w:pStyle w:val="NoSpacing"/>
        <w:numPr>
          <w:ilvl w:val="0"/>
          <w:numId w:val="37"/>
        </w:numPr>
        <w:rPr>
          <w:rFonts w:asciiTheme="majorHAnsi" w:hAnsiTheme="majorHAnsi"/>
          <w:sz w:val="30"/>
          <w:szCs w:val="30"/>
        </w:rPr>
      </w:pPr>
      <w:r w:rsidRPr="00A410C9">
        <w:rPr>
          <w:rStyle w:val="Strong"/>
          <w:rFonts w:asciiTheme="majorHAnsi" w:hAnsiTheme="majorHAnsi"/>
          <w:sz w:val="30"/>
          <w:szCs w:val="30"/>
        </w:rPr>
        <w:t>Job Scheduling:</w:t>
      </w:r>
      <w:r w:rsidRPr="00A410C9">
        <w:rPr>
          <w:rFonts w:asciiTheme="majorHAnsi" w:hAnsiTheme="majorHAnsi"/>
          <w:sz w:val="30"/>
          <w:szCs w:val="30"/>
        </w:rPr>
        <w:t xml:space="preserve"> Supports job scheduling, monitoring, and retry mechanisms.</w:t>
      </w:r>
    </w:p>
    <w:p w:rsidR="00A410C9" w:rsidRPr="00A410C9" w:rsidRDefault="00A410C9" w:rsidP="00A410C9">
      <w:pPr>
        <w:pStyle w:val="NoSpacing"/>
        <w:numPr>
          <w:ilvl w:val="0"/>
          <w:numId w:val="37"/>
        </w:numPr>
        <w:rPr>
          <w:rFonts w:asciiTheme="majorHAnsi" w:hAnsiTheme="majorHAnsi"/>
          <w:sz w:val="30"/>
          <w:szCs w:val="30"/>
        </w:rPr>
      </w:pPr>
      <w:r w:rsidRPr="00A410C9">
        <w:rPr>
          <w:rStyle w:val="Strong"/>
          <w:rFonts w:asciiTheme="majorHAnsi" w:hAnsiTheme="majorHAnsi"/>
          <w:sz w:val="30"/>
          <w:szCs w:val="30"/>
        </w:rPr>
        <w:t>Data Preparation Tools:</w:t>
      </w:r>
      <w:r w:rsidRPr="00A410C9">
        <w:rPr>
          <w:rFonts w:asciiTheme="majorHAnsi" w:hAnsiTheme="majorHAnsi"/>
          <w:sz w:val="30"/>
          <w:szCs w:val="30"/>
        </w:rPr>
        <w:t xml:space="preserve"> Includes AWS Glue Studio for visual ETL job creation and AWS Glue DataBrew for interactive data preparation.</w:t>
      </w:r>
    </w:p>
    <w:p w:rsidR="0024577F" w:rsidRPr="0024577F" w:rsidRDefault="0024577F" w:rsidP="0024577F">
      <w:pPr>
        <w:pStyle w:val="NoSpacing"/>
        <w:rPr>
          <w:rFonts w:asciiTheme="majorHAnsi" w:hAnsiTheme="majorHAnsi"/>
          <w:b/>
          <w:sz w:val="36"/>
          <w:szCs w:val="36"/>
        </w:rPr>
      </w:pPr>
      <w:r w:rsidRPr="0024577F">
        <w:rPr>
          <w:rFonts w:asciiTheme="majorHAnsi" w:hAnsiTheme="majorHAnsi"/>
          <w:b/>
          <w:sz w:val="36"/>
          <w:szCs w:val="36"/>
        </w:rPr>
        <w:lastRenderedPageBreak/>
        <w:t>Fully Managed:</w:t>
      </w:r>
    </w:p>
    <w:p w:rsidR="0024577F" w:rsidRPr="0024577F" w:rsidRDefault="0024577F" w:rsidP="0024577F">
      <w:pPr>
        <w:pStyle w:val="NoSpacing"/>
        <w:numPr>
          <w:ilvl w:val="0"/>
          <w:numId w:val="38"/>
        </w:numPr>
        <w:rPr>
          <w:rFonts w:asciiTheme="majorHAnsi" w:hAnsiTheme="majorHAnsi"/>
          <w:sz w:val="30"/>
          <w:szCs w:val="30"/>
        </w:rPr>
      </w:pPr>
      <w:r w:rsidRPr="0024577F">
        <w:rPr>
          <w:rFonts w:asciiTheme="majorHAnsi" w:hAnsiTheme="majorHAnsi"/>
          <w:sz w:val="30"/>
          <w:szCs w:val="30"/>
        </w:rPr>
        <w:t>F</w:t>
      </w:r>
      <w:r w:rsidRPr="0024577F">
        <w:rPr>
          <w:rStyle w:val="Strong"/>
          <w:rFonts w:asciiTheme="majorHAnsi" w:hAnsiTheme="majorHAnsi"/>
          <w:b w:val="0"/>
          <w:sz w:val="30"/>
          <w:szCs w:val="30"/>
        </w:rPr>
        <w:t>ully managed</w:t>
      </w:r>
      <w:r w:rsidRPr="0024577F">
        <w:rPr>
          <w:rFonts w:asciiTheme="majorHAnsi" w:hAnsiTheme="majorHAnsi"/>
          <w:sz w:val="30"/>
          <w:szCs w:val="30"/>
        </w:rPr>
        <w:t xml:space="preserve"> means that </w:t>
      </w:r>
      <w:r w:rsidRPr="0024577F">
        <w:rPr>
          <w:rFonts w:asciiTheme="majorHAnsi" w:hAnsiTheme="majorHAnsi"/>
          <w:sz w:val="30"/>
          <w:szCs w:val="30"/>
        </w:rPr>
        <w:t xml:space="preserve">AWS </w:t>
      </w:r>
      <w:r w:rsidRPr="0024577F">
        <w:rPr>
          <w:rFonts w:asciiTheme="majorHAnsi" w:hAnsiTheme="majorHAnsi"/>
          <w:sz w:val="30"/>
          <w:szCs w:val="30"/>
        </w:rPr>
        <w:t xml:space="preserve">takes care of the operational tasks associated with running a service, so users don’t have to manage infrastructure, scaling, maintenance, or availability. </w:t>
      </w:r>
    </w:p>
    <w:p w:rsidR="00A410C9" w:rsidRPr="0024577F" w:rsidRDefault="0024577F" w:rsidP="0024577F">
      <w:pPr>
        <w:pStyle w:val="NoSpacing"/>
        <w:numPr>
          <w:ilvl w:val="0"/>
          <w:numId w:val="38"/>
        </w:numPr>
        <w:rPr>
          <w:rFonts w:asciiTheme="majorHAnsi" w:hAnsiTheme="majorHAnsi" w:cs="Arial"/>
          <w:color w:val="000000"/>
          <w:sz w:val="30"/>
          <w:szCs w:val="30"/>
        </w:rPr>
      </w:pPr>
      <w:r w:rsidRPr="0024577F">
        <w:rPr>
          <w:rFonts w:asciiTheme="majorHAnsi" w:hAnsiTheme="majorHAnsi"/>
          <w:sz w:val="30"/>
          <w:szCs w:val="30"/>
        </w:rPr>
        <w:t>This allows customers to focus on using the service and building applications instead of handling backend management tasks.</w:t>
      </w:r>
    </w:p>
    <w:p w:rsidR="00A410C9" w:rsidRDefault="00A410C9" w:rsidP="00BF4C4C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b/>
          <w:color w:val="000000"/>
          <w:sz w:val="28"/>
          <w:szCs w:val="28"/>
        </w:rPr>
      </w:pPr>
    </w:p>
    <w:p w:rsidR="003A58D3" w:rsidRPr="003A58D3" w:rsidRDefault="003A58D3" w:rsidP="003A58D3">
      <w:pPr>
        <w:pStyle w:val="NoSpacing"/>
        <w:rPr>
          <w:rFonts w:asciiTheme="majorHAnsi" w:hAnsiTheme="majorHAnsi"/>
          <w:b/>
          <w:sz w:val="36"/>
          <w:szCs w:val="36"/>
        </w:rPr>
      </w:pPr>
      <w:r w:rsidRPr="002B5AE7">
        <w:rPr>
          <w:rFonts w:asciiTheme="majorHAnsi" w:hAnsiTheme="majorHAnsi"/>
          <w:b/>
          <w:sz w:val="36"/>
          <w:szCs w:val="36"/>
        </w:rPr>
        <w:t>Serverless Services:</w:t>
      </w:r>
    </w:p>
    <w:p w:rsidR="002B5AE7" w:rsidRDefault="003A58D3" w:rsidP="002B5AE7">
      <w:pPr>
        <w:pStyle w:val="NoSpacing"/>
        <w:numPr>
          <w:ilvl w:val="0"/>
          <w:numId w:val="39"/>
        </w:numPr>
        <w:rPr>
          <w:rFonts w:asciiTheme="majorHAnsi" w:hAnsiTheme="majorHAnsi"/>
          <w:sz w:val="30"/>
          <w:szCs w:val="30"/>
        </w:rPr>
      </w:pPr>
      <w:r w:rsidRPr="003A58D3">
        <w:rPr>
          <w:rFonts w:asciiTheme="majorHAnsi" w:hAnsiTheme="majorHAnsi"/>
          <w:sz w:val="30"/>
          <w:szCs w:val="30"/>
        </w:rPr>
        <w:t xml:space="preserve">Serverless services eliminate the need to manage servers entirely. </w:t>
      </w:r>
    </w:p>
    <w:p w:rsidR="002B5AE7" w:rsidRDefault="003A58D3" w:rsidP="002B5AE7">
      <w:pPr>
        <w:pStyle w:val="NoSpacing"/>
        <w:numPr>
          <w:ilvl w:val="0"/>
          <w:numId w:val="39"/>
        </w:numPr>
        <w:rPr>
          <w:rFonts w:asciiTheme="majorHAnsi" w:hAnsiTheme="majorHAnsi"/>
          <w:sz w:val="30"/>
          <w:szCs w:val="30"/>
        </w:rPr>
      </w:pPr>
      <w:r w:rsidRPr="003A58D3">
        <w:rPr>
          <w:rFonts w:asciiTheme="majorHAnsi" w:hAnsiTheme="majorHAnsi"/>
          <w:sz w:val="30"/>
          <w:szCs w:val="30"/>
        </w:rPr>
        <w:t xml:space="preserve">AWS automatically provisions, scales, and shuts down resources as needed. </w:t>
      </w:r>
    </w:p>
    <w:p w:rsidR="003A58D3" w:rsidRPr="003A58D3" w:rsidRDefault="003A58D3" w:rsidP="002B5AE7">
      <w:pPr>
        <w:pStyle w:val="NoSpacing"/>
        <w:numPr>
          <w:ilvl w:val="0"/>
          <w:numId w:val="39"/>
        </w:numPr>
        <w:rPr>
          <w:rFonts w:asciiTheme="majorHAnsi" w:hAnsiTheme="majorHAnsi"/>
          <w:sz w:val="30"/>
          <w:szCs w:val="30"/>
        </w:rPr>
      </w:pPr>
      <w:r w:rsidRPr="003A58D3">
        <w:rPr>
          <w:rFonts w:asciiTheme="majorHAnsi" w:hAnsiTheme="majorHAnsi"/>
          <w:sz w:val="30"/>
          <w:szCs w:val="30"/>
        </w:rPr>
        <w:t>Users only pay for the actual compute time or data processed.</w:t>
      </w:r>
    </w:p>
    <w:p w:rsidR="00A410C9" w:rsidRDefault="00A410C9" w:rsidP="00BF4C4C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b/>
          <w:color w:val="000000"/>
          <w:sz w:val="28"/>
          <w:szCs w:val="28"/>
        </w:rPr>
      </w:pPr>
    </w:p>
    <w:p w:rsidR="00F644A5" w:rsidRPr="006325EE" w:rsidRDefault="0013175C" w:rsidP="006325EE">
      <w:pPr>
        <w:pStyle w:val="NoSpacing"/>
        <w:rPr>
          <w:rFonts w:asciiTheme="majorHAnsi" w:hAnsiTheme="majorHAnsi"/>
          <w:b/>
          <w:sz w:val="36"/>
          <w:szCs w:val="36"/>
        </w:rPr>
      </w:pPr>
      <w:r w:rsidRPr="006325EE">
        <w:rPr>
          <w:rFonts w:asciiTheme="majorHAnsi" w:hAnsiTheme="majorHAnsi"/>
          <w:b/>
          <w:sz w:val="36"/>
          <w:szCs w:val="36"/>
        </w:rPr>
        <w:t>Use Case:</w:t>
      </w:r>
    </w:p>
    <w:p w:rsidR="00A36017" w:rsidRPr="00E30F07" w:rsidRDefault="00A36017" w:rsidP="00BF4C4C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b/>
          <w:color w:val="000000"/>
          <w:sz w:val="28"/>
          <w:szCs w:val="28"/>
        </w:rPr>
      </w:pPr>
    </w:p>
    <w:p w:rsidR="0013175C" w:rsidRPr="006325EE" w:rsidRDefault="0013175C" w:rsidP="00BF4C4C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b/>
          <w:color w:val="000000"/>
          <w:sz w:val="32"/>
          <w:szCs w:val="32"/>
        </w:rPr>
      </w:pPr>
      <w:r w:rsidRPr="006325EE">
        <w:rPr>
          <w:rFonts w:asciiTheme="majorHAnsi" w:hAnsiTheme="majorHAnsi" w:cs="Arial"/>
          <w:b/>
          <w:color w:val="000000"/>
          <w:sz w:val="32"/>
          <w:szCs w:val="32"/>
        </w:rPr>
        <w:t>1) Run queries against S3 Data Lake:</w:t>
      </w:r>
    </w:p>
    <w:p w:rsidR="0013175C" w:rsidRPr="006325EE" w:rsidRDefault="0013175C" w:rsidP="00BF4C4C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30"/>
          <w:szCs w:val="30"/>
        </w:rPr>
      </w:pPr>
      <w:r w:rsidRPr="006325EE">
        <w:rPr>
          <w:rFonts w:asciiTheme="majorHAnsi" w:hAnsiTheme="majorHAnsi" w:cs="Arial"/>
          <w:color w:val="000000"/>
          <w:sz w:val="30"/>
          <w:szCs w:val="30"/>
        </w:rPr>
        <w:t>You can use AWS Glue to make your data available for analytics without moving your data.</w:t>
      </w:r>
    </w:p>
    <w:p w:rsidR="00A36017" w:rsidRPr="006325EE" w:rsidRDefault="00A36017" w:rsidP="00BF4C4C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b/>
          <w:color w:val="000000"/>
          <w:sz w:val="30"/>
          <w:szCs w:val="30"/>
        </w:rPr>
      </w:pPr>
    </w:p>
    <w:p w:rsidR="0013175C" w:rsidRPr="006325EE" w:rsidRDefault="0013175C" w:rsidP="00BF4C4C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b/>
          <w:color w:val="000000"/>
          <w:sz w:val="32"/>
          <w:szCs w:val="32"/>
        </w:rPr>
      </w:pPr>
      <w:r w:rsidRPr="006325EE">
        <w:rPr>
          <w:rFonts w:asciiTheme="majorHAnsi" w:hAnsiTheme="majorHAnsi" w:cs="Arial"/>
          <w:b/>
          <w:color w:val="000000"/>
          <w:sz w:val="32"/>
          <w:szCs w:val="32"/>
        </w:rPr>
        <w:t>2) Analyse the log data in your data warehouse:</w:t>
      </w:r>
    </w:p>
    <w:p w:rsidR="0013175C" w:rsidRPr="006325EE" w:rsidRDefault="0013175C" w:rsidP="00BF4C4C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30"/>
          <w:szCs w:val="30"/>
        </w:rPr>
      </w:pPr>
      <w:r w:rsidRPr="006325EE">
        <w:rPr>
          <w:rFonts w:asciiTheme="majorHAnsi" w:hAnsiTheme="majorHAnsi" w:cs="Arial"/>
          <w:color w:val="000000"/>
          <w:sz w:val="30"/>
          <w:szCs w:val="30"/>
        </w:rPr>
        <w:t>Create ETL scripts to transform, flatten and enrich the data from source to target.</w:t>
      </w:r>
    </w:p>
    <w:p w:rsidR="00A36017" w:rsidRPr="006325EE" w:rsidRDefault="00A36017" w:rsidP="00BF4C4C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b/>
          <w:color w:val="000000"/>
          <w:sz w:val="30"/>
          <w:szCs w:val="30"/>
        </w:rPr>
      </w:pPr>
    </w:p>
    <w:p w:rsidR="0013175C" w:rsidRPr="006325EE" w:rsidRDefault="0013175C" w:rsidP="00BF4C4C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b/>
          <w:color w:val="000000"/>
          <w:sz w:val="32"/>
          <w:szCs w:val="32"/>
        </w:rPr>
      </w:pPr>
      <w:r w:rsidRPr="006325EE">
        <w:rPr>
          <w:rFonts w:asciiTheme="majorHAnsi" w:hAnsiTheme="majorHAnsi" w:cs="Arial"/>
          <w:b/>
          <w:color w:val="000000"/>
          <w:sz w:val="32"/>
          <w:szCs w:val="32"/>
        </w:rPr>
        <w:t>3) Create event-driven ETL pipelines:</w:t>
      </w:r>
    </w:p>
    <w:p w:rsidR="0013175C" w:rsidRPr="006325EE" w:rsidRDefault="00E30F07" w:rsidP="00BF4C4C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30"/>
          <w:szCs w:val="30"/>
        </w:rPr>
      </w:pPr>
      <w:r w:rsidRPr="006325EE">
        <w:rPr>
          <w:rFonts w:asciiTheme="majorHAnsi" w:hAnsiTheme="majorHAnsi" w:cs="Arial"/>
          <w:color w:val="000000"/>
          <w:sz w:val="30"/>
          <w:szCs w:val="30"/>
        </w:rPr>
        <w:t>As soon as new data becomes available in S3 you can run your ETL job by invoking Glue ETL jobs using an AWS Lambda Function.</w:t>
      </w:r>
    </w:p>
    <w:p w:rsidR="00A36017" w:rsidRPr="006325EE" w:rsidRDefault="00A36017" w:rsidP="00BF4C4C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30"/>
          <w:szCs w:val="30"/>
        </w:rPr>
      </w:pPr>
    </w:p>
    <w:p w:rsidR="00E30F07" w:rsidRPr="006325EE" w:rsidRDefault="00E30F07" w:rsidP="00BF4C4C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b/>
          <w:color w:val="000000"/>
          <w:sz w:val="30"/>
          <w:szCs w:val="30"/>
        </w:rPr>
      </w:pPr>
      <w:r w:rsidRPr="006325EE">
        <w:rPr>
          <w:rFonts w:asciiTheme="majorHAnsi" w:hAnsiTheme="majorHAnsi" w:cs="Arial"/>
          <w:b/>
          <w:color w:val="000000"/>
          <w:sz w:val="32"/>
          <w:szCs w:val="32"/>
        </w:rPr>
        <w:t>4) A unified view of your data across multiple data stores:</w:t>
      </w:r>
    </w:p>
    <w:p w:rsidR="00E30F07" w:rsidRPr="006325EE" w:rsidRDefault="00E30F07" w:rsidP="00BF4C4C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30"/>
          <w:szCs w:val="30"/>
        </w:rPr>
      </w:pPr>
      <w:r w:rsidRPr="006325EE">
        <w:rPr>
          <w:rFonts w:asciiTheme="majorHAnsi" w:hAnsiTheme="majorHAnsi" w:cs="Arial"/>
          <w:color w:val="000000"/>
          <w:sz w:val="30"/>
          <w:szCs w:val="30"/>
        </w:rPr>
        <w:t>With Glue Data Catalog you can quickly search and discover all your datasets and maintain the relevant metadata in one central repository.</w:t>
      </w:r>
    </w:p>
    <w:p w:rsidR="006325EE" w:rsidRDefault="006325EE" w:rsidP="00BF4C4C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28"/>
          <w:szCs w:val="28"/>
        </w:rPr>
      </w:pPr>
    </w:p>
    <w:p w:rsidR="005328B4" w:rsidRDefault="005328B4" w:rsidP="00BF4C4C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28"/>
          <w:szCs w:val="28"/>
        </w:rPr>
      </w:pPr>
    </w:p>
    <w:p w:rsidR="005328B4" w:rsidRDefault="005328B4" w:rsidP="00BF4C4C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28"/>
          <w:szCs w:val="28"/>
        </w:rPr>
      </w:pPr>
    </w:p>
    <w:p w:rsidR="005328B4" w:rsidRDefault="005328B4" w:rsidP="00BF4C4C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28"/>
          <w:szCs w:val="28"/>
        </w:rPr>
      </w:pPr>
    </w:p>
    <w:p w:rsidR="005328B4" w:rsidRDefault="005328B4" w:rsidP="00BF4C4C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28"/>
          <w:szCs w:val="28"/>
        </w:rPr>
      </w:pPr>
    </w:p>
    <w:p w:rsidR="005328B4" w:rsidRDefault="005328B4" w:rsidP="00BF4C4C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28"/>
          <w:szCs w:val="28"/>
        </w:rPr>
      </w:pPr>
    </w:p>
    <w:p w:rsidR="005328B4" w:rsidRDefault="005328B4" w:rsidP="00BF4C4C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28"/>
          <w:szCs w:val="28"/>
        </w:rPr>
      </w:pPr>
    </w:p>
    <w:p w:rsidR="005328B4" w:rsidRDefault="005328B4" w:rsidP="00BF4C4C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28"/>
          <w:szCs w:val="28"/>
        </w:rPr>
      </w:pPr>
    </w:p>
    <w:p w:rsidR="005328B4" w:rsidRDefault="005328B4" w:rsidP="00BF4C4C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28"/>
          <w:szCs w:val="28"/>
        </w:rPr>
      </w:pPr>
    </w:p>
    <w:p w:rsidR="005328B4" w:rsidRDefault="005328B4" w:rsidP="00BF4C4C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28"/>
          <w:szCs w:val="28"/>
        </w:rPr>
      </w:pPr>
    </w:p>
    <w:p w:rsidR="005328B4" w:rsidRDefault="005328B4" w:rsidP="00BF4C4C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28"/>
          <w:szCs w:val="28"/>
        </w:rPr>
      </w:pPr>
    </w:p>
    <w:p w:rsidR="00E30F07" w:rsidRPr="005328B4" w:rsidRDefault="00507CE5" w:rsidP="00BF4C4C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b/>
          <w:color w:val="000000"/>
          <w:sz w:val="36"/>
          <w:szCs w:val="36"/>
        </w:rPr>
      </w:pPr>
      <w:r w:rsidRPr="005328B4">
        <w:rPr>
          <w:rFonts w:asciiTheme="majorHAnsi" w:hAnsiTheme="majorHAnsi" w:cs="Arial"/>
          <w:b/>
          <w:color w:val="000000"/>
          <w:sz w:val="36"/>
          <w:szCs w:val="36"/>
        </w:rPr>
        <w:lastRenderedPageBreak/>
        <w:t>Glue Concepts:</w:t>
      </w:r>
    </w:p>
    <w:p w:rsidR="00707917" w:rsidRDefault="00707917" w:rsidP="00BF4C4C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b/>
          <w:color w:val="000000"/>
          <w:sz w:val="28"/>
          <w:szCs w:val="28"/>
        </w:rPr>
      </w:pPr>
    </w:p>
    <w:p w:rsidR="00507CE5" w:rsidRPr="005328B4" w:rsidRDefault="00F01866" w:rsidP="00BF4C4C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b/>
          <w:color w:val="000000"/>
          <w:sz w:val="32"/>
          <w:szCs w:val="32"/>
        </w:rPr>
      </w:pPr>
      <w:r w:rsidRPr="005328B4">
        <w:rPr>
          <w:rFonts w:asciiTheme="majorHAnsi" w:hAnsiTheme="majorHAnsi" w:cs="Arial"/>
          <w:b/>
          <w:color w:val="000000"/>
          <w:sz w:val="32"/>
          <w:szCs w:val="32"/>
        </w:rPr>
        <w:t>1) AWS Glue Data Catalog:</w:t>
      </w:r>
    </w:p>
    <w:p w:rsidR="00F01866" w:rsidRPr="005328B4" w:rsidRDefault="00063BF9" w:rsidP="00CF15F9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30"/>
          <w:szCs w:val="30"/>
        </w:rPr>
      </w:pPr>
      <w:r w:rsidRPr="005328B4">
        <w:rPr>
          <w:rFonts w:asciiTheme="majorHAnsi" w:hAnsiTheme="majorHAnsi" w:cs="Arial"/>
          <w:color w:val="000000"/>
          <w:sz w:val="30"/>
          <w:szCs w:val="30"/>
        </w:rPr>
        <w:t>A persistent metadata store.</w:t>
      </w:r>
    </w:p>
    <w:p w:rsidR="00063BF9" w:rsidRPr="005328B4" w:rsidRDefault="00063BF9" w:rsidP="00CF15F9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30"/>
          <w:szCs w:val="30"/>
        </w:rPr>
      </w:pPr>
      <w:r w:rsidRPr="005328B4">
        <w:rPr>
          <w:rFonts w:asciiTheme="majorHAnsi" w:hAnsiTheme="majorHAnsi" w:cs="Arial"/>
          <w:color w:val="000000"/>
          <w:sz w:val="30"/>
          <w:szCs w:val="30"/>
        </w:rPr>
        <w:t xml:space="preserve">The data </w:t>
      </w:r>
      <w:r w:rsidR="005328B4" w:rsidRPr="005328B4">
        <w:rPr>
          <w:rFonts w:asciiTheme="majorHAnsi" w:hAnsiTheme="majorHAnsi" w:cs="Arial"/>
          <w:color w:val="000000"/>
          <w:sz w:val="30"/>
          <w:szCs w:val="30"/>
        </w:rPr>
        <w:t xml:space="preserve">is used as sources &amp; targets for </w:t>
      </w:r>
      <w:r w:rsidRPr="005328B4">
        <w:rPr>
          <w:rFonts w:asciiTheme="majorHAnsi" w:hAnsiTheme="majorHAnsi" w:cs="Arial"/>
          <w:color w:val="000000"/>
          <w:sz w:val="30"/>
          <w:szCs w:val="30"/>
        </w:rPr>
        <w:t>your ETL Jobs.</w:t>
      </w:r>
    </w:p>
    <w:p w:rsidR="00063BF9" w:rsidRPr="005328B4" w:rsidRDefault="00063BF9" w:rsidP="00CF15F9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30"/>
          <w:szCs w:val="30"/>
        </w:rPr>
      </w:pPr>
      <w:r w:rsidRPr="005328B4">
        <w:rPr>
          <w:rFonts w:asciiTheme="majorHAnsi" w:hAnsiTheme="majorHAnsi" w:cs="Arial"/>
          <w:color w:val="000000"/>
          <w:sz w:val="30"/>
          <w:szCs w:val="30"/>
        </w:rPr>
        <w:t>You can only use one data catalog per region.</w:t>
      </w:r>
    </w:p>
    <w:p w:rsidR="00063BF9" w:rsidRPr="005328B4" w:rsidRDefault="00063BF9" w:rsidP="00CF15F9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30"/>
          <w:szCs w:val="30"/>
        </w:rPr>
      </w:pPr>
      <w:r w:rsidRPr="005328B4">
        <w:rPr>
          <w:rFonts w:asciiTheme="majorHAnsi" w:hAnsiTheme="majorHAnsi" w:cs="Arial"/>
          <w:color w:val="000000"/>
          <w:sz w:val="30"/>
          <w:szCs w:val="30"/>
        </w:rPr>
        <w:t>AWS Glue Data Catalog can be used as Hive metastore.</w:t>
      </w:r>
    </w:p>
    <w:p w:rsidR="00063BF9" w:rsidRPr="005328B4" w:rsidRDefault="00063BF9" w:rsidP="00CF15F9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30"/>
          <w:szCs w:val="30"/>
        </w:rPr>
      </w:pPr>
      <w:r w:rsidRPr="005328B4">
        <w:rPr>
          <w:rFonts w:asciiTheme="majorHAnsi" w:hAnsiTheme="majorHAnsi" w:cs="Arial"/>
          <w:color w:val="000000"/>
          <w:sz w:val="30"/>
          <w:szCs w:val="30"/>
        </w:rPr>
        <w:t>It can contain database &amp; tables.</w:t>
      </w:r>
    </w:p>
    <w:p w:rsidR="005328B4" w:rsidRDefault="005328B4" w:rsidP="00063BF9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28"/>
          <w:szCs w:val="28"/>
        </w:rPr>
      </w:pPr>
    </w:p>
    <w:p w:rsidR="00707917" w:rsidRPr="00F943A5" w:rsidRDefault="006610B2" w:rsidP="00063BF9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b/>
          <w:color w:val="000000"/>
          <w:sz w:val="32"/>
          <w:szCs w:val="32"/>
        </w:rPr>
      </w:pPr>
      <w:r w:rsidRPr="00F943A5">
        <w:rPr>
          <w:rFonts w:asciiTheme="majorHAnsi" w:hAnsiTheme="majorHAnsi" w:cs="Arial"/>
          <w:b/>
          <w:color w:val="000000"/>
          <w:sz w:val="32"/>
          <w:szCs w:val="32"/>
        </w:rPr>
        <w:t>2) Database:</w:t>
      </w:r>
    </w:p>
    <w:p w:rsidR="006610B2" w:rsidRPr="00F943A5" w:rsidRDefault="006610B2" w:rsidP="00CF15F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30"/>
          <w:szCs w:val="30"/>
        </w:rPr>
      </w:pPr>
      <w:r w:rsidRPr="00F943A5">
        <w:rPr>
          <w:rFonts w:asciiTheme="majorHAnsi" w:hAnsiTheme="majorHAnsi" w:cs="Arial"/>
          <w:color w:val="000000"/>
          <w:sz w:val="30"/>
          <w:szCs w:val="30"/>
        </w:rPr>
        <w:t>A set of associated table definitions organized into a logical group.</w:t>
      </w:r>
    </w:p>
    <w:p w:rsidR="006610B2" w:rsidRPr="00F943A5" w:rsidRDefault="006610B2" w:rsidP="00CF15F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30"/>
          <w:szCs w:val="30"/>
        </w:rPr>
      </w:pPr>
      <w:r w:rsidRPr="00F943A5">
        <w:rPr>
          <w:rFonts w:asciiTheme="majorHAnsi" w:hAnsiTheme="majorHAnsi" w:cs="Arial"/>
          <w:color w:val="000000"/>
          <w:sz w:val="30"/>
          <w:szCs w:val="30"/>
        </w:rPr>
        <w:t>A container for tables that define data from different data stores.</w:t>
      </w:r>
    </w:p>
    <w:p w:rsidR="006610B2" w:rsidRPr="00F943A5" w:rsidRDefault="007700FA" w:rsidP="00CF15F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30"/>
          <w:szCs w:val="30"/>
        </w:rPr>
      </w:pPr>
      <w:r w:rsidRPr="00F943A5">
        <w:rPr>
          <w:rFonts w:asciiTheme="majorHAnsi" w:hAnsiTheme="majorHAnsi" w:cs="Arial"/>
          <w:color w:val="000000"/>
          <w:sz w:val="30"/>
          <w:szCs w:val="30"/>
        </w:rPr>
        <w:t>If the database is deleted from the data catalog all the tables in the database gets deleted.</w:t>
      </w:r>
    </w:p>
    <w:p w:rsidR="007700FA" w:rsidRPr="00F943A5" w:rsidRDefault="007700FA" w:rsidP="00CF15F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30"/>
          <w:szCs w:val="30"/>
        </w:rPr>
      </w:pPr>
      <w:r w:rsidRPr="00F943A5">
        <w:rPr>
          <w:rFonts w:asciiTheme="majorHAnsi" w:hAnsiTheme="majorHAnsi" w:cs="Arial"/>
          <w:color w:val="000000"/>
          <w:sz w:val="30"/>
          <w:szCs w:val="30"/>
        </w:rPr>
        <w:t>A link to a local or shared database is called a database resource link.</w:t>
      </w:r>
    </w:p>
    <w:p w:rsidR="007700FA" w:rsidRDefault="007700FA" w:rsidP="007700FA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28"/>
          <w:szCs w:val="28"/>
        </w:rPr>
      </w:pPr>
    </w:p>
    <w:p w:rsidR="007700FA" w:rsidRPr="00AB3623" w:rsidRDefault="0017294E" w:rsidP="007700FA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b/>
          <w:color w:val="000000"/>
          <w:sz w:val="32"/>
          <w:szCs w:val="32"/>
        </w:rPr>
      </w:pPr>
      <w:r w:rsidRPr="00AB3623">
        <w:rPr>
          <w:rFonts w:asciiTheme="majorHAnsi" w:hAnsiTheme="majorHAnsi" w:cs="Arial"/>
          <w:b/>
          <w:color w:val="000000"/>
          <w:sz w:val="32"/>
          <w:szCs w:val="32"/>
        </w:rPr>
        <w:t>3) Data Store, Data Source &amp; Data Target:</w:t>
      </w:r>
    </w:p>
    <w:p w:rsidR="0017294E" w:rsidRPr="00AB3623" w:rsidRDefault="0017294E" w:rsidP="00CF15F9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30"/>
          <w:szCs w:val="30"/>
        </w:rPr>
      </w:pPr>
      <w:r w:rsidRPr="00AB3623">
        <w:rPr>
          <w:rFonts w:asciiTheme="majorHAnsi" w:hAnsiTheme="majorHAnsi" w:cs="Arial"/>
          <w:color w:val="000000"/>
          <w:sz w:val="30"/>
          <w:szCs w:val="30"/>
        </w:rPr>
        <w:t>To persistently store your data in a repository you can use a data store</w:t>
      </w:r>
      <w:r w:rsidR="00993E05" w:rsidRPr="00AB3623">
        <w:rPr>
          <w:rFonts w:asciiTheme="majorHAnsi" w:hAnsiTheme="majorHAnsi" w:cs="Arial"/>
          <w:color w:val="000000"/>
          <w:sz w:val="30"/>
          <w:szCs w:val="30"/>
        </w:rPr>
        <w:t xml:space="preserve"> like S3, RDS, Redshift, Dynamo</w:t>
      </w:r>
      <w:r w:rsidRPr="00AB3623">
        <w:rPr>
          <w:rFonts w:asciiTheme="majorHAnsi" w:hAnsiTheme="majorHAnsi" w:cs="Arial"/>
          <w:color w:val="000000"/>
          <w:sz w:val="30"/>
          <w:szCs w:val="30"/>
        </w:rPr>
        <w:t>DB, JDBC etc.</w:t>
      </w:r>
    </w:p>
    <w:p w:rsidR="0017294E" w:rsidRPr="00AB3623" w:rsidRDefault="0017294E" w:rsidP="00CF15F9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30"/>
          <w:szCs w:val="30"/>
        </w:rPr>
      </w:pPr>
      <w:r w:rsidRPr="00AB3623">
        <w:rPr>
          <w:rFonts w:asciiTheme="majorHAnsi" w:hAnsiTheme="majorHAnsi" w:cs="Arial"/>
          <w:color w:val="000000"/>
          <w:sz w:val="30"/>
          <w:szCs w:val="30"/>
        </w:rPr>
        <w:t xml:space="preserve">The </w:t>
      </w:r>
      <w:r w:rsidRPr="00AB3623">
        <w:rPr>
          <w:rFonts w:asciiTheme="majorHAnsi" w:hAnsiTheme="majorHAnsi" w:cs="Arial"/>
          <w:b/>
          <w:color w:val="000000"/>
          <w:sz w:val="30"/>
          <w:szCs w:val="30"/>
        </w:rPr>
        <w:t>data source</w:t>
      </w:r>
      <w:r w:rsidRPr="00AB3623">
        <w:rPr>
          <w:rFonts w:asciiTheme="majorHAnsi" w:hAnsiTheme="majorHAnsi" w:cs="Arial"/>
          <w:color w:val="000000"/>
          <w:sz w:val="30"/>
          <w:szCs w:val="30"/>
        </w:rPr>
        <w:t xml:space="preserve"> is used as input to a process or transform.</w:t>
      </w:r>
    </w:p>
    <w:p w:rsidR="0017294E" w:rsidRPr="00AB3623" w:rsidRDefault="0017294E" w:rsidP="00CF15F9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30"/>
          <w:szCs w:val="30"/>
        </w:rPr>
      </w:pPr>
      <w:r w:rsidRPr="00AB3623">
        <w:rPr>
          <w:rFonts w:asciiTheme="majorHAnsi" w:hAnsiTheme="majorHAnsi" w:cs="Arial"/>
          <w:color w:val="000000"/>
          <w:sz w:val="30"/>
          <w:szCs w:val="30"/>
        </w:rPr>
        <w:t xml:space="preserve">A location where the data store process or transform writes is called a </w:t>
      </w:r>
      <w:r w:rsidRPr="00AB3623">
        <w:rPr>
          <w:rFonts w:asciiTheme="majorHAnsi" w:hAnsiTheme="majorHAnsi" w:cs="Arial"/>
          <w:b/>
          <w:color w:val="000000"/>
          <w:sz w:val="30"/>
          <w:szCs w:val="30"/>
        </w:rPr>
        <w:t>data target</w:t>
      </w:r>
      <w:r w:rsidRPr="00AB3623">
        <w:rPr>
          <w:rFonts w:asciiTheme="majorHAnsi" w:hAnsiTheme="majorHAnsi" w:cs="Arial"/>
          <w:color w:val="000000"/>
          <w:sz w:val="30"/>
          <w:szCs w:val="30"/>
        </w:rPr>
        <w:t>.</w:t>
      </w:r>
    </w:p>
    <w:p w:rsidR="0017294E" w:rsidRDefault="0017294E" w:rsidP="007700FA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28"/>
          <w:szCs w:val="28"/>
        </w:rPr>
      </w:pPr>
    </w:p>
    <w:p w:rsidR="0017294E" w:rsidRPr="002501A8" w:rsidRDefault="008859E6" w:rsidP="007700FA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b/>
          <w:color w:val="000000"/>
          <w:sz w:val="28"/>
          <w:szCs w:val="28"/>
        </w:rPr>
      </w:pPr>
      <w:r w:rsidRPr="002501A8">
        <w:rPr>
          <w:rFonts w:asciiTheme="majorHAnsi" w:hAnsiTheme="majorHAnsi" w:cs="Arial"/>
          <w:b/>
          <w:color w:val="000000"/>
          <w:sz w:val="28"/>
          <w:szCs w:val="28"/>
        </w:rPr>
        <w:t>4) Table:</w:t>
      </w:r>
    </w:p>
    <w:p w:rsidR="008859E6" w:rsidRDefault="008859E6" w:rsidP="00CF15F9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28"/>
          <w:szCs w:val="28"/>
        </w:rPr>
      </w:pPr>
      <w:r>
        <w:rPr>
          <w:rFonts w:asciiTheme="majorHAnsi" w:hAnsiTheme="majorHAnsi" w:cs="Arial"/>
          <w:color w:val="000000"/>
          <w:sz w:val="28"/>
          <w:szCs w:val="28"/>
        </w:rPr>
        <w:t>The metadata definition that represents your data.</w:t>
      </w:r>
    </w:p>
    <w:p w:rsidR="008859E6" w:rsidRDefault="008859E6" w:rsidP="00CF15F9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28"/>
          <w:szCs w:val="28"/>
        </w:rPr>
      </w:pPr>
      <w:r>
        <w:rPr>
          <w:rFonts w:asciiTheme="majorHAnsi" w:hAnsiTheme="majorHAnsi" w:cs="Arial"/>
          <w:color w:val="000000"/>
          <w:sz w:val="28"/>
          <w:szCs w:val="28"/>
        </w:rPr>
        <w:t>You</w:t>
      </w:r>
      <w:r w:rsidR="00201D40">
        <w:rPr>
          <w:rFonts w:asciiTheme="majorHAnsi" w:hAnsiTheme="majorHAnsi" w:cs="Arial"/>
          <w:color w:val="000000"/>
          <w:sz w:val="28"/>
          <w:szCs w:val="28"/>
        </w:rPr>
        <w:t xml:space="preserve"> can define tables using Json, C</w:t>
      </w:r>
      <w:r>
        <w:rPr>
          <w:rFonts w:asciiTheme="majorHAnsi" w:hAnsiTheme="majorHAnsi" w:cs="Arial"/>
          <w:color w:val="000000"/>
          <w:sz w:val="28"/>
          <w:szCs w:val="28"/>
        </w:rPr>
        <w:t>sv, Parquet, Avro &amp; XML.</w:t>
      </w:r>
    </w:p>
    <w:p w:rsidR="008859E6" w:rsidRDefault="008859E6" w:rsidP="00CF15F9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28"/>
          <w:szCs w:val="28"/>
        </w:rPr>
      </w:pPr>
      <w:r>
        <w:rPr>
          <w:rFonts w:asciiTheme="majorHAnsi" w:hAnsiTheme="majorHAnsi" w:cs="Arial"/>
          <w:color w:val="000000"/>
          <w:sz w:val="28"/>
          <w:szCs w:val="28"/>
        </w:rPr>
        <w:t>You can use the table as the source or target in a job definition.</w:t>
      </w:r>
    </w:p>
    <w:p w:rsidR="008859E6" w:rsidRDefault="008859E6" w:rsidP="00CF15F9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28"/>
          <w:szCs w:val="28"/>
        </w:rPr>
      </w:pPr>
      <w:r>
        <w:rPr>
          <w:rFonts w:asciiTheme="majorHAnsi" w:hAnsiTheme="majorHAnsi" w:cs="Arial"/>
          <w:color w:val="000000"/>
          <w:sz w:val="28"/>
          <w:szCs w:val="28"/>
        </w:rPr>
        <w:t>A link to a local or shared table is called a table resource link.</w:t>
      </w:r>
    </w:p>
    <w:p w:rsidR="008859E6" w:rsidRDefault="008859E6" w:rsidP="00CF15F9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28"/>
          <w:szCs w:val="28"/>
        </w:rPr>
      </w:pPr>
      <w:r>
        <w:rPr>
          <w:rFonts w:asciiTheme="majorHAnsi" w:hAnsiTheme="majorHAnsi" w:cs="Arial"/>
          <w:color w:val="000000"/>
          <w:sz w:val="28"/>
          <w:szCs w:val="28"/>
        </w:rPr>
        <w:t>Ta</w:t>
      </w:r>
      <w:r w:rsidR="00201D40">
        <w:rPr>
          <w:rFonts w:asciiTheme="majorHAnsi" w:hAnsiTheme="majorHAnsi" w:cs="Arial"/>
          <w:color w:val="000000"/>
          <w:sz w:val="28"/>
          <w:szCs w:val="28"/>
        </w:rPr>
        <w:t>bles can be added using crawler</w:t>
      </w:r>
      <w:r>
        <w:rPr>
          <w:rFonts w:asciiTheme="majorHAnsi" w:hAnsiTheme="majorHAnsi" w:cs="Arial"/>
          <w:color w:val="000000"/>
          <w:sz w:val="28"/>
          <w:szCs w:val="28"/>
        </w:rPr>
        <w:t xml:space="preserve"> manually using Glue console or API CreateTable operation.</w:t>
      </w:r>
    </w:p>
    <w:p w:rsidR="008859E6" w:rsidRDefault="008859E6" w:rsidP="00CF15F9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28"/>
          <w:szCs w:val="28"/>
        </w:rPr>
      </w:pPr>
      <w:r>
        <w:rPr>
          <w:rFonts w:asciiTheme="majorHAnsi" w:hAnsiTheme="majorHAnsi" w:cs="Arial"/>
          <w:color w:val="000000"/>
          <w:sz w:val="28"/>
          <w:szCs w:val="28"/>
        </w:rPr>
        <w:t>A partitioned table describes an AWS Glue table definition of S3 folder.</w:t>
      </w:r>
    </w:p>
    <w:p w:rsidR="002501A8" w:rsidRDefault="002501A8" w:rsidP="002501A8">
      <w:pPr>
        <w:pStyle w:val="NoSpacing"/>
        <w:rPr>
          <w:rFonts w:ascii="Cambria" w:hAnsi="Cambria"/>
          <w:sz w:val="28"/>
          <w:szCs w:val="28"/>
        </w:rPr>
      </w:pPr>
    </w:p>
    <w:p w:rsidR="002501A8" w:rsidRPr="004B13CC" w:rsidRDefault="00F54D0D" w:rsidP="002501A8">
      <w:pPr>
        <w:pStyle w:val="NoSpacing"/>
        <w:rPr>
          <w:rFonts w:asciiTheme="majorHAnsi" w:hAnsiTheme="majorHAnsi"/>
          <w:b/>
          <w:sz w:val="32"/>
          <w:szCs w:val="32"/>
        </w:rPr>
      </w:pPr>
      <w:r w:rsidRPr="004B13CC">
        <w:rPr>
          <w:rFonts w:asciiTheme="majorHAnsi" w:hAnsiTheme="majorHAnsi"/>
          <w:b/>
          <w:sz w:val="32"/>
          <w:szCs w:val="32"/>
        </w:rPr>
        <w:t>5) Connection:</w:t>
      </w:r>
    </w:p>
    <w:p w:rsidR="00F54D0D" w:rsidRPr="004B13CC" w:rsidRDefault="00271137" w:rsidP="00CF15F9">
      <w:pPr>
        <w:pStyle w:val="NoSpacing"/>
        <w:numPr>
          <w:ilvl w:val="0"/>
          <w:numId w:val="6"/>
        </w:numPr>
        <w:rPr>
          <w:rFonts w:asciiTheme="majorHAnsi" w:hAnsiTheme="majorHAnsi"/>
          <w:sz w:val="30"/>
          <w:szCs w:val="30"/>
        </w:rPr>
      </w:pPr>
      <w:r w:rsidRPr="004B13CC">
        <w:rPr>
          <w:rFonts w:asciiTheme="majorHAnsi" w:hAnsiTheme="majorHAnsi"/>
          <w:sz w:val="30"/>
          <w:szCs w:val="30"/>
        </w:rPr>
        <w:t>It contains the properties that you need to connect the data.</w:t>
      </w:r>
    </w:p>
    <w:p w:rsidR="00271137" w:rsidRPr="00C43D8E" w:rsidRDefault="00271137" w:rsidP="00A2328E">
      <w:pPr>
        <w:pStyle w:val="NoSpacing"/>
        <w:numPr>
          <w:ilvl w:val="0"/>
          <w:numId w:val="6"/>
        </w:numPr>
        <w:rPr>
          <w:rFonts w:asciiTheme="majorHAnsi" w:hAnsiTheme="majorHAnsi"/>
          <w:sz w:val="30"/>
          <w:szCs w:val="30"/>
        </w:rPr>
      </w:pPr>
      <w:r w:rsidRPr="00C43D8E">
        <w:rPr>
          <w:rFonts w:asciiTheme="majorHAnsi" w:hAnsiTheme="majorHAnsi"/>
          <w:sz w:val="30"/>
          <w:szCs w:val="30"/>
        </w:rPr>
        <w:t>To store connection information for the data store you can add a connection using:</w:t>
      </w:r>
      <w:r w:rsidR="00C43D8E" w:rsidRPr="00C43D8E">
        <w:rPr>
          <w:rFonts w:asciiTheme="majorHAnsi" w:hAnsiTheme="majorHAnsi"/>
          <w:sz w:val="30"/>
          <w:szCs w:val="30"/>
        </w:rPr>
        <w:t xml:space="preserve"> </w:t>
      </w:r>
      <w:r w:rsidRPr="00C43D8E">
        <w:rPr>
          <w:rFonts w:asciiTheme="majorHAnsi" w:hAnsiTheme="majorHAnsi"/>
          <w:b/>
          <w:sz w:val="30"/>
          <w:szCs w:val="30"/>
        </w:rPr>
        <w:t>JDBC, RDS, Redshift, Document DB</w:t>
      </w:r>
      <w:r w:rsidRPr="00C43D8E">
        <w:rPr>
          <w:rFonts w:asciiTheme="majorHAnsi" w:hAnsiTheme="majorHAnsi"/>
          <w:sz w:val="30"/>
          <w:szCs w:val="30"/>
        </w:rPr>
        <w:t xml:space="preserve"> etc.</w:t>
      </w:r>
    </w:p>
    <w:p w:rsidR="00271137" w:rsidRPr="004B13CC" w:rsidRDefault="00271137" w:rsidP="00CF15F9">
      <w:pPr>
        <w:pStyle w:val="NoSpacing"/>
        <w:numPr>
          <w:ilvl w:val="0"/>
          <w:numId w:val="6"/>
        </w:numPr>
        <w:rPr>
          <w:rFonts w:asciiTheme="majorHAnsi" w:hAnsiTheme="majorHAnsi"/>
          <w:sz w:val="30"/>
          <w:szCs w:val="30"/>
        </w:rPr>
      </w:pPr>
      <w:r w:rsidRPr="004B13CC">
        <w:rPr>
          <w:rFonts w:asciiTheme="majorHAnsi" w:hAnsiTheme="majorHAnsi"/>
          <w:sz w:val="30"/>
          <w:szCs w:val="30"/>
        </w:rPr>
        <w:t xml:space="preserve">You can enable SSL connection for </w:t>
      </w:r>
      <w:r w:rsidRPr="00C43D8E">
        <w:rPr>
          <w:rFonts w:asciiTheme="majorHAnsi" w:hAnsiTheme="majorHAnsi"/>
          <w:b/>
          <w:sz w:val="30"/>
          <w:szCs w:val="30"/>
        </w:rPr>
        <w:t xml:space="preserve">JDBC, RDS, Redshift </w:t>
      </w:r>
      <w:r w:rsidRPr="00C43D8E">
        <w:rPr>
          <w:rFonts w:asciiTheme="majorHAnsi" w:hAnsiTheme="majorHAnsi"/>
          <w:sz w:val="30"/>
          <w:szCs w:val="30"/>
        </w:rPr>
        <w:t>and</w:t>
      </w:r>
      <w:r w:rsidRPr="00C43D8E">
        <w:rPr>
          <w:rFonts w:asciiTheme="majorHAnsi" w:hAnsiTheme="majorHAnsi"/>
          <w:b/>
          <w:sz w:val="30"/>
          <w:szCs w:val="30"/>
        </w:rPr>
        <w:t xml:space="preserve"> Document DB</w:t>
      </w:r>
      <w:r w:rsidRPr="004B13CC">
        <w:rPr>
          <w:rFonts w:asciiTheme="majorHAnsi" w:hAnsiTheme="majorHAnsi"/>
          <w:sz w:val="30"/>
          <w:szCs w:val="30"/>
        </w:rPr>
        <w:t>.</w:t>
      </w:r>
    </w:p>
    <w:p w:rsidR="00483C22" w:rsidRDefault="00483C22" w:rsidP="00483C22">
      <w:pPr>
        <w:pStyle w:val="NoSpacing"/>
        <w:rPr>
          <w:rFonts w:asciiTheme="majorHAnsi" w:hAnsiTheme="majorHAnsi" w:cs="Arial"/>
          <w:b/>
          <w:color w:val="000000" w:themeColor="text1"/>
          <w:sz w:val="30"/>
          <w:szCs w:val="30"/>
          <w:shd w:val="clear" w:color="auto" w:fill="FFFFFF"/>
        </w:rPr>
      </w:pPr>
    </w:p>
    <w:p w:rsidR="00483C22" w:rsidRDefault="00483C22" w:rsidP="00483C22">
      <w:pPr>
        <w:pStyle w:val="NoSpacing"/>
        <w:rPr>
          <w:rFonts w:asciiTheme="majorHAnsi" w:hAnsiTheme="majorHAnsi" w:cs="Arial"/>
          <w:b/>
          <w:color w:val="000000" w:themeColor="text1"/>
          <w:sz w:val="30"/>
          <w:szCs w:val="30"/>
          <w:shd w:val="clear" w:color="auto" w:fill="FFFFFF"/>
        </w:rPr>
      </w:pPr>
    </w:p>
    <w:p w:rsidR="00483C22" w:rsidRPr="00483C22" w:rsidRDefault="00483C22" w:rsidP="00483C22">
      <w:pPr>
        <w:pStyle w:val="NoSpacing"/>
        <w:rPr>
          <w:rFonts w:asciiTheme="majorHAnsi" w:hAnsiTheme="majorHAnsi" w:cs="Arial"/>
          <w:b/>
          <w:color w:val="000000" w:themeColor="text1"/>
          <w:sz w:val="36"/>
          <w:szCs w:val="36"/>
          <w:shd w:val="clear" w:color="auto" w:fill="FFFFFF"/>
        </w:rPr>
      </w:pPr>
      <w:r w:rsidRPr="00483C22">
        <w:rPr>
          <w:rFonts w:asciiTheme="majorHAnsi" w:hAnsiTheme="majorHAnsi" w:cs="Arial"/>
          <w:b/>
          <w:color w:val="000000" w:themeColor="text1"/>
          <w:sz w:val="36"/>
          <w:szCs w:val="36"/>
          <w:shd w:val="clear" w:color="auto" w:fill="FFFFFF"/>
        </w:rPr>
        <w:lastRenderedPageBreak/>
        <w:t>What is SSL?</w:t>
      </w:r>
    </w:p>
    <w:p w:rsidR="0017294E" w:rsidRPr="00483C22" w:rsidRDefault="00806C13" w:rsidP="00483C22">
      <w:pPr>
        <w:pStyle w:val="NoSpacing"/>
        <w:numPr>
          <w:ilvl w:val="0"/>
          <w:numId w:val="41"/>
        </w:numPr>
        <w:rPr>
          <w:rFonts w:asciiTheme="majorHAnsi" w:hAnsiTheme="majorHAnsi"/>
          <w:color w:val="000000" w:themeColor="text1"/>
          <w:sz w:val="30"/>
          <w:szCs w:val="30"/>
        </w:rPr>
      </w:pPr>
      <w:r w:rsidRPr="00483C22">
        <w:rPr>
          <w:rFonts w:asciiTheme="majorHAnsi" w:hAnsiTheme="majorHAnsi"/>
          <w:color w:val="000000" w:themeColor="text1"/>
          <w:sz w:val="30"/>
          <w:szCs w:val="30"/>
        </w:rPr>
        <w:t>An SSL connection is </w:t>
      </w:r>
      <w:r w:rsidRPr="00806C13">
        <w:rPr>
          <w:rFonts w:asciiTheme="majorHAnsi" w:hAnsiTheme="majorHAnsi"/>
          <w:color w:val="000000" w:themeColor="text1"/>
          <w:sz w:val="30"/>
          <w:szCs w:val="30"/>
        </w:rPr>
        <w:t>a secure connection between a browser and a website that uses the Secure Sockets Layer (SSL) protocol to encrypt data</w:t>
      </w:r>
      <w:r w:rsidRPr="00483C22">
        <w:rPr>
          <w:rFonts w:asciiTheme="majorHAnsi" w:hAnsiTheme="majorHAnsi"/>
          <w:color w:val="000000" w:themeColor="text1"/>
          <w:sz w:val="30"/>
          <w:szCs w:val="30"/>
        </w:rPr>
        <w:t>.</w:t>
      </w:r>
    </w:p>
    <w:p w:rsidR="00483C22" w:rsidRPr="00483C22" w:rsidRDefault="00483C22" w:rsidP="00483C22">
      <w:pPr>
        <w:pStyle w:val="NoSpacing"/>
        <w:numPr>
          <w:ilvl w:val="0"/>
          <w:numId w:val="41"/>
        </w:numPr>
        <w:rPr>
          <w:rFonts w:asciiTheme="majorHAnsi" w:hAnsiTheme="majorHAnsi"/>
          <w:color w:val="000000" w:themeColor="text1"/>
          <w:sz w:val="30"/>
          <w:szCs w:val="30"/>
        </w:rPr>
      </w:pPr>
      <w:r w:rsidRPr="00483C22">
        <w:rPr>
          <w:rFonts w:asciiTheme="majorHAnsi" w:hAnsiTheme="majorHAnsi"/>
          <w:color w:val="000000" w:themeColor="text1"/>
          <w:sz w:val="30"/>
          <w:szCs w:val="30"/>
        </w:rPr>
        <w:t>SSL prevents hackers from accessing or stealing information that is transferred between the two, such as financial or personal data.</w:t>
      </w:r>
    </w:p>
    <w:p w:rsidR="00CD34A7" w:rsidRDefault="00CD34A7" w:rsidP="007700FA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28"/>
          <w:szCs w:val="28"/>
        </w:rPr>
      </w:pPr>
    </w:p>
    <w:p w:rsidR="00CD34A7" w:rsidRPr="00E73135" w:rsidRDefault="00AF3D6E" w:rsidP="007700FA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b/>
          <w:color w:val="000000"/>
          <w:sz w:val="32"/>
          <w:szCs w:val="32"/>
        </w:rPr>
      </w:pPr>
      <w:r w:rsidRPr="00E73135">
        <w:rPr>
          <w:rFonts w:asciiTheme="majorHAnsi" w:hAnsiTheme="majorHAnsi" w:cs="Arial"/>
          <w:b/>
          <w:color w:val="000000"/>
          <w:sz w:val="32"/>
          <w:szCs w:val="32"/>
        </w:rPr>
        <w:t>6) Crawler:</w:t>
      </w:r>
    </w:p>
    <w:p w:rsidR="00AF3D6E" w:rsidRPr="00E73135" w:rsidRDefault="00AF3D6E" w:rsidP="00CF15F9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30"/>
          <w:szCs w:val="30"/>
        </w:rPr>
      </w:pPr>
      <w:r w:rsidRPr="00E73135">
        <w:rPr>
          <w:rFonts w:asciiTheme="majorHAnsi" w:hAnsiTheme="majorHAnsi" w:cs="Arial"/>
          <w:color w:val="000000"/>
          <w:sz w:val="30"/>
          <w:szCs w:val="30"/>
        </w:rPr>
        <w:t>You can use crawlers to populate Glue Data Catalog with tables.</w:t>
      </w:r>
    </w:p>
    <w:p w:rsidR="00AF3D6E" w:rsidRPr="00E73135" w:rsidRDefault="00AF3D6E" w:rsidP="00CF15F9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30"/>
          <w:szCs w:val="30"/>
        </w:rPr>
      </w:pPr>
      <w:r w:rsidRPr="00E73135">
        <w:rPr>
          <w:rFonts w:asciiTheme="majorHAnsi" w:hAnsiTheme="majorHAnsi" w:cs="Arial"/>
          <w:color w:val="000000"/>
          <w:sz w:val="30"/>
          <w:szCs w:val="30"/>
        </w:rPr>
        <w:t>Crawlers can crawl file-based and table-based data stores. It can crawl multiple tables in a single run.</w:t>
      </w:r>
    </w:p>
    <w:p w:rsidR="00AF3D6E" w:rsidRPr="00E73135" w:rsidRDefault="00AF3D6E" w:rsidP="00CF15F9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30"/>
          <w:szCs w:val="30"/>
        </w:rPr>
      </w:pPr>
      <w:r w:rsidRPr="00E73135">
        <w:rPr>
          <w:rFonts w:asciiTheme="majorHAnsi" w:hAnsiTheme="majorHAnsi" w:cs="Arial"/>
          <w:color w:val="000000"/>
          <w:sz w:val="30"/>
          <w:szCs w:val="30"/>
        </w:rPr>
        <w:t>Crawlers determine the format, schema and associated properties of the raw data by classifying the data.</w:t>
      </w:r>
    </w:p>
    <w:p w:rsidR="00AF3D6E" w:rsidRPr="00E73135" w:rsidRDefault="00AF3D6E" w:rsidP="00CF15F9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30"/>
          <w:szCs w:val="30"/>
        </w:rPr>
      </w:pPr>
      <w:r w:rsidRPr="00E73135">
        <w:rPr>
          <w:rFonts w:asciiTheme="majorHAnsi" w:hAnsiTheme="majorHAnsi" w:cs="Arial"/>
          <w:color w:val="000000"/>
          <w:sz w:val="30"/>
          <w:szCs w:val="30"/>
        </w:rPr>
        <w:t xml:space="preserve">Crawlers group the data into tables and partitions. </w:t>
      </w:r>
    </w:p>
    <w:p w:rsidR="00AF3D6E" w:rsidRPr="00E73135" w:rsidRDefault="00AF3D6E" w:rsidP="00CF15F9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30"/>
          <w:szCs w:val="30"/>
        </w:rPr>
      </w:pPr>
      <w:r w:rsidRPr="00E73135">
        <w:rPr>
          <w:rFonts w:asciiTheme="majorHAnsi" w:hAnsiTheme="majorHAnsi" w:cs="Arial"/>
          <w:color w:val="000000"/>
          <w:sz w:val="30"/>
          <w:szCs w:val="30"/>
        </w:rPr>
        <w:t>It writes me</w:t>
      </w:r>
      <w:r w:rsidR="00223262" w:rsidRPr="00E73135">
        <w:rPr>
          <w:rFonts w:asciiTheme="majorHAnsi" w:hAnsiTheme="majorHAnsi" w:cs="Arial"/>
          <w:color w:val="000000"/>
          <w:sz w:val="30"/>
          <w:szCs w:val="30"/>
        </w:rPr>
        <w:t>tadata to Glue Data Catalog.</w:t>
      </w:r>
    </w:p>
    <w:p w:rsidR="00AF3D6E" w:rsidRPr="00E73135" w:rsidRDefault="00AF3D6E" w:rsidP="00CF15F9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30"/>
          <w:szCs w:val="30"/>
        </w:rPr>
      </w:pPr>
      <w:r w:rsidRPr="00E73135">
        <w:rPr>
          <w:rFonts w:asciiTheme="majorHAnsi" w:hAnsiTheme="majorHAnsi" w:cs="Arial"/>
          <w:color w:val="000000"/>
          <w:sz w:val="30"/>
          <w:szCs w:val="30"/>
        </w:rPr>
        <w:t>F</w:t>
      </w:r>
      <w:r w:rsidR="00223262" w:rsidRPr="00E73135">
        <w:rPr>
          <w:rFonts w:asciiTheme="majorHAnsi" w:hAnsiTheme="majorHAnsi" w:cs="Arial"/>
          <w:color w:val="000000"/>
          <w:sz w:val="30"/>
          <w:szCs w:val="30"/>
        </w:rPr>
        <w:t xml:space="preserve">or incremental datasets </w:t>
      </w:r>
      <w:r w:rsidRPr="00E73135">
        <w:rPr>
          <w:rFonts w:asciiTheme="majorHAnsi" w:hAnsiTheme="majorHAnsi" w:cs="Arial"/>
          <w:color w:val="000000"/>
          <w:sz w:val="30"/>
          <w:szCs w:val="30"/>
        </w:rPr>
        <w:t>you can use incremental crawls. It only crawls the folders that were added since the last crawler run.</w:t>
      </w:r>
    </w:p>
    <w:p w:rsidR="00AF3D6E" w:rsidRPr="00E73135" w:rsidRDefault="00AF3D6E" w:rsidP="00CF15F9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30"/>
          <w:szCs w:val="30"/>
        </w:rPr>
      </w:pPr>
      <w:r w:rsidRPr="00E73135">
        <w:rPr>
          <w:rFonts w:asciiTheme="majorHAnsi" w:hAnsiTheme="majorHAnsi" w:cs="Arial"/>
          <w:color w:val="000000"/>
          <w:sz w:val="30"/>
          <w:szCs w:val="30"/>
        </w:rPr>
        <w:t>You can run a crawler on-demand or based on a schedule.</w:t>
      </w:r>
    </w:p>
    <w:p w:rsidR="00AF3D6E" w:rsidRPr="00E73135" w:rsidRDefault="00AF3D6E" w:rsidP="00CF15F9">
      <w:pPr>
        <w:pStyle w:val="NoSpacing"/>
        <w:numPr>
          <w:ilvl w:val="0"/>
          <w:numId w:val="7"/>
        </w:numPr>
        <w:rPr>
          <w:rFonts w:asciiTheme="majorHAnsi" w:hAnsiTheme="majorHAnsi"/>
          <w:sz w:val="30"/>
          <w:szCs w:val="30"/>
        </w:rPr>
      </w:pPr>
      <w:r w:rsidRPr="00E73135">
        <w:rPr>
          <w:rFonts w:asciiTheme="majorHAnsi" w:hAnsiTheme="majorHAnsi"/>
          <w:sz w:val="30"/>
          <w:szCs w:val="30"/>
        </w:rPr>
        <w:t>Select the Logs link to view the results of the crawler. The link redirects you to CloudWatch Logs.</w:t>
      </w:r>
    </w:p>
    <w:p w:rsidR="00AF3D6E" w:rsidRDefault="00AF3D6E" w:rsidP="00AF3D6E">
      <w:pPr>
        <w:pStyle w:val="NoSpacing"/>
        <w:rPr>
          <w:rFonts w:asciiTheme="majorHAnsi" w:hAnsiTheme="majorHAnsi"/>
          <w:sz w:val="28"/>
          <w:szCs w:val="28"/>
        </w:rPr>
      </w:pPr>
    </w:p>
    <w:p w:rsidR="00AF3D6E" w:rsidRPr="005D3747" w:rsidRDefault="003310F6" w:rsidP="00AF3D6E">
      <w:pPr>
        <w:pStyle w:val="NoSpacing"/>
        <w:rPr>
          <w:rFonts w:asciiTheme="majorHAnsi" w:hAnsiTheme="majorHAnsi"/>
          <w:b/>
          <w:sz w:val="32"/>
          <w:szCs w:val="32"/>
        </w:rPr>
      </w:pPr>
      <w:r w:rsidRPr="005D3747">
        <w:rPr>
          <w:rFonts w:asciiTheme="majorHAnsi" w:hAnsiTheme="majorHAnsi"/>
          <w:b/>
          <w:sz w:val="32"/>
          <w:szCs w:val="32"/>
        </w:rPr>
        <w:t>7) Classifier:</w:t>
      </w:r>
    </w:p>
    <w:p w:rsidR="003310F6" w:rsidRPr="005D3747" w:rsidRDefault="003310F6" w:rsidP="00CF15F9">
      <w:pPr>
        <w:pStyle w:val="NoSpacing"/>
        <w:numPr>
          <w:ilvl w:val="0"/>
          <w:numId w:val="9"/>
        </w:numPr>
        <w:rPr>
          <w:rFonts w:asciiTheme="majorHAnsi" w:hAnsiTheme="majorHAnsi"/>
          <w:sz w:val="30"/>
          <w:szCs w:val="30"/>
        </w:rPr>
      </w:pPr>
      <w:r w:rsidRPr="005D3747">
        <w:rPr>
          <w:rFonts w:asciiTheme="majorHAnsi" w:hAnsiTheme="majorHAnsi"/>
          <w:sz w:val="30"/>
          <w:szCs w:val="30"/>
        </w:rPr>
        <w:t>It reads the data in data store.</w:t>
      </w:r>
    </w:p>
    <w:p w:rsidR="003310F6" w:rsidRPr="005D3747" w:rsidRDefault="003310F6" w:rsidP="00CF15F9">
      <w:pPr>
        <w:pStyle w:val="NoSpacing"/>
        <w:numPr>
          <w:ilvl w:val="0"/>
          <w:numId w:val="9"/>
        </w:numPr>
        <w:rPr>
          <w:rFonts w:asciiTheme="majorHAnsi" w:hAnsiTheme="majorHAnsi"/>
          <w:sz w:val="30"/>
          <w:szCs w:val="30"/>
        </w:rPr>
      </w:pPr>
      <w:r w:rsidRPr="005D3747">
        <w:rPr>
          <w:rFonts w:asciiTheme="majorHAnsi" w:hAnsiTheme="majorHAnsi"/>
          <w:sz w:val="30"/>
          <w:szCs w:val="30"/>
        </w:rPr>
        <w:t>You can use a set of built-in classifiers or create a custom classifier.</w:t>
      </w:r>
      <w:r w:rsidR="00FA25EA" w:rsidRPr="005D3747">
        <w:rPr>
          <w:rFonts w:asciiTheme="majorHAnsi" w:hAnsiTheme="majorHAnsi"/>
          <w:sz w:val="30"/>
          <w:szCs w:val="30"/>
        </w:rPr>
        <w:t xml:space="preserve"> Custom classifier types are XML, JSON &amp; CSV.</w:t>
      </w:r>
    </w:p>
    <w:p w:rsidR="003310F6" w:rsidRPr="005D3747" w:rsidRDefault="003310F6" w:rsidP="00CF15F9">
      <w:pPr>
        <w:pStyle w:val="NoSpacing"/>
        <w:numPr>
          <w:ilvl w:val="0"/>
          <w:numId w:val="9"/>
        </w:numPr>
        <w:rPr>
          <w:rFonts w:asciiTheme="majorHAnsi" w:hAnsiTheme="majorHAnsi"/>
          <w:sz w:val="30"/>
          <w:szCs w:val="30"/>
        </w:rPr>
      </w:pPr>
      <w:r w:rsidRPr="005D3747">
        <w:rPr>
          <w:rFonts w:asciiTheme="majorHAnsi" w:hAnsiTheme="majorHAnsi"/>
          <w:sz w:val="30"/>
          <w:szCs w:val="30"/>
        </w:rPr>
        <w:t>By adding a classifier you can dete</w:t>
      </w:r>
      <w:r w:rsidR="00FA25EA" w:rsidRPr="005D3747">
        <w:rPr>
          <w:rFonts w:asciiTheme="majorHAnsi" w:hAnsiTheme="majorHAnsi"/>
          <w:sz w:val="30"/>
          <w:szCs w:val="30"/>
        </w:rPr>
        <w:t>rmine the schema of your table.</w:t>
      </w:r>
    </w:p>
    <w:p w:rsidR="00FA25EA" w:rsidRDefault="00FA25EA" w:rsidP="00AF3D6E">
      <w:pPr>
        <w:pStyle w:val="NoSpacing"/>
        <w:rPr>
          <w:rFonts w:asciiTheme="majorHAnsi" w:hAnsiTheme="majorHAnsi"/>
          <w:sz w:val="28"/>
          <w:szCs w:val="28"/>
        </w:rPr>
      </w:pPr>
    </w:p>
    <w:p w:rsidR="00FA25EA" w:rsidRPr="00CA5E92" w:rsidRDefault="00FA25EA" w:rsidP="00AF3D6E">
      <w:pPr>
        <w:pStyle w:val="NoSpacing"/>
        <w:rPr>
          <w:rFonts w:asciiTheme="majorHAnsi" w:hAnsiTheme="majorHAnsi"/>
          <w:b/>
          <w:sz w:val="32"/>
          <w:szCs w:val="32"/>
        </w:rPr>
      </w:pPr>
      <w:r w:rsidRPr="00CA5E92">
        <w:rPr>
          <w:rFonts w:asciiTheme="majorHAnsi" w:hAnsiTheme="majorHAnsi"/>
          <w:b/>
          <w:sz w:val="32"/>
          <w:szCs w:val="32"/>
        </w:rPr>
        <w:t>8) AWS Glue Studio:</w:t>
      </w:r>
    </w:p>
    <w:p w:rsidR="00FA25EA" w:rsidRPr="00CA5E92" w:rsidRDefault="00F844BE" w:rsidP="00CF15F9">
      <w:pPr>
        <w:pStyle w:val="NoSpacing"/>
        <w:numPr>
          <w:ilvl w:val="0"/>
          <w:numId w:val="8"/>
        </w:numPr>
        <w:rPr>
          <w:rFonts w:asciiTheme="majorHAnsi" w:hAnsiTheme="majorHAnsi"/>
          <w:sz w:val="30"/>
          <w:szCs w:val="30"/>
        </w:rPr>
      </w:pPr>
      <w:r w:rsidRPr="00CA5E92">
        <w:rPr>
          <w:rFonts w:asciiTheme="majorHAnsi" w:hAnsiTheme="majorHAnsi"/>
          <w:sz w:val="30"/>
          <w:szCs w:val="30"/>
        </w:rPr>
        <w:t>Visually author, run, view and edit your ETL Jobs.</w:t>
      </w:r>
    </w:p>
    <w:p w:rsidR="00F844BE" w:rsidRPr="00CA5E92" w:rsidRDefault="00F844BE" w:rsidP="00CF15F9">
      <w:pPr>
        <w:pStyle w:val="NoSpacing"/>
        <w:numPr>
          <w:ilvl w:val="0"/>
          <w:numId w:val="8"/>
        </w:numPr>
        <w:rPr>
          <w:rFonts w:asciiTheme="majorHAnsi" w:hAnsiTheme="majorHAnsi"/>
          <w:sz w:val="30"/>
          <w:szCs w:val="30"/>
        </w:rPr>
      </w:pPr>
      <w:r w:rsidRPr="00CA5E92">
        <w:rPr>
          <w:rFonts w:asciiTheme="majorHAnsi" w:hAnsiTheme="majorHAnsi"/>
          <w:sz w:val="30"/>
          <w:szCs w:val="30"/>
        </w:rPr>
        <w:t>Diagnose, debug and check the status of your ETL Jobs.</w:t>
      </w:r>
    </w:p>
    <w:p w:rsidR="00F844BE" w:rsidRDefault="00F844BE" w:rsidP="00F844BE">
      <w:pPr>
        <w:pStyle w:val="NoSpacing"/>
        <w:rPr>
          <w:rFonts w:asciiTheme="majorHAnsi" w:hAnsiTheme="majorHAnsi"/>
          <w:sz w:val="28"/>
          <w:szCs w:val="28"/>
        </w:rPr>
      </w:pPr>
    </w:p>
    <w:p w:rsidR="00F844BE" w:rsidRPr="002D20BD" w:rsidRDefault="003A0142" w:rsidP="00F844BE">
      <w:pPr>
        <w:pStyle w:val="NoSpacing"/>
        <w:rPr>
          <w:rFonts w:asciiTheme="majorHAnsi" w:hAnsiTheme="majorHAnsi"/>
          <w:b/>
          <w:sz w:val="32"/>
          <w:szCs w:val="32"/>
        </w:rPr>
      </w:pPr>
      <w:r w:rsidRPr="002D20BD">
        <w:rPr>
          <w:rFonts w:asciiTheme="majorHAnsi" w:hAnsiTheme="majorHAnsi"/>
          <w:b/>
          <w:sz w:val="32"/>
          <w:szCs w:val="32"/>
        </w:rPr>
        <w:t>9) Job:</w:t>
      </w:r>
    </w:p>
    <w:p w:rsidR="003A0142" w:rsidRPr="002D20BD" w:rsidRDefault="003A0142" w:rsidP="00CF15F9">
      <w:pPr>
        <w:pStyle w:val="NoSpacing"/>
        <w:numPr>
          <w:ilvl w:val="0"/>
          <w:numId w:val="10"/>
        </w:numPr>
        <w:rPr>
          <w:rFonts w:asciiTheme="majorHAnsi" w:hAnsiTheme="majorHAnsi"/>
          <w:sz w:val="30"/>
          <w:szCs w:val="30"/>
        </w:rPr>
      </w:pPr>
      <w:r w:rsidRPr="002D20BD">
        <w:rPr>
          <w:rFonts w:asciiTheme="majorHAnsi" w:hAnsiTheme="majorHAnsi"/>
          <w:sz w:val="30"/>
          <w:szCs w:val="30"/>
        </w:rPr>
        <w:t>To perform ETL Works you need to create a job.</w:t>
      </w:r>
    </w:p>
    <w:p w:rsidR="003A0142" w:rsidRPr="002D20BD" w:rsidRDefault="003A0142" w:rsidP="00CF15F9">
      <w:pPr>
        <w:pStyle w:val="NoSpacing"/>
        <w:numPr>
          <w:ilvl w:val="0"/>
          <w:numId w:val="10"/>
        </w:numPr>
        <w:rPr>
          <w:rFonts w:asciiTheme="majorHAnsi" w:hAnsiTheme="majorHAnsi"/>
          <w:sz w:val="30"/>
          <w:szCs w:val="30"/>
        </w:rPr>
      </w:pPr>
      <w:r w:rsidRPr="002D20BD">
        <w:rPr>
          <w:rFonts w:asciiTheme="majorHAnsi" w:hAnsiTheme="majorHAnsi"/>
          <w:sz w:val="30"/>
          <w:szCs w:val="30"/>
        </w:rPr>
        <w:t>When creating a job you need to provide data sources, targets and other transformations. The result will be generated in a PySpark Script and store the job information in the Glue Data Catalog.</w:t>
      </w:r>
    </w:p>
    <w:p w:rsidR="003A0142" w:rsidRPr="002D20BD" w:rsidRDefault="00E73858" w:rsidP="00CF15F9">
      <w:pPr>
        <w:pStyle w:val="NoSpacing"/>
        <w:numPr>
          <w:ilvl w:val="0"/>
          <w:numId w:val="10"/>
        </w:numPr>
        <w:rPr>
          <w:rFonts w:asciiTheme="majorHAnsi" w:hAnsiTheme="majorHAnsi"/>
          <w:sz w:val="30"/>
          <w:szCs w:val="30"/>
        </w:rPr>
      </w:pPr>
      <w:r w:rsidRPr="002D20BD">
        <w:rPr>
          <w:rFonts w:asciiTheme="majorHAnsi" w:hAnsiTheme="majorHAnsi"/>
          <w:b/>
          <w:sz w:val="30"/>
          <w:szCs w:val="30"/>
        </w:rPr>
        <w:t>Job Types:</w:t>
      </w:r>
      <w:r w:rsidRPr="002D20BD">
        <w:rPr>
          <w:rFonts w:asciiTheme="majorHAnsi" w:hAnsiTheme="majorHAnsi"/>
          <w:sz w:val="30"/>
          <w:szCs w:val="30"/>
        </w:rPr>
        <w:t xml:space="preserve"> Spark, Spark Streaming and Python Shell.</w:t>
      </w:r>
    </w:p>
    <w:p w:rsidR="006E5532" w:rsidRPr="002D20BD" w:rsidRDefault="006E5532" w:rsidP="00CF15F9">
      <w:pPr>
        <w:pStyle w:val="NoSpacing"/>
        <w:numPr>
          <w:ilvl w:val="0"/>
          <w:numId w:val="11"/>
        </w:numPr>
        <w:rPr>
          <w:rFonts w:asciiTheme="majorHAnsi" w:hAnsiTheme="majorHAnsi"/>
          <w:b/>
          <w:sz w:val="30"/>
          <w:szCs w:val="30"/>
        </w:rPr>
      </w:pPr>
      <w:r w:rsidRPr="002D20BD">
        <w:rPr>
          <w:rFonts w:asciiTheme="majorHAnsi" w:hAnsiTheme="majorHAnsi"/>
          <w:b/>
          <w:sz w:val="30"/>
          <w:szCs w:val="30"/>
        </w:rPr>
        <w:t>Job properties:</w:t>
      </w:r>
    </w:p>
    <w:p w:rsidR="006E5532" w:rsidRPr="002D20BD" w:rsidRDefault="006E5532" w:rsidP="006E5532">
      <w:pPr>
        <w:pStyle w:val="NoSpacing"/>
        <w:ind w:left="720"/>
        <w:rPr>
          <w:rFonts w:asciiTheme="majorHAnsi" w:hAnsiTheme="majorHAnsi"/>
          <w:sz w:val="30"/>
          <w:szCs w:val="30"/>
        </w:rPr>
      </w:pPr>
      <w:r w:rsidRPr="002D20BD">
        <w:rPr>
          <w:rFonts w:asciiTheme="majorHAnsi" w:hAnsiTheme="majorHAnsi"/>
          <w:i/>
          <w:iCs/>
          <w:sz w:val="30"/>
          <w:szCs w:val="30"/>
        </w:rPr>
        <w:t>Job bookmarks</w:t>
      </w:r>
      <w:r w:rsidRPr="002D20BD">
        <w:rPr>
          <w:rFonts w:asciiTheme="majorHAnsi" w:hAnsiTheme="majorHAnsi"/>
          <w:sz w:val="30"/>
          <w:szCs w:val="30"/>
        </w:rPr>
        <w:t xml:space="preserve"> maintain the state information and prevent the reprocessing of old data.</w:t>
      </w:r>
    </w:p>
    <w:p w:rsidR="006E5532" w:rsidRPr="002D20BD" w:rsidRDefault="006E5532" w:rsidP="006E5532">
      <w:pPr>
        <w:pStyle w:val="NoSpacing"/>
        <w:ind w:left="720"/>
        <w:rPr>
          <w:rFonts w:asciiTheme="majorHAnsi" w:hAnsiTheme="majorHAnsi"/>
          <w:sz w:val="30"/>
          <w:szCs w:val="30"/>
        </w:rPr>
      </w:pPr>
      <w:r w:rsidRPr="002D20BD">
        <w:rPr>
          <w:rFonts w:asciiTheme="majorHAnsi" w:hAnsiTheme="majorHAnsi"/>
          <w:i/>
          <w:iCs/>
          <w:sz w:val="30"/>
          <w:szCs w:val="30"/>
        </w:rPr>
        <w:lastRenderedPageBreak/>
        <w:t>Job metrics</w:t>
      </w:r>
      <w:r w:rsidRPr="002D20BD">
        <w:rPr>
          <w:rFonts w:asciiTheme="majorHAnsi" w:hAnsiTheme="majorHAnsi"/>
          <w:sz w:val="30"/>
          <w:szCs w:val="30"/>
        </w:rPr>
        <w:t xml:space="preserve"> allows you to enable or disable the creation of CloudWatch metrics when the job runs.</w:t>
      </w:r>
    </w:p>
    <w:p w:rsidR="006E5532" w:rsidRPr="002D20BD" w:rsidRDefault="006E5532" w:rsidP="006E5532">
      <w:pPr>
        <w:pStyle w:val="NoSpacing"/>
        <w:ind w:left="720"/>
        <w:rPr>
          <w:rFonts w:asciiTheme="majorHAnsi" w:hAnsiTheme="majorHAnsi"/>
          <w:sz w:val="30"/>
          <w:szCs w:val="30"/>
        </w:rPr>
      </w:pPr>
      <w:r w:rsidRPr="002D20BD">
        <w:rPr>
          <w:rFonts w:asciiTheme="majorHAnsi" w:hAnsiTheme="majorHAnsi"/>
          <w:i/>
          <w:iCs/>
          <w:sz w:val="30"/>
          <w:szCs w:val="30"/>
        </w:rPr>
        <w:t>Security configuration</w:t>
      </w:r>
      <w:r w:rsidRPr="002D20BD">
        <w:rPr>
          <w:rFonts w:asciiTheme="majorHAnsi" w:hAnsiTheme="majorHAnsi"/>
          <w:sz w:val="30"/>
          <w:szCs w:val="30"/>
        </w:rPr>
        <w:t xml:space="preserve"> helps you define the encryption options of the ETL job.</w:t>
      </w:r>
    </w:p>
    <w:p w:rsidR="006E5532" w:rsidRPr="002D20BD" w:rsidRDefault="006E5532" w:rsidP="006E5532">
      <w:pPr>
        <w:pStyle w:val="NoSpacing"/>
        <w:ind w:left="720"/>
        <w:rPr>
          <w:rFonts w:asciiTheme="majorHAnsi" w:hAnsiTheme="majorHAnsi"/>
          <w:sz w:val="30"/>
          <w:szCs w:val="30"/>
        </w:rPr>
      </w:pPr>
      <w:r w:rsidRPr="002D20BD">
        <w:rPr>
          <w:rFonts w:asciiTheme="majorHAnsi" w:hAnsiTheme="majorHAnsi"/>
          <w:i/>
          <w:iCs/>
          <w:sz w:val="30"/>
          <w:szCs w:val="30"/>
        </w:rPr>
        <w:t>Worker type</w:t>
      </w:r>
      <w:r w:rsidRPr="002D20BD">
        <w:rPr>
          <w:rFonts w:asciiTheme="majorHAnsi" w:hAnsiTheme="majorHAnsi"/>
          <w:sz w:val="30"/>
          <w:szCs w:val="30"/>
        </w:rPr>
        <w:t xml:space="preserve"> is the predefined worker that is allocated when a job runs.</w:t>
      </w:r>
    </w:p>
    <w:p w:rsidR="006E5532" w:rsidRPr="002D20BD" w:rsidRDefault="006E5532" w:rsidP="00CF15F9">
      <w:pPr>
        <w:pStyle w:val="NoSpacing"/>
        <w:numPr>
          <w:ilvl w:val="0"/>
          <w:numId w:val="12"/>
        </w:numPr>
        <w:rPr>
          <w:rFonts w:asciiTheme="majorHAnsi" w:hAnsiTheme="majorHAnsi"/>
          <w:sz w:val="30"/>
          <w:szCs w:val="30"/>
        </w:rPr>
      </w:pPr>
      <w:r w:rsidRPr="002D20BD">
        <w:rPr>
          <w:rFonts w:asciiTheme="majorHAnsi" w:hAnsiTheme="majorHAnsi"/>
          <w:sz w:val="30"/>
          <w:szCs w:val="30"/>
        </w:rPr>
        <w:t>Standard</w:t>
      </w:r>
    </w:p>
    <w:p w:rsidR="006E5532" w:rsidRPr="002D20BD" w:rsidRDefault="006E5532" w:rsidP="00CF15F9">
      <w:pPr>
        <w:pStyle w:val="NoSpacing"/>
        <w:numPr>
          <w:ilvl w:val="0"/>
          <w:numId w:val="12"/>
        </w:numPr>
        <w:rPr>
          <w:rFonts w:asciiTheme="majorHAnsi" w:hAnsiTheme="majorHAnsi"/>
          <w:sz w:val="30"/>
          <w:szCs w:val="30"/>
        </w:rPr>
      </w:pPr>
      <w:r w:rsidRPr="002D20BD">
        <w:rPr>
          <w:rFonts w:asciiTheme="majorHAnsi" w:hAnsiTheme="majorHAnsi"/>
          <w:sz w:val="30"/>
          <w:szCs w:val="30"/>
        </w:rPr>
        <w:t>G.1X (memory-intensive jobs)</w:t>
      </w:r>
    </w:p>
    <w:p w:rsidR="006E5532" w:rsidRPr="002D20BD" w:rsidRDefault="006E5532" w:rsidP="00CF15F9">
      <w:pPr>
        <w:pStyle w:val="NoSpacing"/>
        <w:numPr>
          <w:ilvl w:val="0"/>
          <w:numId w:val="12"/>
        </w:numPr>
        <w:rPr>
          <w:rFonts w:asciiTheme="majorHAnsi" w:hAnsiTheme="majorHAnsi"/>
          <w:sz w:val="30"/>
          <w:szCs w:val="30"/>
        </w:rPr>
      </w:pPr>
      <w:r w:rsidRPr="002D20BD">
        <w:rPr>
          <w:rFonts w:asciiTheme="majorHAnsi" w:hAnsiTheme="majorHAnsi"/>
          <w:sz w:val="30"/>
          <w:szCs w:val="30"/>
        </w:rPr>
        <w:t>G.2X (jobs with ML transforms)</w:t>
      </w:r>
    </w:p>
    <w:p w:rsidR="006E5532" w:rsidRPr="002D20BD" w:rsidRDefault="006E5532" w:rsidP="006E5532">
      <w:pPr>
        <w:pStyle w:val="NoSpacing"/>
        <w:rPr>
          <w:rFonts w:asciiTheme="majorHAnsi" w:hAnsiTheme="majorHAnsi"/>
          <w:i/>
          <w:iCs/>
          <w:sz w:val="30"/>
          <w:szCs w:val="30"/>
        </w:rPr>
      </w:pPr>
    </w:p>
    <w:p w:rsidR="006E5532" w:rsidRPr="002D20BD" w:rsidRDefault="006E5532" w:rsidP="00CF15F9">
      <w:pPr>
        <w:pStyle w:val="NoSpacing"/>
        <w:numPr>
          <w:ilvl w:val="0"/>
          <w:numId w:val="13"/>
        </w:numPr>
        <w:rPr>
          <w:rFonts w:asciiTheme="majorHAnsi" w:hAnsiTheme="majorHAnsi"/>
          <w:sz w:val="30"/>
          <w:szCs w:val="30"/>
        </w:rPr>
      </w:pPr>
      <w:r w:rsidRPr="002D20BD">
        <w:rPr>
          <w:rFonts w:asciiTheme="majorHAnsi" w:hAnsiTheme="majorHAnsi"/>
          <w:i/>
          <w:iCs/>
          <w:sz w:val="30"/>
          <w:szCs w:val="30"/>
        </w:rPr>
        <w:t>Max concurrency</w:t>
      </w:r>
      <w:r w:rsidRPr="002D20BD">
        <w:rPr>
          <w:rFonts w:asciiTheme="majorHAnsi" w:hAnsiTheme="majorHAnsi"/>
          <w:sz w:val="30"/>
          <w:szCs w:val="30"/>
        </w:rPr>
        <w:t xml:space="preserve"> is the maximum number of concurrent runs that are allowed for the created job. If the threshold is reached, an error will be returned.</w:t>
      </w:r>
    </w:p>
    <w:p w:rsidR="006E5532" w:rsidRPr="002D20BD" w:rsidRDefault="006E5532" w:rsidP="00CF15F9">
      <w:pPr>
        <w:pStyle w:val="NoSpacing"/>
        <w:numPr>
          <w:ilvl w:val="0"/>
          <w:numId w:val="13"/>
        </w:numPr>
        <w:rPr>
          <w:rFonts w:asciiTheme="majorHAnsi" w:hAnsiTheme="majorHAnsi"/>
          <w:sz w:val="30"/>
          <w:szCs w:val="30"/>
        </w:rPr>
      </w:pPr>
      <w:r w:rsidRPr="002D20BD">
        <w:rPr>
          <w:rFonts w:asciiTheme="majorHAnsi" w:hAnsiTheme="majorHAnsi"/>
          <w:i/>
          <w:iCs/>
          <w:sz w:val="30"/>
          <w:szCs w:val="30"/>
        </w:rPr>
        <w:t xml:space="preserve">Job timeout </w:t>
      </w:r>
      <w:r w:rsidRPr="002D20BD">
        <w:rPr>
          <w:rFonts w:asciiTheme="majorHAnsi" w:hAnsiTheme="majorHAnsi"/>
          <w:sz w:val="30"/>
          <w:szCs w:val="30"/>
        </w:rPr>
        <w:t>(minutes) is the execution time limit.</w:t>
      </w:r>
    </w:p>
    <w:p w:rsidR="006E5532" w:rsidRPr="002D20BD" w:rsidRDefault="006E5532" w:rsidP="00CF15F9">
      <w:pPr>
        <w:pStyle w:val="NoSpacing"/>
        <w:numPr>
          <w:ilvl w:val="0"/>
          <w:numId w:val="13"/>
        </w:numPr>
        <w:rPr>
          <w:rFonts w:asciiTheme="majorHAnsi" w:hAnsiTheme="majorHAnsi"/>
          <w:sz w:val="30"/>
          <w:szCs w:val="30"/>
        </w:rPr>
      </w:pPr>
      <w:r w:rsidRPr="002D20BD">
        <w:rPr>
          <w:rFonts w:asciiTheme="majorHAnsi" w:hAnsiTheme="majorHAnsi"/>
          <w:i/>
          <w:iCs/>
          <w:sz w:val="30"/>
          <w:szCs w:val="30"/>
        </w:rPr>
        <w:t>Delay notification threshold</w:t>
      </w:r>
      <w:r w:rsidRPr="002D20BD">
        <w:rPr>
          <w:rFonts w:asciiTheme="majorHAnsi" w:hAnsiTheme="majorHAnsi"/>
          <w:sz w:val="30"/>
          <w:szCs w:val="30"/>
        </w:rPr>
        <w:t xml:space="preserve"> (minutes) is set if a job runs longer than the specified time. AWS Glue will send a delay notification via Amazon CloudWatch.</w:t>
      </w:r>
    </w:p>
    <w:p w:rsidR="006E5532" w:rsidRPr="002D20BD" w:rsidRDefault="006E5532" w:rsidP="00CF15F9">
      <w:pPr>
        <w:pStyle w:val="NoSpacing"/>
        <w:numPr>
          <w:ilvl w:val="0"/>
          <w:numId w:val="13"/>
        </w:numPr>
        <w:rPr>
          <w:rFonts w:asciiTheme="majorHAnsi" w:hAnsiTheme="majorHAnsi"/>
          <w:sz w:val="30"/>
          <w:szCs w:val="30"/>
        </w:rPr>
      </w:pPr>
      <w:r w:rsidRPr="002D20BD">
        <w:rPr>
          <w:rFonts w:asciiTheme="majorHAnsi" w:hAnsiTheme="majorHAnsi"/>
          <w:i/>
          <w:iCs/>
          <w:sz w:val="30"/>
          <w:szCs w:val="30"/>
        </w:rPr>
        <w:t>Number of retries</w:t>
      </w:r>
      <w:r w:rsidRPr="002D20BD">
        <w:rPr>
          <w:rFonts w:asciiTheme="majorHAnsi" w:hAnsiTheme="majorHAnsi"/>
          <w:sz w:val="30"/>
          <w:szCs w:val="30"/>
        </w:rPr>
        <w:t xml:space="preserve"> allows you to specify the number of times AWS Glue would automatically restart the job if it fails.</w:t>
      </w:r>
    </w:p>
    <w:p w:rsidR="006E5532" w:rsidRPr="002D20BD" w:rsidRDefault="006E5532" w:rsidP="00CF15F9">
      <w:pPr>
        <w:pStyle w:val="NoSpacing"/>
        <w:numPr>
          <w:ilvl w:val="0"/>
          <w:numId w:val="13"/>
        </w:numPr>
        <w:rPr>
          <w:rFonts w:asciiTheme="majorHAnsi" w:hAnsiTheme="majorHAnsi"/>
          <w:sz w:val="30"/>
          <w:szCs w:val="30"/>
        </w:rPr>
      </w:pPr>
      <w:r w:rsidRPr="002D20BD">
        <w:rPr>
          <w:rFonts w:asciiTheme="majorHAnsi" w:hAnsiTheme="majorHAnsi"/>
          <w:i/>
          <w:iCs/>
          <w:sz w:val="30"/>
          <w:szCs w:val="30"/>
        </w:rPr>
        <w:t>Job parameters</w:t>
      </w:r>
      <w:r w:rsidRPr="002D20BD">
        <w:rPr>
          <w:rFonts w:asciiTheme="majorHAnsi" w:hAnsiTheme="majorHAnsi"/>
          <w:sz w:val="30"/>
          <w:szCs w:val="30"/>
        </w:rPr>
        <w:t xml:space="preserve"> and </w:t>
      </w:r>
      <w:r w:rsidRPr="002D20BD">
        <w:rPr>
          <w:rFonts w:asciiTheme="majorHAnsi" w:hAnsiTheme="majorHAnsi"/>
          <w:i/>
          <w:iCs/>
          <w:sz w:val="30"/>
          <w:szCs w:val="30"/>
        </w:rPr>
        <w:t xml:space="preserve">Non-overrideable Job parameters </w:t>
      </w:r>
      <w:r w:rsidRPr="002D20BD">
        <w:rPr>
          <w:rFonts w:asciiTheme="majorHAnsi" w:hAnsiTheme="majorHAnsi"/>
          <w:sz w:val="30"/>
          <w:szCs w:val="30"/>
        </w:rPr>
        <w:t>are a set of key-value pairs.</w:t>
      </w:r>
    </w:p>
    <w:p w:rsidR="004027E8" w:rsidRDefault="004027E8" w:rsidP="004027E8">
      <w:pPr>
        <w:pStyle w:val="NoSpacing"/>
        <w:rPr>
          <w:rFonts w:asciiTheme="majorHAnsi" w:hAnsiTheme="majorHAnsi"/>
          <w:sz w:val="28"/>
          <w:szCs w:val="28"/>
        </w:rPr>
      </w:pPr>
    </w:p>
    <w:p w:rsidR="004027E8" w:rsidRPr="001F0838" w:rsidRDefault="004027E8" w:rsidP="004027E8">
      <w:pPr>
        <w:pStyle w:val="NoSpacing"/>
        <w:rPr>
          <w:rFonts w:asciiTheme="majorHAnsi" w:hAnsiTheme="majorHAnsi"/>
          <w:b/>
          <w:sz w:val="32"/>
          <w:szCs w:val="32"/>
          <w:lang w:eastAsia="en-IN"/>
        </w:rPr>
      </w:pPr>
      <w:r w:rsidRPr="001F0838">
        <w:rPr>
          <w:rFonts w:asciiTheme="majorHAnsi" w:hAnsiTheme="majorHAnsi"/>
          <w:b/>
          <w:sz w:val="32"/>
          <w:szCs w:val="32"/>
          <w:lang w:eastAsia="en-IN"/>
        </w:rPr>
        <w:t>10) Script:</w:t>
      </w:r>
    </w:p>
    <w:p w:rsidR="004027E8" w:rsidRPr="001F0838" w:rsidRDefault="004027E8" w:rsidP="00CF15F9">
      <w:pPr>
        <w:pStyle w:val="NoSpacing"/>
        <w:numPr>
          <w:ilvl w:val="0"/>
          <w:numId w:val="14"/>
        </w:numPr>
        <w:rPr>
          <w:rFonts w:asciiTheme="majorHAnsi" w:hAnsiTheme="majorHAnsi"/>
          <w:sz w:val="30"/>
          <w:szCs w:val="30"/>
          <w:lang w:eastAsia="en-IN"/>
        </w:rPr>
      </w:pPr>
      <w:r w:rsidRPr="001F0838">
        <w:rPr>
          <w:rFonts w:asciiTheme="majorHAnsi" w:hAnsiTheme="majorHAnsi"/>
          <w:sz w:val="30"/>
          <w:szCs w:val="30"/>
          <w:lang w:eastAsia="en-IN"/>
        </w:rPr>
        <w:t>A script allows you to extract the data from sources, transform it, and load the data into the targets.</w:t>
      </w:r>
    </w:p>
    <w:p w:rsidR="004027E8" w:rsidRPr="001F0838" w:rsidRDefault="004027E8" w:rsidP="00CF15F9">
      <w:pPr>
        <w:pStyle w:val="NoSpacing"/>
        <w:numPr>
          <w:ilvl w:val="0"/>
          <w:numId w:val="14"/>
        </w:numPr>
        <w:rPr>
          <w:rFonts w:asciiTheme="majorHAnsi" w:hAnsiTheme="majorHAnsi"/>
          <w:sz w:val="30"/>
          <w:szCs w:val="30"/>
          <w:lang w:eastAsia="en-IN"/>
        </w:rPr>
      </w:pPr>
      <w:r w:rsidRPr="001F0838">
        <w:rPr>
          <w:rFonts w:asciiTheme="majorHAnsi" w:hAnsiTheme="majorHAnsi"/>
          <w:sz w:val="30"/>
          <w:szCs w:val="30"/>
          <w:lang w:eastAsia="en-IN"/>
        </w:rPr>
        <w:t>You can generate ETL scripts using Scala or PySpark.</w:t>
      </w:r>
    </w:p>
    <w:p w:rsidR="004027E8" w:rsidRPr="001F0838" w:rsidRDefault="004027E8" w:rsidP="00CF15F9">
      <w:pPr>
        <w:pStyle w:val="NoSpacing"/>
        <w:numPr>
          <w:ilvl w:val="0"/>
          <w:numId w:val="14"/>
        </w:numPr>
        <w:rPr>
          <w:rFonts w:asciiTheme="majorHAnsi" w:hAnsiTheme="majorHAnsi"/>
          <w:sz w:val="30"/>
          <w:szCs w:val="30"/>
          <w:lang w:eastAsia="en-IN"/>
        </w:rPr>
      </w:pPr>
      <w:r w:rsidRPr="001F0838">
        <w:rPr>
          <w:rFonts w:asciiTheme="majorHAnsi" w:hAnsiTheme="majorHAnsi"/>
          <w:sz w:val="30"/>
          <w:szCs w:val="30"/>
          <w:lang w:eastAsia="en-IN"/>
        </w:rPr>
        <w:t>AWS Glue has a script editor that displays both the script and diagram to help you visualize the flow of your data.</w:t>
      </w:r>
    </w:p>
    <w:p w:rsidR="00B24C05" w:rsidRDefault="00B24C05" w:rsidP="00D3163D">
      <w:pPr>
        <w:pStyle w:val="NoSpacing"/>
        <w:rPr>
          <w:rFonts w:asciiTheme="majorHAnsi" w:hAnsiTheme="majorHAnsi"/>
          <w:b/>
          <w:sz w:val="28"/>
          <w:szCs w:val="28"/>
          <w:lang w:eastAsia="en-IN"/>
        </w:rPr>
      </w:pPr>
    </w:p>
    <w:p w:rsidR="00D3163D" w:rsidRPr="00B24C05" w:rsidRDefault="00B24C05" w:rsidP="00D3163D">
      <w:pPr>
        <w:pStyle w:val="NoSpacing"/>
        <w:rPr>
          <w:rFonts w:asciiTheme="majorHAnsi" w:hAnsiTheme="majorHAnsi"/>
          <w:b/>
          <w:sz w:val="32"/>
          <w:szCs w:val="32"/>
          <w:lang w:eastAsia="en-IN"/>
        </w:rPr>
      </w:pPr>
      <w:r w:rsidRPr="00B24C05">
        <w:rPr>
          <w:rFonts w:asciiTheme="majorHAnsi" w:hAnsiTheme="majorHAnsi"/>
          <w:b/>
          <w:sz w:val="32"/>
          <w:szCs w:val="32"/>
          <w:lang w:eastAsia="en-IN"/>
        </w:rPr>
        <w:t>11</w:t>
      </w:r>
      <w:r w:rsidR="00D3163D" w:rsidRPr="00B24C05">
        <w:rPr>
          <w:rFonts w:asciiTheme="majorHAnsi" w:hAnsiTheme="majorHAnsi"/>
          <w:b/>
          <w:sz w:val="32"/>
          <w:szCs w:val="32"/>
          <w:lang w:eastAsia="en-IN"/>
        </w:rPr>
        <w:t>) Trigger:</w:t>
      </w:r>
    </w:p>
    <w:p w:rsidR="00D3163D" w:rsidRPr="00B24C05" w:rsidRDefault="00A03EAD" w:rsidP="00CF15F9">
      <w:pPr>
        <w:pStyle w:val="NoSpacing"/>
        <w:numPr>
          <w:ilvl w:val="0"/>
          <w:numId w:val="20"/>
        </w:numPr>
        <w:rPr>
          <w:rFonts w:asciiTheme="majorHAnsi" w:hAnsiTheme="majorHAnsi"/>
          <w:sz w:val="30"/>
          <w:szCs w:val="30"/>
          <w:lang w:eastAsia="en-IN"/>
        </w:rPr>
      </w:pPr>
      <w:r>
        <w:rPr>
          <w:rFonts w:asciiTheme="majorHAnsi" w:hAnsiTheme="majorHAnsi"/>
          <w:sz w:val="30"/>
          <w:szCs w:val="30"/>
          <w:lang w:eastAsia="en-IN"/>
        </w:rPr>
        <w:t>It allows you to start manually/</w:t>
      </w:r>
      <w:r w:rsidR="00D3163D" w:rsidRPr="00B24C05">
        <w:rPr>
          <w:rFonts w:asciiTheme="majorHAnsi" w:hAnsiTheme="majorHAnsi"/>
          <w:sz w:val="30"/>
          <w:szCs w:val="30"/>
          <w:lang w:eastAsia="en-IN"/>
        </w:rPr>
        <w:t>automaticall</w:t>
      </w:r>
      <w:r>
        <w:rPr>
          <w:rFonts w:asciiTheme="majorHAnsi" w:hAnsiTheme="majorHAnsi"/>
          <w:sz w:val="30"/>
          <w:szCs w:val="30"/>
          <w:lang w:eastAsia="en-IN"/>
        </w:rPr>
        <w:t>y one or more crawlers/</w:t>
      </w:r>
      <w:r w:rsidR="00D3163D" w:rsidRPr="00B24C05">
        <w:rPr>
          <w:rFonts w:asciiTheme="majorHAnsi" w:hAnsiTheme="majorHAnsi"/>
          <w:sz w:val="30"/>
          <w:szCs w:val="30"/>
          <w:lang w:eastAsia="en-IN"/>
        </w:rPr>
        <w:t>ETL jobs.</w:t>
      </w:r>
    </w:p>
    <w:p w:rsidR="00D3163D" w:rsidRPr="00B24C05" w:rsidRDefault="00D3163D" w:rsidP="00CF15F9">
      <w:pPr>
        <w:pStyle w:val="NoSpacing"/>
        <w:numPr>
          <w:ilvl w:val="0"/>
          <w:numId w:val="20"/>
        </w:numPr>
        <w:rPr>
          <w:rFonts w:asciiTheme="majorHAnsi" w:hAnsiTheme="majorHAnsi"/>
          <w:sz w:val="30"/>
          <w:szCs w:val="30"/>
          <w:lang w:eastAsia="en-IN"/>
        </w:rPr>
      </w:pPr>
      <w:r w:rsidRPr="00B24C05">
        <w:rPr>
          <w:rFonts w:asciiTheme="majorHAnsi" w:hAnsiTheme="majorHAnsi"/>
          <w:sz w:val="30"/>
          <w:szCs w:val="30"/>
          <w:lang w:eastAsia="en-IN"/>
        </w:rPr>
        <w:t>You can define triggers based on schedule, job events, and on-demand.</w:t>
      </w:r>
    </w:p>
    <w:p w:rsidR="00D3163D" w:rsidRPr="00B24C05" w:rsidRDefault="00D3163D" w:rsidP="00CF15F9">
      <w:pPr>
        <w:pStyle w:val="NoSpacing"/>
        <w:numPr>
          <w:ilvl w:val="0"/>
          <w:numId w:val="20"/>
        </w:numPr>
        <w:rPr>
          <w:rFonts w:asciiTheme="majorHAnsi" w:hAnsiTheme="majorHAnsi"/>
          <w:sz w:val="30"/>
          <w:szCs w:val="30"/>
          <w:lang w:eastAsia="en-IN"/>
        </w:rPr>
      </w:pPr>
      <w:r w:rsidRPr="00B24C05">
        <w:rPr>
          <w:rFonts w:asciiTheme="majorHAnsi" w:hAnsiTheme="majorHAnsi"/>
          <w:sz w:val="30"/>
          <w:szCs w:val="30"/>
          <w:lang w:eastAsia="en-IN"/>
        </w:rPr>
        <w:t>You can also use triggers to pass job parameters. If a trigger starts multiple jobs, the parameters are passed on each job.</w:t>
      </w:r>
    </w:p>
    <w:p w:rsidR="00B24C05" w:rsidRDefault="00B24C05" w:rsidP="00D3163D">
      <w:pPr>
        <w:pStyle w:val="NoSpacing"/>
        <w:rPr>
          <w:rFonts w:asciiTheme="majorHAnsi" w:hAnsiTheme="majorHAnsi"/>
          <w:b/>
          <w:sz w:val="28"/>
          <w:szCs w:val="28"/>
          <w:lang w:eastAsia="en-IN"/>
        </w:rPr>
      </w:pPr>
    </w:p>
    <w:p w:rsidR="00D3163D" w:rsidRPr="00F91314" w:rsidRDefault="00D3163D" w:rsidP="00D3163D">
      <w:pPr>
        <w:pStyle w:val="NoSpacing"/>
        <w:rPr>
          <w:rFonts w:asciiTheme="majorHAnsi" w:hAnsiTheme="majorHAnsi"/>
          <w:b/>
          <w:sz w:val="32"/>
          <w:szCs w:val="32"/>
          <w:lang w:eastAsia="en-IN"/>
        </w:rPr>
      </w:pPr>
      <w:r w:rsidRPr="00F91314">
        <w:rPr>
          <w:rFonts w:asciiTheme="majorHAnsi" w:hAnsiTheme="majorHAnsi"/>
          <w:b/>
          <w:sz w:val="32"/>
          <w:szCs w:val="32"/>
          <w:lang w:eastAsia="en-IN"/>
        </w:rPr>
        <w:t>15) Workflows:</w:t>
      </w:r>
    </w:p>
    <w:p w:rsidR="00D3163D" w:rsidRPr="00F91314" w:rsidRDefault="00D3163D" w:rsidP="00CF15F9">
      <w:pPr>
        <w:pStyle w:val="NoSpacing"/>
        <w:numPr>
          <w:ilvl w:val="0"/>
          <w:numId w:val="21"/>
        </w:numPr>
        <w:rPr>
          <w:rFonts w:asciiTheme="majorHAnsi" w:hAnsiTheme="majorHAnsi"/>
          <w:sz w:val="30"/>
          <w:szCs w:val="30"/>
          <w:lang w:eastAsia="en-IN"/>
        </w:rPr>
      </w:pPr>
      <w:r w:rsidRPr="00F91314">
        <w:rPr>
          <w:rFonts w:asciiTheme="majorHAnsi" w:hAnsiTheme="majorHAnsi"/>
          <w:sz w:val="30"/>
          <w:szCs w:val="30"/>
          <w:lang w:eastAsia="en-IN"/>
        </w:rPr>
        <w:t>It helps you orchestrate ETL jobs, triggers, and crawlers.</w:t>
      </w:r>
    </w:p>
    <w:p w:rsidR="00D3163D" w:rsidRPr="00F91314" w:rsidRDefault="00D3163D" w:rsidP="00CF15F9">
      <w:pPr>
        <w:pStyle w:val="NoSpacing"/>
        <w:numPr>
          <w:ilvl w:val="0"/>
          <w:numId w:val="21"/>
        </w:numPr>
        <w:rPr>
          <w:rFonts w:asciiTheme="majorHAnsi" w:hAnsiTheme="majorHAnsi"/>
          <w:sz w:val="30"/>
          <w:szCs w:val="30"/>
          <w:lang w:eastAsia="en-IN"/>
        </w:rPr>
      </w:pPr>
      <w:r w:rsidRPr="00F91314">
        <w:rPr>
          <w:rFonts w:asciiTheme="majorHAnsi" w:hAnsiTheme="majorHAnsi"/>
          <w:sz w:val="30"/>
          <w:szCs w:val="30"/>
          <w:lang w:eastAsia="en-IN"/>
        </w:rPr>
        <w:t>Workflows can be created using the AWS Management Console or AWS Glue API.</w:t>
      </w:r>
    </w:p>
    <w:p w:rsidR="00D3163D" w:rsidRPr="00F91314" w:rsidRDefault="00D3163D" w:rsidP="00CF15F9">
      <w:pPr>
        <w:pStyle w:val="NoSpacing"/>
        <w:numPr>
          <w:ilvl w:val="0"/>
          <w:numId w:val="21"/>
        </w:numPr>
        <w:rPr>
          <w:rFonts w:asciiTheme="majorHAnsi" w:hAnsiTheme="majorHAnsi"/>
          <w:sz w:val="30"/>
          <w:szCs w:val="30"/>
          <w:lang w:eastAsia="en-IN"/>
        </w:rPr>
      </w:pPr>
      <w:r w:rsidRPr="00F91314">
        <w:rPr>
          <w:rFonts w:asciiTheme="majorHAnsi" w:hAnsiTheme="majorHAnsi"/>
          <w:sz w:val="30"/>
          <w:szCs w:val="30"/>
          <w:lang w:eastAsia="en-IN"/>
        </w:rPr>
        <w:t>You can visualize the components and the flow of work with a graph using the AWS Management Console.</w:t>
      </w:r>
    </w:p>
    <w:p w:rsidR="00D3163D" w:rsidRPr="00F91314" w:rsidRDefault="00D3163D" w:rsidP="00CF15F9">
      <w:pPr>
        <w:pStyle w:val="NoSpacing"/>
        <w:numPr>
          <w:ilvl w:val="0"/>
          <w:numId w:val="21"/>
        </w:numPr>
        <w:rPr>
          <w:rFonts w:asciiTheme="majorHAnsi" w:hAnsiTheme="majorHAnsi"/>
          <w:sz w:val="30"/>
          <w:szCs w:val="30"/>
          <w:lang w:eastAsia="en-IN"/>
        </w:rPr>
      </w:pPr>
      <w:r w:rsidRPr="00F91314">
        <w:rPr>
          <w:rFonts w:asciiTheme="majorHAnsi" w:hAnsiTheme="majorHAnsi"/>
          <w:sz w:val="30"/>
          <w:szCs w:val="30"/>
          <w:lang w:eastAsia="en-IN"/>
        </w:rPr>
        <w:t>Jobs and crawlers can fire an event trigger within a workflow.</w:t>
      </w:r>
    </w:p>
    <w:p w:rsidR="00D3163D" w:rsidRPr="00F91314" w:rsidRDefault="00D3163D" w:rsidP="00CF15F9">
      <w:pPr>
        <w:pStyle w:val="NoSpacing"/>
        <w:numPr>
          <w:ilvl w:val="0"/>
          <w:numId w:val="21"/>
        </w:numPr>
        <w:rPr>
          <w:rFonts w:asciiTheme="majorHAnsi" w:hAnsiTheme="majorHAnsi"/>
          <w:sz w:val="30"/>
          <w:szCs w:val="30"/>
          <w:lang w:eastAsia="en-IN"/>
        </w:rPr>
      </w:pPr>
      <w:r w:rsidRPr="00F91314">
        <w:rPr>
          <w:rFonts w:asciiTheme="majorHAnsi" w:hAnsiTheme="majorHAnsi"/>
          <w:sz w:val="30"/>
          <w:szCs w:val="30"/>
          <w:lang w:eastAsia="en-IN"/>
        </w:rPr>
        <w:lastRenderedPageBreak/>
        <w:t>By defining the default workflow run properties, you can share and manage state throughout a workflow run.</w:t>
      </w:r>
    </w:p>
    <w:p w:rsidR="00F91314" w:rsidRDefault="00F91314" w:rsidP="00F224A0">
      <w:pPr>
        <w:pStyle w:val="NoSpacing"/>
        <w:rPr>
          <w:rFonts w:asciiTheme="majorHAnsi" w:hAnsiTheme="majorHAnsi"/>
          <w:b/>
          <w:bCs/>
          <w:sz w:val="28"/>
          <w:szCs w:val="28"/>
          <w:lang w:eastAsia="en-IN"/>
        </w:rPr>
      </w:pPr>
    </w:p>
    <w:p w:rsidR="00F224A0" w:rsidRPr="00F91314" w:rsidRDefault="00F91314" w:rsidP="00F224A0">
      <w:pPr>
        <w:pStyle w:val="NoSpacing"/>
        <w:rPr>
          <w:rFonts w:asciiTheme="majorHAnsi" w:hAnsiTheme="majorHAnsi"/>
          <w:b/>
          <w:sz w:val="30"/>
          <w:szCs w:val="30"/>
          <w:lang w:eastAsia="en-IN"/>
        </w:rPr>
      </w:pPr>
      <w:r>
        <w:rPr>
          <w:rFonts w:asciiTheme="majorHAnsi" w:hAnsiTheme="majorHAnsi"/>
          <w:b/>
          <w:bCs/>
          <w:sz w:val="28"/>
          <w:szCs w:val="28"/>
          <w:lang w:eastAsia="en-IN"/>
        </w:rPr>
        <w:t>16</w:t>
      </w:r>
      <w:r w:rsidR="00F224A0" w:rsidRPr="00F224A0">
        <w:rPr>
          <w:rFonts w:asciiTheme="majorHAnsi" w:hAnsiTheme="majorHAnsi"/>
          <w:b/>
          <w:bCs/>
          <w:sz w:val="28"/>
          <w:szCs w:val="28"/>
          <w:lang w:eastAsia="en-IN"/>
        </w:rPr>
        <w:t xml:space="preserve">) </w:t>
      </w:r>
      <w:r w:rsidR="00F224A0" w:rsidRPr="00F91314">
        <w:rPr>
          <w:rFonts w:asciiTheme="majorHAnsi" w:hAnsiTheme="majorHAnsi"/>
          <w:b/>
          <w:bCs/>
          <w:sz w:val="30"/>
          <w:szCs w:val="30"/>
          <w:lang w:eastAsia="en-IN"/>
        </w:rPr>
        <w:t>Pricing:</w:t>
      </w:r>
    </w:p>
    <w:p w:rsidR="00F224A0" w:rsidRPr="00F91314" w:rsidRDefault="00F224A0" w:rsidP="00F91314">
      <w:pPr>
        <w:pStyle w:val="NoSpacing"/>
        <w:numPr>
          <w:ilvl w:val="0"/>
          <w:numId w:val="33"/>
        </w:numPr>
        <w:rPr>
          <w:rFonts w:asciiTheme="majorHAnsi" w:hAnsiTheme="majorHAnsi"/>
          <w:sz w:val="30"/>
          <w:szCs w:val="30"/>
          <w:lang w:eastAsia="en-IN"/>
        </w:rPr>
      </w:pPr>
      <w:r w:rsidRPr="00F91314">
        <w:rPr>
          <w:rFonts w:asciiTheme="majorHAnsi" w:hAnsiTheme="majorHAnsi"/>
          <w:sz w:val="30"/>
          <w:szCs w:val="30"/>
          <w:lang w:eastAsia="en-IN"/>
        </w:rPr>
        <w:t>You are charged at an hourly rate based on the number o</w:t>
      </w:r>
      <w:r w:rsidR="00F91314">
        <w:rPr>
          <w:rFonts w:asciiTheme="majorHAnsi" w:hAnsiTheme="majorHAnsi"/>
          <w:sz w:val="30"/>
          <w:szCs w:val="30"/>
          <w:lang w:eastAsia="en-IN"/>
        </w:rPr>
        <w:t>f DPUs used to run your ETL job/</w:t>
      </w:r>
      <w:r w:rsidRPr="00F91314">
        <w:rPr>
          <w:rFonts w:asciiTheme="majorHAnsi" w:hAnsiTheme="majorHAnsi"/>
          <w:sz w:val="30"/>
          <w:szCs w:val="30"/>
          <w:lang w:eastAsia="en-IN"/>
        </w:rPr>
        <w:t xml:space="preserve"> crawler.</w:t>
      </w:r>
    </w:p>
    <w:p w:rsidR="00F224A0" w:rsidRPr="00F91314" w:rsidRDefault="00F224A0" w:rsidP="00CF15F9">
      <w:pPr>
        <w:pStyle w:val="NoSpacing"/>
        <w:numPr>
          <w:ilvl w:val="0"/>
          <w:numId w:val="33"/>
        </w:numPr>
        <w:rPr>
          <w:rFonts w:asciiTheme="majorHAnsi" w:hAnsiTheme="majorHAnsi"/>
          <w:sz w:val="30"/>
          <w:szCs w:val="30"/>
          <w:lang w:eastAsia="en-IN"/>
        </w:rPr>
      </w:pPr>
      <w:r w:rsidRPr="00F91314">
        <w:rPr>
          <w:rFonts w:asciiTheme="majorHAnsi" w:hAnsiTheme="majorHAnsi"/>
          <w:sz w:val="30"/>
          <w:szCs w:val="30"/>
          <w:lang w:eastAsia="en-IN"/>
        </w:rPr>
        <w:t>Data Catalog storage and requests:</w:t>
      </w:r>
    </w:p>
    <w:p w:rsidR="00F224A0" w:rsidRPr="00F91314" w:rsidRDefault="00F224A0" w:rsidP="00CF15F9">
      <w:pPr>
        <w:pStyle w:val="NoSpacing"/>
        <w:numPr>
          <w:ilvl w:val="0"/>
          <w:numId w:val="34"/>
        </w:numPr>
        <w:rPr>
          <w:rFonts w:asciiTheme="majorHAnsi" w:hAnsiTheme="majorHAnsi"/>
          <w:sz w:val="30"/>
          <w:szCs w:val="30"/>
          <w:lang w:eastAsia="en-IN"/>
        </w:rPr>
      </w:pPr>
      <w:r w:rsidRPr="00F91314">
        <w:rPr>
          <w:rFonts w:asciiTheme="majorHAnsi" w:hAnsiTheme="majorHAnsi"/>
          <w:sz w:val="30"/>
          <w:szCs w:val="30"/>
          <w:lang w:eastAsia="en-IN"/>
        </w:rPr>
        <w:t>You will be charged per month if you store more than a million objects.</w:t>
      </w:r>
    </w:p>
    <w:p w:rsidR="00F224A0" w:rsidRDefault="00F224A0" w:rsidP="00CF15F9">
      <w:pPr>
        <w:pStyle w:val="NoSpacing"/>
        <w:numPr>
          <w:ilvl w:val="0"/>
          <w:numId w:val="34"/>
        </w:numPr>
        <w:jc w:val="both"/>
        <w:rPr>
          <w:rFonts w:asciiTheme="majorHAnsi" w:hAnsiTheme="majorHAnsi"/>
          <w:sz w:val="30"/>
          <w:szCs w:val="30"/>
          <w:lang w:eastAsia="en-IN"/>
        </w:rPr>
      </w:pPr>
      <w:r w:rsidRPr="00F91314">
        <w:rPr>
          <w:rFonts w:asciiTheme="majorHAnsi" w:hAnsiTheme="majorHAnsi"/>
          <w:sz w:val="30"/>
          <w:szCs w:val="30"/>
          <w:lang w:eastAsia="en-IN"/>
        </w:rPr>
        <w:t>You will be charged per month if you exceed a million requests in a month.</w:t>
      </w:r>
    </w:p>
    <w:p w:rsidR="00F91314" w:rsidRDefault="00F91314" w:rsidP="00F91314">
      <w:pPr>
        <w:pStyle w:val="NoSpacing"/>
        <w:jc w:val="both"/>
        <w:rPr>
          <w:rFonts w:asciiTheme="majorHAnsi" w:hAnsiTheme="majorHAnsi"/>
          <w:sz w:val="30"/>
          <w:szCs w:val="30"/>
          <w:lang w:eastAsia="en-IN"/>
        </w:rPr>
      </w:pPr>
    </w:p>
    <w:p w:rsidR="00F91314" w:rsidRPr="00F91314" w:rsidRDefault="00F91314" w:rsidP="00F91314">
      <w:pPr>
        <w:pStyle w:val="NoSpacing"/>
        <w:jc w:val="both"/>
        <w:rPr>
          <w:rFonts w:asciiTheme="majorHAnsi" w:hAnsiTheme="majorHAnsi"/>
          <w:sz w:val="30"/>
          <w:szCs w:val="30"/>
          <w:lang w:eastAsia="en-IN"/>
        </w:rPr>
      </w:pPr>
    </w:p>
    <w:sectPr w:rsidR="00F91314" w:rsidRPr="00F91314" w:rsidSect="00D920DE">
      <w:headerReference w:type="default" r:id="rId9"/>
      <w:footerReference w:type="default" r:id="rId10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23C7" w:rsidRDefault="00E923C7" w:rsidP="00FA38C7">
      <w:pPr>
        <w:pStyle w:val="NoSpacing"/>
      </w:pPr>
      <w:r>
        <w:separator/>
      </w:r>
    </w:p>
  </w:endnote>
  <w:endnote w:type="continuationSeparator" w:id="0">
    <w:p w:rsidR="00E923C7" w:rsidRDefault="00E923C7" w:rsidP="00FA38C7">
      <w:pPr>
        <w:pStyle w:val="NoSpacing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38C7" w:rsidRDefault="00FA38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23C7" w:rsidRDefault="00E923C7" w:rsidP="00FA38C7">
      <w:pPr>
        <w:pStyle w:val="NoSpacing"/>
      </w:pPr>
      <w:r>
        <w:separator/>
      </w:r>
    </w:p>
  </w:footnote>
  <w:footnote w:type="continuationSeparator" w:id="0">
    <w:p w:rsidR="00E923C7" w:rsidRDefault="00E923C7" w:rsidP="00FA38C7">
      <w:pPr>
        <w:pStyle w:val="NoSpacing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38C7" w:rsidRDefault="00FA38C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B3E44"/>
    <w:multiLevelType w:val="hybridMultilevel"/>
    <w:tmpl w:val="FB8CC39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5A9580E"/>
    <w:multiLevelType w:val="hybridMultilevel"/>
    <w:tmpl w:val="C8BE95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C72CAC"/>
    <w:multiLevelType w:val="hybridMultilevel"/>
    <w:tmpl w:val="E8B2AC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7252AB"/>
    <w:multiLevelType w:val="hybridMultilevel"/>
    <w:tmpl w:val="56963006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CAA078A"/>
    <w:multiLevelType w:val="hybridMultilevel"/>
    <w:tmpl w:val="E862BC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226777"/>
    <w:multiLevelType w:val="hybridMultilevel"/>
    <w:tmpl w:val="3E7451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5A6DA6"/>
    <w:multiLevelType w:val="hybridMultilevel"/>
    <w:tmpl w:val="811CA5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AC3D4D"/>
    <w:multiLevelType w:val="hybridMultilevel"/>
    <w:tmpl w:val="F18665D8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BFA0AEA"/>
    <w:multiLevelType w:val="hybridMultilevel"/>
    <w:tmpl w:val="D74E75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030D65"/>
    <w:multiLevelType w:val="hybridMultilevel"/>
    <w:tmpl w:val="FD428D0A"/>
    <w:lvl w:ilvl="0" w:tplc="5716766A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3FA63D9"/>
    <w:multiLevelType w:val="hybridMultilevel"/>
    <w:tmpl w:val="A636D9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673494"/>
    <w:multiLevelType w:val="hybridMultilevel"/>
    <w:tmpl w:val="81366B14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4AA4951"/>
    <w:multiLevelType w:val="hybridMultilevel"/>
    <w:tmpl w:val="9CFC0DA6"/>
    <w:lvl w:ilvl="0" w:tplc="06D2191E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57F20DE"/>
    <w:multiLevelType w:val="hybridMultilevel"/>
    <w:tmpl w:val="3A902E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182E4D"/>
    <w:multiLevelType w:val="hybridMultilevel"/>
    <w:tmpl w:val="F4CCD42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6A071F9"/>
    <w:multiLevelType w:val="hybridMultilevel"/>
    <w:tmpl w:val="528E6C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5D1FD8"/>
    <w:multiLevelType w:val="hybridMultilevel"/>
    <w:tmpl w:val="06CAB284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D7C2192"/>
    <w:multiLevelType w:val="hybridMultilevel"/>
    <w:tmpl w:val="3806C54A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EFB040B"/>
    <w:multiLevelType w:val="hybridMultilevel"/>
    <w:tmpl w:val="367C89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FF1AAA"/>
    <w:multiLevelType w:val="hybridMultilevel"/>
    <w:tmpl w:val="5BB8226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2CC7173"/>
    <w:multiLevelType w:val="hybridMultilevel"/>
    <w:tmpl w:val="11FE99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A66732"/>
    <w:multiLevelType w:val="hybridMultilevel"/>
    <w:tmpl w:val="49B662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FB302B"/>
    <w:multiLevelType w:val="hybridMultilevel"/>
    <w:tmpl w:val="2E8C24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121A45"/>
    <w:multiLevelType w:val="hybridMultilevel"/>
    <w:tmpl w:val="E2A6B82C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168036F"/>
    <w:multiLevelType w:val="hybridMultilevel"/>
    <w:tmpl w:val="CD9683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1FB777B"/>
    <w:multiLevelType w:val="hybridMultilevel"/>
    <w:tmpl w:val="076ABE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3C177A5"/>
    <w:multiLevelType w:val="hybridMultilevel"/>
    <w:tmpl w:val="9182BF7E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B0B190E"/>
    <w:multiLevelType w:val="hybridMultilevel"/>
    <w:tmpl w:val="CCC435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B4313BB"/>
    <w:multiLevelType w:val="hybridMultilevel"/>
    <w:tmpl w:val="29A874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CA52DA5"/>
    <w:multiLevelType w:val="hybridMultilevel"/>
    <w:tmpl w:val="7C6EFF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E1B296A"/>
    <w:multiLevelType w:val="hybridMultilevel"/>
    <w:tmpl w:val="E2E899DE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7E1233A"/>
    <w:multiLevelType w:val="hybridMultilevel"/>
    <w:tmpl w:val="507E66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A2B5B63"/>
    <w:multiLevelType w:val="hybridMultilevel"/>
    <w:tmpl w:val="3B1AA6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DCA47EF"/>
    <w:multiLevelType w:val="hybridMultilevel"/>
    <w:tmpl w:val="B614AC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794DF8"/>
    <w:multiLevelType w:val="hybridMultilevel"/>
    <w:tmpl w:val="BFF0D03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6C013C4A"/>
    <w:multiLevelType w:val="hybridMultilevel"/>
    <w:tmpl w:val="5E52FE4C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2C5301A"/>
    <w:multiLevelType w:val="hybridMultilevel"/>
    <w:tmpl w:val="4016F7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6A67E76"/>
    <w:multiLevelType w:val="hybridMultilevel"/>
    <w:tmpl w:val="9F563D6C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86C1C8B"/>
    <w:multiLevelType w:val="hybridMultilevel"/>
    <w:tmpl w:val="8DF43C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C5C3968"/>
    <w:multiLevelType w:val="multilevel"/>
    <w:tmpl w:val="EE7A4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F890239"/>
    <w:multiLevelType w:val="hybridMultilevel"/>
    <w:tmpl w:val="D514DE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0"/>
  </w:num>
  <w:num w:numId="3">
    <w:abstractNumId w:val="27"/>
  </w:num>
  <w:num w:numId="4">
    <w:abstractNumId w:val="15"/>
  </w:num>
  <w:num w:numId="5">
    <w:abstractNumId w:val="38"/>
  </w:num>
  <w:num w:numId="6">
    <w:abstractNumId w:val="32"/>
  </w:num>
  <w:num w:numId="7">
    <w:abstractNumId w:val="1"/>
  </w:num>
  <w:num w:numId="8">
    <w:abstractNumId w:val="5"/>
  </w:num>
  <w:num w:numId="9">
    <w:abstractNumId w:val="40"/>
  </w:num>
  <w:num w:numId="10">
    <w:abstractNumId w:val="24"/>
  </w:num>
  <w:num w:numId="11">
    <w:abstractNumId w:val="21"/>
  </w:num>
  <w:num w:numId="12">
    <w:abstractNumId w:val="26"/>
  </w:num>
  <w:num w:numId="13">
    <w:abstractNumId w:val="10"/>
  </w:num>
  <w:num w:numId="14">
    <w:abstractNumId w:val="8"/>
  </w:num>
  <w:num w:numId="15">
    <w:abstractNumId w:val="29"/>
  </w:num>
  <w:num w:numId="16">
    <w:abstractNumId w:val="23"/>
  </w:num>
  <w:num w:numId="17">
    <w:abstractNumId w:val="3"/>
  </w:num>
  <w:num w:numId="18">
    <w:abstractNumId w:val="36"/>
  </w:num>
  <w:num w:numId="19">
    <w:abstractNumId w:val="7"/>
  </w:num>
  <w:num w:numId="20">
    <w:abstractNumId w:val="2"/>
  </w:num>
  <w:num w:numId="21">
    <w:abstractNumId w:val="33"/>
  </w:num>
  <w:num w:numId="22">
    <w:abstractNumId w:val="11"/>
  </w:num>
  <w:num w:numId="23">
    <w:abstractNumId w:val="6"/>
  </w:num>
  <w:num w:numId="24">
    <w:abstractNumId w:val="16"/>
  </w:num>
  <w:num w:numId="25">
    <w:abstractNumId w:val="34"/>
  </w:num>
  <w:num w:numId="26">
    <w:abstractNumId w:val="22"/>
  </w:num>
  <w:num w:numId="27">
    <w:abstractNumId w:val="28"/>
  </w:num>
  <w:num w:numId="28">
    <w:abstractNumId w:val="18"/>
  </w:num>
  <w:num w:numId="29">
    <w:abstractNumId w:val="35"/>
  </w:num>
  <w:num w:numId="30">
    <w:abstractNumId w:val="30"/>
  </w:num>
  <w:num w:numId="31">
    <w:abstractNumId w:val="25"/>
  </w:num>
  <w:num w:numId="32">
    <w:abstractNumId w:val="37"/>
  </w:num>
  <w:num w:numId="33">
    <w:abstractNumId w:val="31"/>
  </w:num>
  <w:num w:numId="34">
    <w:abstractNumId w:val="17"/>
  </w:num>
  <w:num w:numId="35">
    <w:abstractNumId w:val="9"/>
  </w:num>
  <w:num w:numId="36">
    <w:abstractNumId w:val="39"/>
  </w:num>
  <w:num w:numId="37">
    <w:abstractNumId w:val="12"/>
  </w:num>
  <w:num w:numId="38">
    <w:abstractNumId w:val="19"/>
  </w:num>
  <w:num w:numId="39">
    <w:abstractNumId w:val="14"/>
  </w:num>
  <w:num w:numId="40">
    <w:abstractNumId w:val="13"/>
  </w:num>
  <w:num w:numId="41">
    <w:abstractNumId w:val="0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283E"/>
    <w:rsid w:val="00023B56"/>
    <w:rsid w:val="00024E70"/>
    <w:rsid w:val="00037877"/>
    <w:rsid w:val="000408EA"/>
    <w:rsid w:val="000467EE"/>
    <w:rsid w:val="000531E3"/>
    <w:rsid w:val="00061F5D"/>
    <w:rsid w:val="00063A68"/>
    <w:rsid w:val="00063BF9"/>
    <w:rsid w:val="0007504B"/>
    <w:rsid w:val="000813C0"/>
    <w:rsid w:val="00085285"/>
    <w:rsid w:val="000872A4"/>
    <w:rsid w:val="000B703A"/>
    <w:rsid w:val="000C0130"/>
    <w:rsid w:val="000C76DB"/>
    <w:rsid w:val="000E0812"/>
    <w:rsid w:val="000E4EED"/>
    <w:rsid w:val="000F0954"/>
    <w:rsid w:val="000F2EC5"/>
    <w:rsid w:val="000F57AF"/>
    <w:rsid w:val="00103094"/>
    <w:rsid w:val="0010664A"/>
    <w:rsid w:val="00107DC4"/>
    <w:rsid w:val="0011502D"/>
    <w:rsid w:val="00115BE6"/>
    <w:rsid w:val="001168B9"/>
    <w:rsid w:val="0011723E"/>
    <w:rsid w:val="0013175C"/>
    <w:rsid w:val="00135203"/>
    <w:rsid w:val="00137231"/>
    <w:rsid w:val="0014041B"/>
    <w:rsid w:val="00142797"/>
    <w:rsid w:val="00142C98"/>
    <w:rsid w:val="00142F0C"/>
    <w:rsid w:val="001459BF"/>
    <w:rsid w:val="0014722D"/>
    <w:rsid w:val="0016146F"/>
    <w:rsid w:val="00166E4E"/>
    <w:rsid w:val="00172505"/>
    <w:rsid w:val="0017294E"/>
    <w:rsid w:val="001A3D69"/>
    <w:rsid w:val="001B62D7"/>
    <w:rsid w:val="001B6340"/>
    <w:rsid w:val="001C2862"/>
    <w:rsid w:val="001C3E25"/>
    <w:rsid w:val="001D4274"/>
    <w:rsid w:val="001D7D81"/>
    <w:rsid w:val="001E0260"/>
    <w:rsid w:val="001E2DD4"/>
    <w:rsid w:val="001E5AAA"/>
    <w:rsid w:val="001E5BED"/>
    <w:rsid w:val="001E7A38"/>
    <w:rsid w:val="001F0838"/>
    <w:rsid w:val="001F15D0"/>
    <w:rsid w:val="00201D40"/>
    <w:rsid w:val="00205FC2"/>
    <w:rsid w:val="00210B53"/>
    <w:rsid w:val="0021283E"/>
    <w:rsid w:val="00213E61"/>
    <w:rsid w:val="002153BD"/>
    <w:rsid w:val="00223262"/>
    <w:rsid w:val="00235D20"/>
    <w:rsid w:val="00235E00"/>
    <w:rsid w:val="0024577F"/>
    <w:rsid w:val="0024755C"/>
    <w:rsid w:val="002501A8"/>
    <w:rsid w:val="002520D7"/>
    <w:rsid w:val="0025289A"/>
    <w:rsid w:val="00261E41"/>
    <w:rsid w:val="00266E8A"/>
    <w:rsid w:val="00270208"/>
    <w:rsid w:val="00271137"/>
    <w:rsid w:val="00286D87"/>
    <w:rsid w:val="002920FA"/>
    <w:rsid w:val="00293228"/>
    <w:rsid w:val="00293C94"/>
    <w:rsid w:val="00295162"/>
    <w:rsid w:val="002A3586"/>
    <w:rsid w:val="002B156A"/>
    <w:rsid w:val="002B3B17"/>
    <w:rsid w:val="002B3F20"/>
    <w:rsid w:val="002B5AE7"/>
    <w:rsid w:val="002C0A74"/>
    <w:rsid w:val="002C0CEE"/>
    <w:rsid w:val="002C43D6"/>
    <w:rsid w:val="002D20BD"/>
    <w:rsid w:val="002F1C3D"/>
    <w:rsid w:val="002F64D2"/>
    <w:rsid w:val="002F6810"/>
    <w:rsid w:val="00301D27"/>
    <w:rsid w:val="003030E7"/>
    <w:rsid w:val="003151DF"/>
    <w:rsid w:val="00320AC0"/>
    <w:rsid w:val="00321B07"/>
    <w:rsid w:val="003310F6"/>
    <w:rsid w:val="00376495"/>
    <w:rsid w:val="003851CA"/>
    <w:rsid w:val="00385C43"/>
    <w:rsid w:val="00386A96"/>
    <w:rsid w:val="00393530"/>
    <w:rsid w:val="00397EBD"/>
    <w:rsid w:val="003A0142"/>
    <w:rsid w:val="003A58D3"/>
    <w:rsid w:val="003A71C9"/>
    <w:rsid w:val="003B0C95"/>
    <w:rsid w:val="003B52C9"/>
    <w:rsid w:val="003C115B"/>
    <w:rsid w:val="003C72CB"/>
    <w:rsid w:val="003E4D0B"/>
    <w:rsid w:val="003E54B1"/>
    <w:rsid w:val="00400FC3"/>
    <w:rsid w:val="004027E8"/>
    <w:rsid w:val="00405212"/>
    <w:rsid w:val="00412B8B"/>
    <w:rsid w:val="0042327D"/>
    <w:rsid w:val="00434BC1"/>
    <w:rsid w:val="00450023"/>
    <w:rsid w:val="00454E8F"/>
    <w:rsid w:val="00456D72"/>
    <w:rsid w:val="00460911"/>
    <w:rsid w:val="0046367A"/>
    <w:rsid w:val="00483C22"/>
    <w:rsid w:val="004B13CC"/>
    <w:rsid w:val="004B1942"/>
    <w:rsid w:val="004C547F"/>
    <w:rsid w:val="004D11E2"/>
    <w:rsid w:val="004D5B6F"/>
    <w:rsid w:val="004D77EA"/>
    <w:rsid w:val="004E1083"/>
    <w:rsid w:val="004F6272"/>
    <w:rsid w:val="00502602"/>
    <w:rsid w:val="00504B1E"/>
    <w:rsid w:val="00507CE5"/>
    <w:rsid w:val="00507DA7"/>
    <w:rsid w:val="005202FB"/>
    <w:rsid w:val="00526860"/>
    <w:rsid w:val="005328B4"/>
    <w:rsid w:val="00532B14"/>
    <w:rsid w:val="00533A98"/>
    <w:rsid w:val="005453A1"/>
    <w:rsid w:val="00551207"/>
    <w:rsid w:val="005564D1"/>
    <w:rsid w:val="005638EB"/>
    <w:rsid w:val="005715D5"/>
    <w:rsid w:val="005860AF"/>
    <w:rsid w:val="00586C3B"/>
    <w:rsid w:val="00592829"/>
    <w:rsid w:val="005A09EF"/>
    <w:rsid w:val="005A4092"/>
    <w:rsid w:val="005A54FE"/>
    <w:rsid w:val="005A7A65"/>
    <w:rsid w:val="005D3747"/>
    <w:rsid w:val="005D3A6D"/>
    <w:rsid w:val="005E6F8C"/>
    <w:rsid w:val="005F04D6"/>
    <w:rsid w:val="005F285D"/>
    <w:rsid w:val="005F3676"/>
    <w:rsid w:val="005F5285"/>
    <w:rsid w:val="00615658"/>
    <w:rsid w:val="006161FB"/>
    <w:rsid w:val="00617286"/>
    <w:rsid w:val="006315DC"/>
    <w:rsid w:val="006325EE"/>
    <w:rsid w:val="00637709"/>
    <w:rsid w:val="0064050F"/>
    <w:rsid w:val="00657C76"/>
    <w:rsid w:val="006610B2"/>
    <w:rsid w:val="00686BE6"/>
    <w:rsid w:val="00687CAE"/>
    <w:rsid w:val="006941F3"/>
    <w:rsid w:val="00694603"/>
    <w:rsid w:val="00696A31"/>
    <w:rsid w:val="006B45E6"/>
    <w:rsid w:val="006B67F3"/>
    <w:rsid w:val="006C2109"/>
    <w:rsid w:val="006C25DC"/>
    <w:rsid w:val="006C274C"/>
    <w:rsid w:val="006C4A71"/>
    <w:rsid w:val="006C61A5"/>
    <w:rsid w:val="006E2EBC"/>
    <w:rsid w:val="006E5532"/>
    <w:rsid w:val="006E6731"/>
    <w:rsid w:val="006F0E86"/>
    <w:rsid w:val="006F1267"/>
    <w:rsid w:val="00707917"/>
    <w:rsid w:val="00711D77"/>
    <w:rsid w:val="00716D00"/>
    <w:rsid w:val="00723E75"/>
    <w:rsid w:val="007369CC"/>
    <w:rsid w:val="00737E8D"/>
    <w:rsid w:val="00741AE3"/>
    <w:rsid w:val="00755C09"/>
    <w:rsid w:val="00757072"/>
    <w:rsid w:val="00757272"/>
    <w:rsid w:val="007615AF"/>
    <w:rsid w:val="00763F85"/>
    <w:rsid w:val="007700FA"/>
    <w:rsid w:val="007750A1"/>
    <w:rsid w:val="00775487"/>
    <w:rsid w:val="007779D1"/>
    <w:rsid w:val="007825AA"/>
    <w:rsid w:val="007848B8"/>
    <w:rsid w:val="0078710B"/>
    <w:rsid w:val="007952A5"/>
    <w:rsid w:val="007C0211"/>
    <w:rsid w:val="007C5CC5"/>
    <w:rsid w:val="007C7AB9"/>
    <w:rsid w:val="007D6DD4"/>
    <w:rsid w:val="007E1E55"/>
    <w:rsid w:val="007E699A"/>
    <w:rsid w:val="007F55B2"/>
    <w:rsid w:val="00800C44"/>
    <w:rsid w:val="0080141F"/>
    <w:rsid w:val="00802EA8"/>
    <w:rsid w:val="00806204"/>
    <w:rsid w:val="00806C13"/>
    <w:rsid w:val="0081585D"/>
    <w:rsid w:val="0081632B"/>
    <w:rsid w:val="00823232"/>
    <w:rsid w:val="00837798"/>
    <w:rsid w:val="00845512"/>
    <w:rsid w:val="008521C7"/>
    <w:rsid w:val="00853354"/>
    <w:rsid w:val="008568DD"/>
    <w:rsid w:val="008579B4"/>
    <w:rsid w:val="0086422F"/>
    <w:rsid w:val="00877412"/>
    <w:rsid w:val="008854E3"/>
    <w:rsid w:val="008859E6"/>
    <w:rsid w:val="008A237A"/>
    <w:rsid w:val="008A303B"/>
    <w:rsid w:val="008B371A"/>
    <w:rsid w:val="008C61E4"/>
    <w:rsid w:val="008C7E15"/>
    <w:rsid w:val="008D024B"/>
    <w:rsid w:val="008D11E6"/>
    <w:rsid w:val="008E12CF"/>
    <w:rsid w:val="009031EC"/>
    <w:rsid w:val="0090690F"/>
    <w:rsid w:val="0092320B"/>
    <w:rsid w:val="00926711"/>
    <w:rsid w:val="00955A81"/>
    <w:rsid w:val="00957BFB"/>
    <w:rsid w:val="009639F1"/>
    <w:rsid w:val="00965F61"/>
    <w:rsid w:val="00966398"/>
    <w:rsid w:val="00993E05"/>
    <w:rsid w:val="00994712"/>
    <w:rsid w:val="00997AC4"/>
    <w:rsid w:val="009B0D85"/>
    <w:rsid w:val="009B2D41"/>
    <w:rsid w:val="009B3A73"/>
    <w:rsid w:val="009D2D19"/>
    <w:rsid w:val="009E68B8"/>
    <w:rsid w:val="009F381E"/>
    <w:rsid w:val="009F4A7C"/>
    <w:rsid w:val="009F6EDB"/>
    <w:rsid w:val="009F717C"/>
    <w:rsid w:val="009F79D9"/>
    <w:rsid w:val="00A03EAD"/>
    <w:rsid w:val="00A22AEE"/>
    <w:rsid w:val="00A26AC2"/>
    <w:rsid w:val="00A278B6"/>
    <w:rsid w:val="00A3423D"/>
    <w:rsid w:val="00A36017"/>
    <w:rsid w:val="00A410C9"/>
    <w:rsid w:val="00A4340C"/>
    <w:rsid w:val="00A44E22"/>
    <w:rsid w:val="00A45304"/>
    <w:rsid w:val="00A60A8E"/>
    <w:rsid w:val="00A6677F"/>
    <w:rsid w:val="00A7068C"/>
    <w:rsid w:val="00A70B81"/>
    <w:rsid w:val="00A80C36"/>
    <w:rsid w:val="00A821F2"/>
    <w:rsid w:val="00A843E5"/>
    <w:rsid w:val="00A85483"/>
    <w:rsid w:val="00AA04EF"/>
    <w:rsid w:val="00AA7076"/>
    <w:rsid w:val="00AB3623"/>
    <w:rsid w:val="00AB56AC"/>
    <w:rsid w:val="00AD0C30"/>
    <w:rsid w:val="00AE14E6"/>
    <w:rsid w:val="00AE27DF"/>
    <w:rsid w:val="00AE2F0D"/>
    <w:rsid w:val="00AE4B96"/>
    <w:rsid w:val="00AE79BB"/>
    <w:rsid w:val="00AF3D6E"/>
    <w:rsid w:val="00AF3F0B"/>
    <w:rsid w:val="00B027E4"/>
    <w:rsid w:val="00B11C40"/>
    <w:rsid w:val="00B12B12"/>
    <w:rsid w:val="00B17911"/>
    <w:rsid w:val="00B24C05"/>
    <w:rsid w:val="00B342E3"/>
    <w:rsid w:val="00B50EE1"/>
    <w:rsid w:val="00B55EB7"/>
    <w:rsid w:val="00B62C68"/>
    <w:rsid w:val="00B644FF"/>
    <w:rsid w:val="00B864E4"/>
    <w:rsid w:val="00B86523"/>
    <w:rsid w:val="00B9160F"/>
    <w:rsid w:val="00B97BC6"/>
    <w:rsid w:val="00BA0157"/>
    <w:rsid w:val="00BB22EB"/>
    <w:rsid w:val="00BB6218"/>
    <w:rsid w:val="00BC1552"/>
    <w:rsid w:val="00BC3DCD"/>
    <w:rsid w:val="00BC44A5"/>
    <w:rsid w:val="00BD04E9"/>
    <w:rsid w:val="00BF4C4C"/>
    <w:rsid w:val="00BF5A43"/>
    <w:rsid w:val="00C162C9"/>
    <w:rsid w:val="00C3192F"/>
    <w:rsid w:val="00C31FEA"/>
    <w:rsid w:val="00C3278D"/>
    <w:rsid w:val="00C43D8E"/>
    <w:rsid w:val="00C44315"/>
    <w:rsid w:val="00C63188"/>
    <w:rsid w:val="00C66A03"/>
    <w:rsid w:val="00C67F19"/>
    <w:rsid w:val="00C77BE5"/>
    <w:rsid w:val="00C872B8"/>
    <w:rsid w:val="00C9536B"/>
    <w:rsid w:val="00CA0333"/>
    <w:rsid w:val="00CA2B88"/>
    <w:rsid w:val="00CA3449"/>
    <w:rsid w:val="00CA5E92"/>
    <w:rsid w:val="00CB196B"/>
    <w:rsid w:val="00CB7C6A"/>
    <w:rsid w:val="00CC6B4D"/>
    <w:rsid w:val="00CC79B0"/>
    <w:rsid w:val="00CC7E43"/>
    <w:rsid w:val="00CD34A7"/>
    <w:rsid w:val="00CE048A"/>
    <w:rsid w:val="00CE0D1B"/>
    <w:rsid w:val="00CE13E8"/>
    <w:rsid w:val="00CE4424"/>
    <w:rsid w:val="00CE44D9"/>
    <w:rsid w:val="00CF15F9"/>
    <w:rsid w:val="00CF725C"/>
    <w:rsid w:val="00D13A2B"/>
    <w:rsid w:val="00D2754D"/>
    <w:rsid w:val="00D3163D"/>
    <w:rsid w:val="00D35BF9"/>
    <w:rsid w:val="00D37114"/>
    <w:rsid w:val="00D4550D"/>
    <w:rsid w:val="00D474DB"/>
    <w:rsid w:val="00D61750"/>
    <w:rsid w:val="00D74078"/>
    <w:rsid w:val="00D77E01"/>
    <w:rsid w:val="00D875A3"/>
    <w:rsid w:val="00D87F76"/>
    <w:rsid w:val="00D920DE"/>
    <w:rsid w:val="00D9358C"/>
    <w:rsid w:val="00DB0ACD"/>
    <w:rsid w:val="00DB7C80"/>
    <w:rsid w:val="00DC076F"/>
    <w:rsid w:val="00DC710B"/>
    <w:rsid w:val="00DD1044"/>
    <w:rsid w:val="00DD4D5F"/>
    <w:rsid w:val="00DD5D91"/>
    <w:rsid w:val="00DF1DE8"/>
    <w:rsid w:val="00DF3F01"/>
    <w:rsid w:val="00DF45BF"/>
    <w:rsid w:val="00DF7B0B"/>
    <w:rsid w:val="00E02D81"/>
    <w:rsid w:val="00E06D73"/>
    <w:rsid w:val="00E10403"/>
    <w:rsid w:val="00E11D71"/>
    <w:rsid w:val="00E17665"/>
    <w:rsid w:val="00E22968"/>
    <w:rsid w:val="00E30F07"/>
    <w:rsid w:val="00E44244"/>
    <w:rsid w:val="00E46587"/>
    <w:rsid w:val="00E544E9"/>
    <w:rsid w:val="00E60308"/>
    <w:rsid w:val="00E646FE"/>
    <w:rsid w:val="00E67A78"/>
    <w:rsid w:val="00E70C30"/>
    <w:rsid w:val="00E73135"/>
    <w:rsid w:val="00E73858"/>
    <w:rsid w:val="00E76332"/>
    <w:rsid w:val="00E7747E"/>
    <w:rsid w:val="00E923C7"/>
    <w:rsid w:val="00E93167"/>
    <w:rsid w:val="00E9530B"/>
    <w:rsid w:val="00E956A9"/>
    <w:rsid w:val="00EA152A"/>
    <w:rsid w:val="00EB2ECD"/>
    <w:rsid w:val="00ED4C26"/>
    <w:rsid w:val="00ED4C54"/>
    <w:rsid w:val="00ED5E65"/>
    <w:rsid w:val="00EE38DC"/>
    <w:rsid w:val="00EF40E7"/>
    <w:rsid w:val="00EF4CBA"/>
    <w:rsid w:val="00F00CD1"/>
    <w:rsid w:val="00F01866"/>
    <w:rsid w:val="00F0204B"/>
    <w:rsid w:val="00F17133"/>
    <w:rsid w:val="00F17310"/>
    <w:rsid w:val="00F224A0"/>
    <w:rsid w:val="00F30897"/>
    <w:rsid w:val="00F31606"/>
    <w:rsid w:val="00F3267E"/>
    <w:rsid w:val="00F3397E"/>
    <w:rsid w:val="00F34BFB"/>
    <w:rsid w:val="00F425DB"/>
    <w:rsid w:val="00F46451"/>
    <w:rsid w:val="00F47279"/>
    <w:rsid w:val="00F54D0D"/>
    <w:rsid w:val="00F56742"/>
    <w:rsid w:val="00F606AB"/>
    <w:rsid w:val="00F644A5"/>
    <w:rsid w:val="00F66B61"/>
    <w:rsid w:val="00F844BE"/>
    <w:rsid w:val="00F91314"/>
    <w:rsid w:val="00F943A5"/>
    <w:rsid w:val="00FA13A7"/>
    <w:rsid w:val="00FA25EA"/>
    <w:rsid w:val="00FA388B"/>
    <w:rsid w:val="00FA38C7"/>
    <w:rsid w:val="00FB25EB"/>
    <w:rsid w:val="00FB362D"/>
    <w:rsid w:val="00FB4EBE"/>
    <w:rsid w:val="00FC33E3"/>
    <w:rsid w:val="00FC580A"/>
    <w:rsid w:val="00FD25F5"/>
    <w:rsid w:val="00FD74FE"/>
    <w:rsid w:val="00FF188D"/>
    <w:rsid w:val="00FF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605B68F-7A69-4FAD-BB17-C8E712025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6E4E"/>
  </w:style>
  <w:style w:type="paragraph" w:styleId="Heading2">
    <w:name w:val="heading 2"/>
    <w:basedOn w:val="Normal"/>
    <w:link w:val="Heading2Char"/>
    <w:uiPriority w:val="9"/>
    <w:qFormat/>
    <w:rsid w:val="00434B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E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B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521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1283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A38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8C7"/>
  </w:style>
  <w:style w:type="paragraph" w:styleId="Footer">
    <w:name w:val="footer"/>
    <w:basedOn w:val="Normal"/>
    <w:link w:val="FooterChar"/>
    <w:uiPriority w:val="99"/>
    <w:unhideWhenUsed/>
    <w:rsid w:val="00FA38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8C7"/>
  </w:style>
  <w:style w:type="paragraph" w:styleId="BalloonText">
    <w:name w:val="Balloon Text"/>
    <w:basedOn w:val="Normal"/>
    <w:link w:val="BalloonTextChar"/>
    <w:uiPriority w:val="99"/>
    <w:semiHidden/>
    <w:unhideWhenUsed/>
    <w:rsid w:val="00FA3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8C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326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26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267E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F3267E"/>
    <w:rPr>
      <w:rFonts w:ascii="Courier New" w:eastAsia="Times New Roman" w:hAnsi="Courier New" w:cs="Courier New"/>
      <w:sz w:val="20"/>
      <w:szCs w:val="20"/>
    </w:rPr>
  </w:style>
  <w:style w:type="character" w:customStyle="1" w:styleId="qa-a-item-avatar">
    <w:name w:val="qa-a-item-avatar"/>
    <w:basedOn w:val="DefaultParagraphFont"/>
    <w:rsid w:val="00F3267E"/>
  </w:style>
  <w:style w:type="character" w:customStyle="1" w:styleId="apple-converted-space">
    <w:name w:val="apple-converted-space"/>
    <w:basedOn w:val="DefaultParagraphFont"/>
    <w:rsid w:val="00F3267E"/>
  </w:style>
  <w:style w:type="character" w:customStyle="1" w:styleId="qa-a-item-meta">
    <w:name w:val="qa-a-item-meta"/>
    <w:basedOn w:val="DefaultParagraphFont"/>
    <w:rsid w:val="00F3267E"/>
  </w:style>
  <w:style w:type="character" w:customStyle="1" w:styleId="published">
    <w:name w:val="published"/>
    <w:basedOn w:val="DefaultParagraphFont"/>
    <w:rsid w:val="00F3267E"/>
  </w:style>
  <w:style w:type="character" w:customStyle="1" w:styleId="qa-a-item-who-pad">
    <w:name w:val="qa-a-item-who-pad"/>
    <w:basedOn w:val="DefaultParagraphFont"/>
    <w:rsid w:val="00F3267E"/>
  </w:style>
  <w:style w:type="character" w:customStyle="1" w:styleId="vcard">
    <w:name w:val="vcard"/>
    <w:basedOn w:val="DefaultParagraphFont"/>
    <w:rsid w:val="00F3267E"/>
  </w:style>
  <w:style w:type="character" w:styleId="Emphasis">
    <w:name w:val="Emphasis"/>
    <w:basedOn w:val="DefaultParagraphFont"/>
    <w:uiPriority w:val="20"/>
    <w:qFormat/>
    <w:rsid w:val="00E17665"/>
    <w:rPr>
      <w:i/>
      <w:iCs/>
    </w:rPr>
  </w:style>
  <w:style w:type="character" w:styleId="Strong">
    <w:name w:val="Strong"/>
    <w:basedOn w:val="DefaultParagraphFont"/>
    <w:uiPriority w:val="22"/>
    <w:qFormat/>
    <w:rsid w:val="00434BC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34BC1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BF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EC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5913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1573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523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8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www.smidsytechnologies.com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1393</TotalTime>
  <Pages>6</Pages>
  <Words>1143</Words>
  <Characters>6519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Smidsy Technologies: +91-8956-250-250</vt:lpstr>
    </vt:vector>
  </TitlesOfParts>
  <Company/>
  <LinksUpToDate>false</LinksUpToDate>
  <CharactersWithSpaces>7647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Smidsy Technologies: +91-8956-250-250</dc:title>
  <dc:subject/>
  <dc:creator>a</dc:creator>
  <cp:keywords/>
  <dc:description/>
  <cp:lastModifiedBy>Microsoft account</cp:lastModifiedBy>
  <cp:revision>662</cp:revision>
  <dcterms:created xsi:type="dcterms:W3CDTF">2014-06-12T04:39:00Z</dcterms:created>
  <dcterms:modified xsi:type="dcterms:W3CDTF">2024-12-09T16:49:00Z</dcterms:modified>
</cp:coreProperties>
</file>