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866"/>
      </w:tblGrid>
      <w:tr>
        <w:tc>
          <w:tcPr>
            <w:tcW w:type="dxa" w:w="9866"/>
            <w:shd w:fill="C8102E" w:val="clear"/>
            <w:tcMar>
              <w:top w:w="80" w:type="dxa"/>
              <w:bottom w:w="80" w:type="dxa"/>
              <w:left w:w="140" w:type="dxa"/>
              <w:right w:w="140" w:type="dxa"/>
            </w:tcMar>
          </w:tcPr>
          <w:p>
            <w:pPr>
              <w:spacing w:before="0" w:after="0"/>
            </w:pPr>
            <w:r>
              <w:rPr>
                <w:rFonts w:ascii="Calibri" w:hAnsi="Calibri" w:eastAsia="Calibri"/>
                <w:b/>
                <w:i w:val="0"/>
                <w:color w:val="FFFFFF"/>
                <w:sz w:val="44"/>
              </w:rPr>
              <w:t>UDUFood</w:t>
            </w:r>
            <w:r>
              <w:rPr>
                <w:rFonts w:ascii="Calibri" w:hAnsi="Calibri" w:eastAsia="Calibri"/>
                <w:b w:val="0"/>
                <w:i w:val="0"/>
                <w:color w:val="FFDCE0"/>
                <w:sz w:val="28"/>
              </w:rPr>
              <w:t xml:space="preserve">   ·   Feature checklist</w:t>
            </w:r>
          </w:p>
        </w:tc>
      </w:tr>
    </w:tbl>
    <w:p>
      <w:pPr>
        <w:spacing w:before="200" w:after="80"/>
      </w:pPr>
      <w:r>
        <w:rPr>
          <w:rFonts w:ascii="Calibri" w:hAnsi="Calibri" w:eastAsia="Calibri"/>
          <w:b w:val="0"/>
          <w:i w:val="0"/>
          <w:color w:val="6B7280"/>
          <w:sz w:val="20"/>
        </w:rPr>
        <w:t>English  ·  For the marketing team  ·  Walk a restaurant owner through 1 → 10. Tick each item as you cover it.</w:t>
      </w:r>
    </w:p>
    <w:p>
      <w:pPr>
        <w:spacing w:before="40" w:after="40"/>
      </w:pPr>
      <w:r>
        <w:rPr>
          <w:rFonts w:ascii="Calibri" w:hAnsi="Calibri" w:eastAsia="Calibri"/>
          <w:b/>
          <w:i w:val="0"/>
          <w:color w:val="C8102E"/>
          <w:sz w:val="20"/>
        </w:rPr>
        <w:t xml:space="preserve">Language: </w:t>
      </w:r>
      <w:r>
        <w:rPr>
          <w:rFonts w:ascii="Calibri" w:hAnsi="Calibri" w:eastAsia="Calibri"/>
          <w:b w:val="0"/>
          <w:i w:val="0"/>
          <w:color w:val="1A1A2E"/>
          <w:sz w:val="20"/>
        </w:rPr>
        <w:t>always complementary meal (never “free meal”). Always UDUFood. Skip Donor for now — do not mention sponsors or payments.</w:t>
      </w:r>
    </w:p>
    <w:p>
      <w:pPr>
        <w:spacing w:before="0" w:after="160"/>
        <w:pBdr>
          <w:bottom w:val="single" w:sz="12" w:space="8" w:color="C8102E"/>
        </w:pBdr>
      </w:pPr>
      <w:r>
        <w:rPr>
          <w:rFonts w:ascii="Calibri" w:hAnsi="Calibri" w:eastAsia="Calibri"/>
          <w:b/>
          <w:i w:val="0"/>
          <w:color w:val="C8102E"/>
          <w:sz w:val="20"/>
        </w:rPr>
        <w:t xml:space="preserve">Radius: </w:t>
      </w:r>
      <w:r>
        <w:rPr>
          <w:rFonts w:ascii="Calibri" w:hAnsi="Calibri" w:eastAsia="Calibri"/>
          <w:b w:val="0"/>
          <w:i w:val="0"/>
          <w:color w:val="1A1A2E"/>
          <w:sz w:val="20"/>
        </w:rPr>
        <w:t>receivers do not need to be 500 m away. Default listings are within 5 km. In Location settings they can change that to 1 / 2 / 3 / 5 / 10 km. Pickup is at the restaurant — they come in and scan the QR.</w:t>
      </w:r>
    </w:p>
    <w:p>
      <w:pPr>
        <w:spacing w:before="120" w:after="0"/>
        <w:ind w:left="227"/>
      </w:pPr>
      <w:r>
        <w:rPr>
          <w:rFonts w:ascii="Calibri" w:hAnsi="Calibri" w:eastAsia="Calibri"/>
          <w:b/>
          <w:i w:val="0"/>
          <w:color w:val="C8102E"/>
          <w:sz w:val="24"/>
        </w:rPr>
        <w:t>☐  1. Phone login &amp; two roles</w:t>
      </w:r>
    </w:p>
    <w:p>
      <w:pPr>
        <w:spacing w:before="20" w:after="40"/>
        <w:ind w:left="624"/>
      </w:pPr>
      <w:r>
        <w:rPr>
          <w:rFonts w:ascii="Calibri" w:hAnsi="Calibri" w:eastAsia="Calibri"/>
          <w:b w:val="0"/>
          <w:i w:val="0"/>
          <w:color w:val="1A1A2E"/>
          <w:sz w:val="21"/>
        </w:rPr>
        <w:t>Login is phone number + OTP only. Two roles: Restaurant (posts leftover food) and Receiver (claims one complementary meal a day). Email is for invoices, not login.</w:t>
      </w:r>
    </w:p>
    <w:p>
      <w:pPr>
        <w:spacing w:before="120" w:after="0"/>
        <w:ind w:left="227"/>
      </w:pPr>
      <w:r>
        <w:rPr>
          <w:rFonts w:ascii="Calibri" w:hAnsi="Calibri" w:eastAsia="Calibri"/>
          <w:b/>
          <w:i w:val="0"/>
          <w:color w:val="C8102E"/>
          <w:sz w:val="24"/>
        </w:rPr>
        <w:t>☐  2. Restaurant signup — instant access</w:t>
      </w:r>
    </w:p>
    <w:p>
      <w:pPr>
        <w:spacing w:before="20" w:after="40"/>
        <w:ind w:left="624"/>
      </w:pPr>
      <w:r>
        <w:rPr>
          <w:rFonts w:ascii="Calibri" w:hAnsi="Calibri" w:eastAsia="Calibri"/>
          <w:b w:val="0"/>
          <w:i w:val="0"/>
          <w:color w:val="1A1A2E"/>
          <w:sz w:val="21"/>
        </w:rPr>
        <w:t>Restaurant registers with business details and UEN. There is no approval wait. Once registered, they go straight into the restaurant portal and can post immediately.</w:t>
      </w:r>
    </w:p>
    <w:p>
      <w:pPr>
        <w:spacing w:before="120" w:after="0"/>
        <w:ind w:left="227"/>
      </w:pPr>
      <w:r>
        <w:rPr>
          <w:rFonts w:ascii="Calibri" w:hAnsi="Calibri" w:eastAsia="Calibri"/>
          <w:b/>
          <w:i w:val="0"/>
          <w:color w:val="C8102E"/>
          <w:sz w:val="24"/>
        </w:rPr>
        <w:t>☐  3. Post a complementary meal</w:t>
      </w:r>
    </w:p>
    <w:p>
      <w:pPr>
        <w:spacing w:before="20" w:after="40"/>
        <w:ind w:left="624"/>
      </w:pPr>
      <w:r>
        <w:rPr>
          <w:rFonts w:ascii="Calibri" w:hAnsi="Calibri" w:eastAsia="Calibri"/>
          <w:b w:val="0"/>
          <w:i w:val="0"/>
          <w:color w:val="1A1A2E"/>
          <w:sz w:val="21"/>
        </w:rPr>
        <w:t>From Home, tap Post. Fill in dish name, category (rice, noodles, cooked meal, bakery, etc.), quantity (packs / portions / boxes…), optional photo, notes, and schedule: one-time, every day, or custom days. No fee to post — ever.</w:t>
      </w:r>
    </w:p>
    <w:p>
      <w:pPr>
        <w:spacing w:before="120" w:after="0"/>
        <w:ind w:left="227"/>
      </w:pPr>
      <w:r>
        <w:rPr>
          <w:rFonts w:ascii="Calibri" w:hAnsi="Calibri" w:eastAsia="Calibri"/>
          <w:b/>
          <w:i w:val="0"/>
          <w:color w:val="C8102E"/>
          <w:sz w:val="24"/>
        </w:rPr>
        <w:t>☐  4. QR code at the counter</w:t>
      </w:r>
    </w:p>
    <w:p>
      <w:pPr>
        <w:spacing w:before="20" w:after="40"/>
        <w:ind w:left="624"/>
      </w:pPr>
      <w:r>
        <w:rPr>
          <w:rFonts w:ascii="Calibri" w:hAnsi="Calibri" w:eastAsia="Calibri"/>
          <w:b w:val="0"/>
          <w:i w:val="0"/>
          <w:color w:val="1A1A2E"/>
          <w:sz w:val="21"/>
        </w:rPr>
        <w:t>After posting, the app creates a QR for that listing. Print it or show it on the phone. The receiver scans the food QR in-store. That scan is the pickup — it is automatically marked Collected. The restaurant does not confirm or tap anything.</w:t>
      </w:r>
    </w:p>
    <w:p>
      <w:pPr>
        <w:spacing w:before="120" w:after="0"/>
        <w:ind w:left="227"/>
      </w:pPr>
      <w:r>
        <w:rPr>
          <w:rFonts w:ascii="Calibri" w:hAnsi="Calibri" w:eastAsia="Calibri"/>
          <w:b/>
          <w:i w:val="0"/>
          <w:color w:val="C8102E"/>
          <w:sz w:val="24"/>
        </w:rPr>
        <w:t>☐  5. How receivers find the restaurant (5 km default)</w:t>
      </w:r>
    </w:p>
    <w:p>
      <w:pPr>
        <w:spacing w:before="20" w:after="40"/>
        <w:ind w:left="624"/>
      </w:pPr>
      <w:r>
        <w:rPr>
          <w:rFonts w:ascii="Calibri" w:hAnsi="Calibri" w:eastAsia="Calibri"/>
          <w:b w:val="0"/>
          <w:i w:val="0"/>
          <w:color w:val="1A1A2E"/>
          <w:sz w:val="21"/>
        </w:rPr>
        <w:t>Receivers browse meals and restaurants near them. Default search radius is 5 km. They can change it in settings to 1, 2, 3, 5, or 10 km — whatever they pick is what they see. Distance is shown on each listing (e.g. 1.2 km).</w:t>
      </w:r>
    </w:p>
    <w:p>
      <w:pPr>
        <w:spacing w:before="120" w:after="0"/>
        <w:ind w:left="227"/>
      </w:pPr>
      <w:r>
        <w:rPr>
          <w:rFonts w:ascii="Calibri" w:hAnsi="Calibri" w:eastAsia="Calibri"/>
          <w:b/>
          <w:i w:val="0"/>
          <w:color w:val="C8102E"/>
          <w:sz w:val="24"/>
        </w:rPr>
        <w:t>☐  6. Search, filters &amp; restaurant page</w:t>
      </w:r>
    </w:p>
    <w:p>
      <w:pPr>
        <w:spacing w:before="20" w:after="40"/>
        <w:ind w:left="624"/>
      </w:pPr>
      <w:r>
        <w:rPr>
          <w:rFonts w:ascii="Calibri" w:hAnsi="Calibri" w:eastAsia="Calibri"/>
          <w:b w:val="0"/>
          <w:i w:val="0"/>
          <w:color w:val="1A1A2E"/>
          <w:sz w:val="21"/>
        </w:rPr>
        <w:t>Receivers can search by name, switch Meals / Restaurants, and filter by category, distance. Tapping a restaurant opens its public page (menu photos, address, current listings).</w:t>
      </w:r>
    </w:p>
    <w:p>
      <w:pPr>
        <w:spacing w:before="120" w:after="0"/>
        <w:ind w:left="227"/>
      </w:pPr>
      <w:r>
        <w:rPr>
          <w:rFonts w:ascii="Calibri" w:hAnsi="Calibri" w:eastAsia="Calibri"/>
          <w:b/>
          <w:i w:val="0"/>
          <w:color w:val="C8102E"/>
          <w:sz w:val="24"/>
        </w:rPr>
        <w:t>☐  7. Instant claim — one per day</w:t>
      </w:r>
    </w:p>
    <w:p>
      <w:pPr>
        <w:spacing w:before="20" w:after="40"/>
        <w:ind w:left="624"/>
      </w:pPr>
      <w:r>
        <w:rPr>
          <w:rFonts w:ascii="Calibri" w:hAnsi="Calibri" w:eastAsia="Calibri"/>
          <w:b w:val="0"/>
          <w:i w:val="0"/>
          <w:color w:val="1A1A2E"/>
          <w:sz w:val="21"/>
        </w:rPr>
        <w:t>Receiver opens the listing, comes to the shop, scans the food-specific QR. The meal is claimed and marked Collected automatically. Limit is 1 complementary meal per receiver per Singapore calendar day (resets at midnight SGT). If the food is gone, they see unavailable. If they already claimed today, they see the daily-limit screen.</w:t>
      </w:r>
    </w:p>
    <w:p>
      <w:pPr>
        <w:spacing w:before="120" w:after="0"/>
        <w:ind w:left="227"/>
      </w:pPr>
      <w:r>
        <w:rPr>
          <w:rFonts w:ascii="Calibri" w:hAnsi="Calibri" w:eastAsia="Calibri"/>
          <w:b/>
          <w:i w:val="0"/>
          <w:color w:val="C8102E"/>
          <w:sz w:val="24"/>
        </w:rPr>
        <w:t>☐  8. Today’s claims board</w:t>
      </w:r>
    </w:p>
    <w:p>
      <w:pPr>
        <w:spacing w:before="20" w:after="40"/>
        <w:ind w:left="624"/>
      </w:pPr>
      <w:r>
        <w:rPr>
          <w:rFonts w:ascii="Calibri" w:hAnsi="Calibri" w:eastAsia="Calibri"/>
          <w:b w:val="0"/>
          <w:i w:val="0"/>
          <w:color w:val="1A1A2E"/>
          <w:sz w:val="21"/>
        </w:rPr>
        <w:t>Restaurant opens Claims to see today’s pickups. Scanning the food QR already marks them Collected — staff do not mark collected by hand. If someone doesn’t show, mark No-show — that portion goes back so someone else can claim it.</w:t>
      </w:r>
    </w:p>
    <w:p>
      <w:pPr>
        <w:spacing w:before="120" w:after="0"/>
        <w:ind w:left="227"/>
      </w:pPr>
      <w:r>
        <w:rPr>
          <w:rFonts w:ascii="Calibri" w:hAnsi="Calibri" w:eastAsia="Calibri"/>
          <w:b/>
          <w:i w:val="0"/>
          <w:color w:val="C8102E"/>
          <w:sz w:val="24"/>
        </w:rPr>
        <w:t>☐  9. Manage listings</w:t>
      </w:r>
    </w:p>
    <w:p>
      <w:pPr>
        <w:spacing w:before="20" w:after="40"/>
        <w:ind w:left="624"/>
      </w:pPr>
      <w:r>
        <w:rPr>
          <w:rFonts w:ascii="Calibri" w:hAnsi="Calibri" w:eastAsia="Calibri"/>
          <w:b w:val="0"/>
          <w:i w:val="0"/>
          <w:color w:val="1A1A2E"/>
          <w:sz w:val="21"/>
        </w:rPr>
        <w:t>Manage has Active / Past / Inactive. Close a listing anytime (run out or stop). Reactivate later. Edit details. Recurring posts (every day / custom days) so they don’t retype a regular leftover.</w:t>
      </w:r>
    </w:p>
    <w:p>
      <w:pPr>
        <w:spacing w:before="120" w:after="0"/>
        <w:ind w:left="227"/>
      </w:pPr>
      <w:r>
        <w:rPr>
          <w:rFonts w:ascii="Calibri" w:hAnsi="Calibri" w:eastAsia="Calibri"/>
          <w:b/>
          <w:i w:val="0"/>
          <w:color w:val="C8102E"/>
          <w:sz w:val="24"/>
        </w:rPr>
        <w:t>☐  10. Dashboard, profile &amp; extras</w:t>
      </w:r>
    </w:p>
    <w:p>
      <w:pPr>
        <w:spacing w:before="20" w:after="40"/>
        <w:ind w:left="624"/>
      </w:pPr>
      <w:r>
        <w:rPr>
          <w:rFonts w:ascii="Calibri" w:hAnsi="Calibri" w:eastAsia="Calibri"/>
          <w:b w:val="0"/>
          <w:i w:val="0"/>
          <w:color w:val="1A1A2E"/>
          <w:sz w:val="21"/>
        </w:rPr>
        <w:t>Home shows today’s numbers (posted, claimed, remaining). Menu photos for the public page. Notifications when something is claimed. Analytics (what moved, claim rate). Profile to edit details, location, help. Posting is free for restaurant partners.</w:t>
      </w:r>
    </w:p>
    <w:tbl>
      <w:tblPr>
        <w:tblW w:type="auto" w:w="0"/>
        <w:tblLook w:firstColumn="1" w:firstRow="1" w:lastColumn="0" w:lastRow="0" w:noHBand="0" w:noVBand="1" w:val="04A0"/>
      </w:tblPr>
      <w:tblGrid>
        <w:gridCol w:w="9866"/>
      </w:tblGrid>
      <w:tr>
        <w:tc>
          <w:tcPr>
            <w:tcW w:type="dxa" w:w="9866"/>
            <w:shd w:fill="1A1A2E" w:val="clear"/>
            <w:tcMar>
              <w:top w:w="80" w:type="dxa"/>
              <w:bottom w:w="80" w:type="dxa"/>
              <w:left w:w="140" w:type="dxa"/>
              <w:right w:w="140" w:type="dxa"/>
            </w:tcMar>
          </w:tcPr>
          <w:p>
            <w:pPr>
              <w:spacing w:before="0" w:after="40"/>
            </w:pPr>
            <w:r>
              <w:rPr>
                <w:rFonts w:ascii="Calibri" w:hAnsi="Calibri" w:eastAsia="Calibri"/>
                <w:b/>
                <w:i w:val="0"/>
                <w:color w:val="FFB4BC"/>
                <w:sz w:val="16"/>
              </w:rPr>
              <w:t>ONE LINE TO LEAVE BEHIND</w:t>
            </w:r>
          </w:p>
          <w:p>
            <w:pPr>
              <w:spacing w:before="0" w:after="0"/>
            </w:pPr>
            <w:r>
              <w:rPr>
                <w:rFonts w:ascii="Calibri" w:hAnsi="Calibri" w:eastAsia="Calibri"/>
                <w:b w:val="0"/>
                <w:i w:val="0"/>
                <w:color w:val="FFFFFF"/>
                <w:sz w:val="22"/>
              </w:rPr>
              <w:t>UDUFood — list leftover portions as complementary meals. People nearby (default 5 km, they can change it) come in, scan a QR, and collect. You stay in control. No fee.</w:t>
            </w:r>
          </w:p>
        </w:tc>
      </w:tr>
    </w:tbl>
    <w:p>
      <w:pPr>
        <w:spacing w:before="200"/>
      </w:pPr>
      <w:r>
        <w:rPr>
          <w:rFonts w:ascii="Calibri" w:hAnsi="Calibri" w:eastAsia="Calibri"/>
          <w:b w:val="0"/>
          <w:i w:val="0"/>
          <w:color w:val="6B7280"/>
          <w:sz w:val="20"/>
        </w:rPr>
        <w:t xml:space="preserve">Contact: </w:t>
      </w:r>
      <w:r>
        <w:rPr>
          <w:rFonts w:ascii="Calibri" w:hAnsi="Calibri" w:eastAsia="Calibri"/>
          <w:b/>
          <w:i w:val="0"/>
          <w:color w:val="C8102E"/>
          <w:sz w:val="20"/>
        </w:rPr>
        <w:t>support@udufood.com</w:t>
      </w:r>
    </w:p>
    <w:sectPr w:rsidR="00FC693F" w:rsidRPr="0006063C" w:rsidSect="00034616">
      <w:footerReference w:type="default" r:id="rId9"/>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6B7280"/>
        <w:sz w:val="16"/>
      </w:rPr>
      <w:t>UDUFood  ·  Restaurant feature checklist  ·  English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