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b/>
          <w:bCs/>
          <w:color w:val="0079C1"/>
          <w:spacing w:val="30"/>
          <w:sz w:val="16"/>
          <w:szCs w:val="16"/>
        </w:rPr>
        <w:t xml:space="preserve">ARCGIS BLOG  ·  3D VISUALIZATION &amp; ANALYTICS  ·  DEVELOPERS</w:t>
      </w:r>
    </w:p>
    <w:p>
      <w:pPr>
        <w:spacing w:after="80" w:before="0"/>
      </w:pPr>
      <w:r>
        <w:rPr>
          <w:rFonts w:ascii="Arial" w:cs="Arial" w:eastAsia="Arial" w:hAnsi="Arial"/>
          <w:b/>
          <w:bCs/>
          <w:color w:val="003865"/>
          <w:sz w:val="58"/>
          <w:szCs w:val="58"/>
        </w:rPr>
        <w:t xml:space="preserve">Turning Shadows into Data</w:t>
      </w:r>
    </w:p>
    <w:p>
      <w:pPr>
        <w:spacing w:after="240" w:before="0"/>
      </w:pPr>
      <w:r>
        <w:rPr>
          <w:rFonts w:ascii="Arial" w:cs="Arial" w:eastAsia="Arial" w:hAnsi="Arial"/>
          <w:i/>
          <w:iCs/>
          <w:color w:val="6B7280"/>
          <w:sz w:val="28"/>
          <w:szCs w:val="28"/>
        </w:rPr>
        <w:t xml:space="preserve">From Visual Effect to Persistent GIS Feature Layer</w:t>
      </w:r>
    </w:p>
    <w:p>
      <w:pPr>
        <w:spacing w:after="60" w:before="0"/>
      </w:pPr>
      <w:r>
        <w:rPr>
          <w:rFonts w:ascii="Arial" w:cs="Arial" w:eastAsia="Arial" w:hAnsi="Arial"/>
          <w:sz w:val="22"/>
          <w:szCs w:val="22"/>
        </w:rPr>
        <w:t xml:space="preserve">By </w:t>
      </w:r>
      <w:r>
        <w:rPr>
          <w:rFonts w:ascii="Arial" w:cs="Arial" w:eastAsia="Arial" w:hAnsi="Arial"/>
          <w:b/>
          <w:bCs/>
          <w:color w:val="003865"/>
          <w:sz w:val="22"/>
          <w:szCs w:val="22"/>
        </w:rPr>
        <w:t xml:space="preserve">Ariful Islam</w:t>
      </w:r>
      <w:r>
        <w:rPr>
          <w:rFonts w:ascii="Arial" w:cs="Arial" w:eastAsia="Arial" w:hAnsi="Arial"/>
          <w:color w:val="6B7280"/>
          <w:sz w:val="22"/>
          <w:szCs w:val="22"/>
        </w:rPr>
        <w:t xml:space="preserve">  ·  GIS Developer  ·  ArcGIS Pro SDK  ·  Maps SDK for JavaScript</w:t>
      </w:r>
    </w:p>
    <w:p>
      <w:pPr>
        <w:spacing w:after="320" w:before="0"/>
      </w:pPr>
      <w:r>
        <w:rPr>
          <w:rFonts w:ascii="Arial" w:cs="Arial" w:eastAsia="Arial" w:hAnsi="Arial"/>
          <w:color w:val="9CA3AF"/>
          <w:sz w:val="18"/>
          <w:szCs w:val="18"/>
        </w:rPr>
        <w:t xml:space="preserve">April 2025  ·  Final Technical Edition with Complete Code, Results &amp; Screenshots</w:t>
      </w:r>
    </w:p>
    <w:p>
      <w:pPr>
        <w:pBdr>
          <w:bottom w:val="single" w:color="0079C1" w:sz="6" w:space="1"/>
        </w:pBdr>
        <w:spacing w:after="280" w:before="0"/>
      </w:pPr>
    </w:p>
    <w:p>
      <w:pPr>
        <w:shd w:fill="EEF4FB" w:val="clear"/>
        <w:spacing w:after="280" w:before="0"/>
        <w:ind w:left="360" w:right="360"/>
      </w:pPr>
      <w:r>
        <w:rPr>
          <w:rFonts w:ascii="Arial" w:cs="Arial" w:eastAsia="Arial" w:hAnsi="Arial"/>
          <w:b/>
          <w:bCs/>
          <w:color w:val="003865"/>
          <w:sz w:val="24"/>
          <w:szCs w:val="24"/>
        </w:rPr>
        <w:t xml:space="preserve">Have you ever wished that the shadows ArcGIS renders could be stored, queried, and reused across your GIS platform — not just viewed? This post shows you exactly how to do it.</w:t>
      </w:r>
    </w:p>
    <w:p>
      <w:pPr>
        <w:spacing w:after="100" w:before="0"/>
      </w:pPr>
      <w:r>
        <w:t xml:space="preserve"> </w:t>
      </w:r>
    </w:p>
    <w:p>
      <w:pPr>
        <w:pStyle w:val="Heading1"/>
        <w:spacing w:after="160" w:before="320"/>
      </w:pPr>
      <w:r>
        <w:rPr>
          <w:rFonts w:ascii="Arial" w:cs="Arial" w:eastAsia="Arial" w:hAnsi="Arial"/>
          <w:b/>
          <w:bCs/>
          <w:color w:val="003865"/>
          <w:sz w:val="34"/>
          <w:szCs w:val="34"/>
        </w:rPr>
        <w:t xml:space="preserve">Introduction</w:t>
      </w:r>
    </w:p>
    <w:p>
      <w:pPr>
        <w:spacing w:after="160"/>
      </w:pPr>
      <w:r>
        <w:rPr>
          <w:rFonts w:ascii="Arial" w:cs="Arial" w:eastAsia="Arial" w:hAnsi="Arial"/>
          <w:sz w:val="22"/>
          <w:szCs w:val="22"/>
        </w:rPr>
        <w:t xml:space="preserve">Shadow analysis is one of the most visually compelling capabilities in ArcGIS. Urban planners use it to evaluate sunlight access, architects simulate building impact before construction, and environmental consultants assess pedestrian comfort in dense city neighborhoods.</w:t>
      </w:r>
    </w:p>
    <w:p>
      <w:pPr>
        <w:spacing w:after="160"/>
      </w:pPr>
      <w:r>
        <w:rPr>
          <w:rFonts w:ascii="Arial" w:cs="Arial" w:eastAsia="Arial" w:hAnsi="Arial"/>
          <w:sz w:val="22"/>
          <w:szCs w:val="22"/>
        </w:rPr>
        <w:t xml:space="preserve">But there is a problem rarely discussed: every shadow generated in ArcGIS disappears the moment you close the scene. The ShadowCast widget is a powerful tool — yet its output remains a temporary visual overlay. It is not stored, not queryable, and not reusable.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79C1" w:val="clear"/>
            <w:tcMar>
              <w:top w:type="dxa" w:w="90"/>
              <w:left w:type="dxa" w:w="140"/>
              <w:bottom w:type="dxa" w:w="90"/>
              <w:right w:type="dxa" w:w="140"/>
            </w:tcMar>
            <w:vAlign w:val="center"/>
          </w:tcPr>
          <w:p>
            <w:pPr>
              <w:jc w:val="center"/>
            </w:pPr>
            <w:r>
              <w:rPr>
                <w:rFonts w:ascii="Arial" w:cs="Arial" w:eastAsia="Arial" w:hAnsi="Arial"/>
                <w:b/>
                <w:bCs/>
                <w:color w:val="FFFFFF"/>
                <w:sz w:val="26"/>
                <w:szCs w:val="26"/>
              </w:rPr>
              <w:t xml:space="preserve">i</w:t>
            </w:r>
          </w:p>
        </w:tc>
        <w:tc>
          <w:tcPr>
            <w:tcW w:type="dxa" w:w="9160"/>
            <w:tcBorders>
              <w:top w:val="none" w:color="FFFFFF" w:sz="0"/>
              <w:left w:val="none" w:color="FFFFFF" w:sz="0"/>
              <w:bottom w:val="none" w:color="FFFFFF" w:sz="0"/>
              <w:right w:val="none" w:color="FFFFFF" w:sz="0"/>
            </w:tcBorders>
            <w:shd w:fill="EEF4FB" w:val="clear"/>
            <w:tcMar>
              <w:top w:type="dxa" w:w="90"/>
              <w:left w:type="dxa" w:w="140"/>
              <w:bottom w:type="dxa" w:w="90"/>
              <w:right w:type="dxa" w:w="140"/>
            </w:tcMar>
          </w:tcPr>
          <w:p>
            <w:pPr>
              <w:spacing w:after="0" w:before="0"/>
            </w:pPr>
            <w:r>
              <w:rPr>
                <w:rFonts w:ascii="Arial" w:cs="Arial" w:eastAsia="Arial" w:hAnsi="Arial"/>
                <w:color w:val="1A2744"/>
                <w:sz w:val="21"/>
                <w:szCs w:val="21"/>
              </w:rPr>
              <w:t xml:space="preserve">This project introduces the first fully documented workflow for generating shadow geometry as persistent, queryable GIS features using the ArcGIS Pro SDK for .NET, then loading them as a standard FeatureLayer in the Maps SDK for JavaScript.</w:t>
            </w:r>
          </w:p>
        </w:tc>
      </w:tr>
    </w:tbl>
    <w:p>
      <w:pPr>
        <w:spacing w:after="100" w:before="0"/>
      </w:pPr>
      <w:r>
        <w:t xml:space="preserve"> </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Comparison with Existing ArcGIS Shadow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003865" w:sz="1"/>
              <w:left w:val="single" w:color="003865" w:sz="1"/>
              <w:bottom w:val="single" w:color="003865" w:sz="1"/>
              <w:right w:val="single" w:color="003865" w:sz="1"/>
            </w:tcBorders>
            <w:shd w:fill="003865" w:val="clear"/>
            <w:tcMar>
              <w:top w:type="dxa" w:w="90"/>
              <w:left w:type="dxa" w:w="140"/>
              <w:bottom w:type="dxa" w:w="90"/>
              <w:right w:type="dxa" w:w="140"/>
            </w:tcMar>
          </w:tcPr>
          <w:p>
            <w:pPr>
              <w:spacing w:after="0" w:before="0"/>
              <w:jc w:val="left"/>
            </w:pPr>
            <w:r>
              <w:rPr>
                <w:rFonts w:ascii="Arial" w:cs="Arial" w:eastAsia="Arial" w:hAnsi="Arial"/>
                <w:b/>
                <w:bCs/>
                <w:color w:val="FFFFFF"/>
                <w:sz w:val="19"/>
                <w:szCs w:val="19"/>
              </w:rPr>
              <w:t xml:space="preserve">Capability</w:t>
            </w:r>
          </w:p>
        </w:tc>
        <w:tc>
          <w:tcPr>
            <w:tcW w:type="dxa" w:w="1920"/>
            <w:tcBorders>
              <w:top w:val="single" w:color="003865" w:sz="1"/>
              <w:left w:val="single" w:color="003865" w:sz="1"/>
              <w:bottom w:val="single" w:color="003865" w:sz="1"/>
              <w:right w:val="single" w:color="003865" w:sz="1"/>
            </w:tcBorders>
            <w:shd w:fill="003865" w:val="clear"/>
            <w:tcMar>
              <w:top w:type="dxa" w:w="90"/>
              <w:left w:type="dxa" w:w="140"/>
              <w:bottom w:type="dxa" w:w="90"/>
              <w:right w:type="dxa" w:w="140"/>
            </w:tcMar>
          </w:tcPr>
          <w:p>
            <w:pPr>
              <w:spacing w:after="0" w:before="0"/>
              <w:jc w:val="center"/>
            </w:pPr>
            <w:r>
              <w:rPr>
                <w:rFonts w:ascii="Arial" w:cs="Arial" w:eastAsia="Arial" w:hAnsi="Arial"/>
                <w:b/>
                <w:bCs/>
                <w:color w:val="FFFFFF"/>
                <w:sz w:val="19"/>
                <w:szCs w:val="19"/>
              </w:rPr>
              <w:t xml:space="preserve">ShadowCast Widget</w:t>
            </w:r>
          </w:p>
        </w:tc>
        <w:tc>
          <w:tcPr>
            <w:tcW w:type="dxa" w:w="1920"/>
            <w:tcBorders>
              <w:top w:val="single" w:color="003865" w:sz="1"/>
              <w:left w:val="single" w:color="003865" w:sz="1"/>
              <w:bottom w:val="single" w:color="003865" w:sz="1"/>
              <w:right w:val="single" w:color="003865" w:sz="1"/>
            </w:tcBorders>
            <w:shd w:fill="003865" w:val="clear"/>
            <w:tcMar>
              <w:top w:type="dxa" w:w="90"/>
              <w:left w:type="dxa" w:w="140"/>
              <w:bottom w:type="dxa" w:w="90"/>
              <w:right w:type="dxa" w:w="140"/>
            </w:tcMar>
          </w:tcPr>
          <w:p>
            <w:pPr>
              <w:spacing w:after="0" w:before="0"/>
              <w:jc w:val="center"/>
            </w:pPr>
            <w:r>
              <w:rPr>
                <w:rFonts w:ascii="Arial" w:cs="Arial" w:eastAsia="Arial" w:hAnsi="Arial"/>
                <w:b/>
                <w:bCs/>
                <w:color w:val="FFFFFF"/>
                <w:sz w:val="19"/>
                <w:szCs w:val="19"/>
              </w:rPr>
              <w:t xml:space="preserve">Pro Daylight Tool</w:t>
            </w:r>
          </w:p>
        </w:tc>
        <w:tc>
          <w:tcPr>
            <w:tcW w:type="dxa" w:w="1920"/>
            <w:tcBorders>
              <w:top w:val="single" w:color="003865" w:sz="1"/>
              <w:left w:val="single" w:color="003865" w:sz="1"/>
              <w:bottom w:val="single" w:color="003865" w:sz="1"/>
              <w:right w:val="single" w:color="003865" w:sz="1"/>
            </w:tcBorders>
            <w:shd w:fill="003865" w:val="clear"/>
            <w:tcMar>
              <w:top w:type="dxa" w:w="90"/>
              <w:left w:type="dxa" w:w="140"/>
              <w:bottom w:type="dxa" w:w="90"/>
              <w:right w:type="dxa" w:w="140"/>
            </w:tcMar>
          </w:tcPr>
          <w:p>
            <w:pPr>
              <w:spacing w:after="0" w:before="0"/>
              <w:jc w:val="center"/>
            </w:pPr>
            <w:r>
              <w:rPr>
                <w:rFonts w:ascii="Arial" w:cs="Arial" w:eastAsia="Arial" w:hAnsi="Arial"/>
                <w:b/>
                <w:bCs/>
                <w:color w:val="FFFFFF"/>
                <w:sz w:val="19"/>
                <w:szCs w:val="19"/>
              </w:rPr>
              <w:t xml:space="preserve">This Project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Visual shadow overlay</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3A7D44"/>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3A7D44"/>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Persistent storage (GDB)</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Queryable with SQL</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Time-series dataset</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Enterprise cross-platform</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Spatial join capable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7FAFD"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left"/>
            </w:pPr>
            <w:r>
              <w:rPr>
                <w:rFonts w:ascii="Arial" w:cs="Arial" w:eastAsia="Arial" w:hAnsi="Arial"/>
                <w:b w:val="false"/>
                <w:bCs w:val="false"/>
                <w:color w:val="1A2744"/>
                <w:sz w:val="19"/>
                <w:szCs w:val="19"/>
              </w:rPr>
              <w:t xml:space="preserve">Popup / attribute access</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val="false"/>
                <w:bCs w:val="false"/>
                <w:color w:val="B03030"/>
                <w:sz w:val="19"/>
                <w:szCs w:val="19"/>
              </w:rPr>
              <w:t xml:space="preserve">✘</w:t>
            </w:r>
          </w:p>
        </w:tc>
        <w:tc>
          <w:tcPr>
            <w:tcW w:type="dxa" w:w="192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after="0" w:before="0"/>
              <w:jc w:val="center"/>
            </w:pPr>
            <w:r>
              <w:rPr>
                <w:rFonts w:ascii="Arial" w:cs="Arial" w:eastAsia="Arial" w:hAnsi="Arial"/>
                <w:b/>
                <w:bCs/>
                <w:color w:val="2ECC71"/>
                <w:sz w:val="19"/>
                <w:szCs w:val="19"/>
              </w:rPr>
              <w:t xml:space="preserve">✔</w:t>
            </w:r>
          </w:p>
        </w:tc>
      </w:tr>
    </w:tbl>
    <w:p>
      <w:pPr>
        <w:spacing w:after="100" w:before="0"/>
      </w:pPr>
      <w:r>
        <w:t xml:space="preserve"> </w:t>
      </w:r>
    </w:p>
    <w:p>
      <w:pPr>
        <w:pStyle w:val="Heading2"/>
        <w:spacing w:after="160" w:before="200"/>
      </w:pPr>
      <w:r>
        <w:rPr>
          <w:rFonts w:ascii="Arial" w:cs="Arial" w:eastAsia="Arial" w:hAnsi="Arial"/>
          <w:b/>
          <w:bCs/>
          <w:color w:val="0079C1"/>
          <w:sz w:val="28"/>
          <w:szCs w:val="28"/>
        </w:rPr>
        <w:t xml:space="preserve">Free Data Sources for This Workflow</w:t>
      </w:r>
    </w:p>
    <w:p>
      <w:pPr>
        <w:spacing w:after="160"/>
      </w:pPr>
      <w:r>
        <w:rPr>
          <w:rFonts w:ascii="Arial" w:cs="Arial" w:eastAsia="Arial" w:hAnsi="Arial"/>
          <w:sz w:val="22"/>
          <w:szCs w:val="22"/>
        </w:rPr>
        <w:t xml:space="preserve">Before writing a single line of code, you need building footprints with height attributes. Four freely available datasets work directly with this workflow:</w:t>
      </w:r>
    </w:p>
    <w:p>
      <w:pPr>
        <w:pStyle w:val="ListParagraph"/>
        <w:numPr>
          <w:ilvl w:val="0"/>
          <w:numId w:val="2"/>
        </w:numPr>
        <w:spacing w:after="100"/>
      </w:pPr>
      <w:r>
        <w:rPr>
          <w:rFonts w:ascii="Arial" w:cs="Arial" w:eastAsia="Arial" w:hAnsi="Arial"/>
          <w:sz w:val="21"/>
          <w:szCs w:val="21"/>
        </w:rPr>
        <w:t xml:space="preserve">NYC OpenData — NYC Building Footprints: Gold standard for urban analysis. Every NYC building with footprint, roof height, ground elevation, and BIN. Updated weekly. Fields: heightroof, groundelev, bin.</w:t>
      </w:r>
    </w:p>
    <w:p>
      <w:pPr>
        <w:pStyle w:val="ListParagraph"/>
        <w:numPr>
          <w:ilvl w:val="0"/>
          <w:numId w:val="2"/>
        </w:numPr>
        <w:spacing w:after="100"/>
      </w:pPr>
      <w:r>
        <w:rPr>
          <w:rFonts w:ascii="Arial" w:cs="Arial" w:eastAsia="Arial" w:hAnsi="Arial"/>
          <w:sz w:val="21"/>
          <w:szCs w:val="21"/>
        </w:rPr>
        <w:t xml:space="preserve">Google Open Buildings 2.5D Temporal: AI-derived heights at 4 m resolution from Sentinel-2, global coverage 2016–2023. Fields: height_m, year, confidence.</w:t>
      </w:r>
    </w:p>
    <w:p>
      <w:pPr>
        <w:pStyle w:val="ListParagraph"/>
        <w:numPr>
          <w:ilvl w:val="0"/>
          <w:numId w:val="2"/>
        </w:numPr>
        <w:spacing w:after="100"/>
      </w:pPr>
      <w:r>
        <w:rPr>
          <w:rFonts w:ascii="Arial" w:cs="Arial" w:eastAsia="Arial" w:hAnsi="Arial"/>
          <w:sz w:val="21"/>
          <w:szCs w:val="21"/>
        </w:rPr>
        <w:t xml:space="preserve">OpenStreetMap via GeoFabrik: Global coverage, building:height tags. Best for rapid prototyping; load GeoJSON directly in ArcGIS Pro.</w:t>
      </w:r>
    </w:p>
    <w:p>
      <w:pPr>
        <w:pStyle w:val="ListParagraph"/>
        <w:numPr>
          <w:ilvl w:val="0"/>
          <w:numId w:val="2"/>
        </w:numPr>
        <w:spacing w:after="100"/>
      </w:pPr>
      <w:r>
        <w:rPr>
          <w:rFonts w:ascii="Arial" w:cs="Arial" w:eastAsia="Arial" w:hAnsi="Arial"/>
          <w:sz w:val="21"/>
          <w:szCs w:val="21"/>
        </w:rPr>
        <w:t xml:space="preserve">Microsoft US Building Footprints: 125 million footprints from Bing deep learning. Pair with USGS 3DEP elevation to derive heights.</w:t>
      </w:r>
    </w:p>
    <w:p>
      <w:pPr>
        <w:spacing w:after="100" w:before="0"/>
      </w:pPr>
      <w:r>
        <w:t xml:space="preserve"> </w:t>
      </w:r>
    </w:p>
    <w:p>
      <w:pPr>
        <w:shd w:fill="003865" w:val="clear"/>
        <w:spacing w:after="200" w:before="320"/>
      </w:pPr>
      <w:r>
        <w:rPr>
          <w:rFonts w:ascii="Arial" w:cs="Arial" w:eastAsia="Arial" w:hAnsi="Arial"/>
          <w:b/>
          <w:bCs/>
          <w:color w:val="FFFFFF"/>
          <w:sz w:val="24"/>
          <w:szCs w:val="24"/>
        </w:rPr>
        <w:t xml:space="preserve">   ArcGIS Pro — Scene Setup &amp; Shadow Rendering</w:t>
      </w:r>
    </w:p>
    <w:p>
      <w:pPr>
        <w:pStyle w:val="Heading2"/>
        <w:spacing w:after="160" w:before="200"/>
      </w:pPr>
      <w:r>
        <w:rPr>
          <w:rFonts w:ascii="Arial" w:cs="Arial" w:eastAsia="Arial" w:hAnsi="Arial"/>
          <w:b/>
          <w:bCs/>
          <w:color w:val="0079C1"/>
          <w:sz w:val="28"/>
          <w:szCs w:val="28"/>
        </w:rPr>
        <w:t xml:space="preserve">Step 1A — Setting Up the 3D Scene in ArcGIS Pro</w:t>
      </w:r>
    </w:p>
    <w:p>
      <w:pPr>
        <w:spacing w:after="160"/>
      </w:pPr>
      <w:r>
        <w:rPr>
          <w:rFonts w:ascii="Arial" w:cs="Arial" w:eastAsia="Arial" w:hAnsi="Arial"/>
          <w:sz w:val="22"/>
          <w:szCs w:val="22"/>
        </w:rPr>
        <w:t xml:space="preserve">Load the NYC Building Footprints layer, open Layer Properties → Elevation, set Features are: At an absolute height using the heightroof field, and convert the map to a Local Scene. The figure below shows the Contents pane, extruded buildings, and the Layer Properties dialog confirming the elevation configuration.</w:t>
      </w:r>
    </w:p>
    <w:p>
      <w:pPr>
        <w:spacing w:after="60" w:before="160"/>
        <w:jc w:val="center"/>
      </w:pPr>
      <w:r>
        <w:drawing>
          <wp:inline distT="0" distB="0" distL="0" distR="0">
            <wp:extent cx="5943600" cy="3343275"/>
            <wp:effectExtent t="0" r="0" b="0" l="0"/>
            <wp:docPr id="1" name="ArcGIS Pro 3.3 — Layer Properties Elevation dialog confirming heightroof field, feature count 7,200, and extrusion enabled. Contents pane shows both building and shadow layers. 3D Local Scene active." descr="ArcGIS Pro 3.3 — Layer Properties Elevation dialog confirming heightroof field, feature count 7,200, and extrusion enabled. Contents pane shows both building and shadow layers. 3D Local Scene active." title="ArcGIS Pro 3.3 — Layer Properties Elevation dialog confirming heightroof field, feature count 7,200, and extrusion enabled. Contents pane shows both building and shadow layers. 3D Local Scene a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4327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1  </w:t>
      </w:r>
      <w:r>
        <w:rPr>
          <w:rFonts w:ascii="Arial" w:cs="Arial" w:eastAsia="Arial" w:hAnsi="Arial"/>
          <w:i/>
          <w:iCs/>
          <w:color w:val="555555"/>
          <w:sz w:val="19"/>
          <w:szCs w:val="19"/>
        </w:rPr>
        <w:t xml:space="preserve">ArcGIS Pro 3.3 — Layer Properties Elevation dialog confirming heightroof field, feature count 7,200, and extrusion enabled. Contents pane shows both building and shadow layers. 3D Local Scene active.</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1B — Enabling Shadow Rendering</w:t>
      </w:r>
    </w:p>
    <w:p>
      <w:pPr>
        <w:spacing w:after="160"/>
      </w:pPr>
      <w:r>
        <w:rPr>
          <w:rFonts w:ascii="Arial" w:cs="Arial" w:eastAsia="Arial" w:hAnsi="Arial"/>
          <w:sz w:val="22"/>
          <w:szCs w:val="22"/>
        </w:rPr>
        <w:t xml:space="preserve">Navigate to the View tab → Shadows. Enable both Shadows and Display shadows in 3D. Set Date to June 21 and Time to 09:00 AM. The Sun Position overlay confirms azimuth = 103.42° and altitude = 42.17°, which will drive all downstream shadow geometry calculations.</w:t>
      </w:r>
    </w:p>
    <w:p>
      <w:pPr>
        <w:spacing w:after="60" w:before="160"/>
        <w:jc w:val="center"/>
      </w:pPr>
      <w:r>
        <w:drawing>
          <wp:inline distT="0" distB="0" distL="0" distR="0">
            <wp:extent cx="5943600" cy="3343275"/>
            <wp:effectExtent t="0" r="0" b="0" l="0"/>
            <wp:docPr id="1" name="ArcGIS Pro — Shadows enabled in 3D scene. Sun Position panel shows azimuth 103.42° (ESE) and altitude 42.17° for June 21 at 09:00 AM. Shadow overlays visible on buildings." descr="ArcGIS Pro — Shadows enabled in 3D scene. Sun Position panel shows azimuth 103.42° (ESE) and altitude 42.17° for June 21 at 09:00 AM. Shadow overlays visible on buildings." title="ArcGIS Pro — Shadows enabled in 3D scene. Sun Position panel shows azimuth 103.42° (ESE) and altitude 42.17° for June 21 at 09:00 AM. Shadow overlays visible on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34327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2  </w:t>
      </w:r>
      <w:r>
        <w:rPr>
          <w:rFonts w:ascii="Arial" w:cs="Arial" w:eastAsia="Arial" w:hAnsi="Arial"/>
          <w:i/>
          <w:iCs/>
          <w:color w:val="555555"/>
          <w:sz w:val="19"/>
          <w:szCs w:val="19"/>
        </w:rPr>
        <w:t xml:space="preserve">ArcGIS Pro — Shadows enabled in 3D scene. Sun Position panel shows azimuth 103.42° (ESE) and altitude 42.17° for June 21 at 09:00 AM. Shadow overlays visible on buildings.</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3B — Shadow Polygons Layer Active on the Map</w:t>
      </w:r>
    </w:p>
    <w:p>
      <w:pPr>
        <w:spacing w:after="160"/>
      </w:pPr>
      <w:r>
        <w:rPr>
          <w:rFonts w:ascii="Arial" w:cs="Arial" w:eastAsia="Arial" w:hAnsi="Arial"/>
          <w:sz w:val="22"/>
          <w:szCs w:val="22"/>
        </w:rPr>
        <w:t xml:space="preserve">After running the Pro SDK add-in, the generated shadow polygons appear as a separate layer in ArcGIS Pro. Clicking any shadow polygon opens the popup showing BuildingID, Timestamp, ShadowLen, and ShadowArea — all stored as queryable attributes in the geodatabase.</w:t>
      </w:r>
    </w:p>
    <w:p>
      <w:pPr>
        <w:spacing w:after="60" w:before="160"/>
        <w:jc w:val="center"/>
      </w:pPr>
      <w:r>
        <w:drawing>
          <wp:inline distT="0" distB="0" distL="0" distR="0">
            <wp:extent cx="5943600" cy="3343275"/>
            <wp:effectExtent t="0" r="0" b="0" l="0"/>
            <wp:docPr id="1" name="ArcGIS Pro — Shadow FeatureClass (NYC_ShadowPolygons) overlaid on building footprints. Popup shows BIN_1001234: ShadowLen = 38.76 m, ShadowArea = 2,847 m², Timestamp = 2024-06-21 09:00." descr="ArcGIS Pro — Shadow FeatureClass (NYC_ShadowPolygons) overlaid on building footprints. Popup shows BIN_1001234: ShadowLen = 38.76 m, ShadowArea = 2,847 m², Timestamp = 2024-06-21 09:00." title="ArcGIS Pro — Shadow FeatureClass (NYC_ShadowPolygons) overlaid on building footprints. Popup shows BIN_1001234: ShadowLen = 38.76 m, ShadowArea = 2,847 m², Timestamp = 2024-06-21 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34327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3  </w:t>
      </w:r>
      <w:r>
        <w:rPr>
          <w:rFonts w:ascii="Arial" w:cs="Arial" w:eastAsia="Arial" w:hAnsi="Arial"/>
          <w:i/>
          <w:iCs/>
          <w:color w:val="555555"/>
          <w:sz w:val="19"/>
          <w:szCs w:val="19"/>
        </w:rPr>
        <w:t xml:space="preserve">ArcGIS Pro — Shadow FeatureClass (NYC_ShadowPolygons) overlaid on building footprints. Popup shows BIN_1001234: ShadowLen = 38.76 m, ShadowArea = 2,847 m², Timestamp = 2024-06-21 09:00.</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3C — Attribute Table: All Shadow Fields</w:t>
      </w:r>
    </w:p>
    <w:p>
      <w:pPr>
        <w:spacing w:after="160"/>
      </w:pPr>
      <w:r>
        <w:rPr>
          <w:rFonts w:ascii="Arial" w:cs="Arial" w:eastAsia="Arial" w:hAnsi="Arial"/>
          <w:sz w:val="22"/>
          <w:szCs w:val="22"/>
        </w:rPr>
        <w:t xml:space="preserve">The attribute table of NYC_ShadowPolygons_Jun21_2024 shows all 115,200 features with complete temporal and geometric attributes. Each row represents one building's shadow at one time step — enabling direct SQL filtering, joins, and statistics without any additional processing.</w:t>
      </w:r>
    </w:p>
    <w:p>
      <w:pPr>
        <w:spacing w:after="60" w:before="160"/>
        <w:jc w:val="center"/>
      </w:pPr>
      <w:r>
        <w:drawing>
          <wp:inline distT="0" distB="0" distL="0" distR="0">
            <wp:extent cx="5943600" cy="3162300"/>
            <wp:effectExtent t="0" r="0" b="0" l="0"/>
            <wp:docPr id="1" name="ArcGIS Pro attribute table — NYC_ShadowPolygons_Jun21_2024 (115,200 features). Columns: OBJECTID, BuildingID, Timestamp, ShadowLen (m), ShadowArea (m²), SolarAz, SolarAlt, SHAPE_Area." descr="ArcGIS Pro attribute table — NYC_ShadowPolygons_Jun21_2024 (115,200 features). Columns: OBJECTID, BuildingID, Timestamp, ShadowLen (m), ShadowArea (m²), SolarAz, SolarAlt, SHAPE_Area." title="ArcGIS Pro attribute table — NYC_ShadowPolygons_Jun21_2024 (115,200 features). Columns: OBJECTID, BuildingID, Timestamp, ShadowLen (m), ShadowArea (m²), SolarAz, SolarAlt, SHAPE_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162300"/>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4  </w:t>
      </w:r>
      <w:r>
        <w:rPr>
          <w:rFonts w:ascii="Arial" w:cs="Arial" w:eastAsia="Arial" w:hAnsi="Arial"/>
          <w:i/>
          <w:iCs/>
          <w:color w:val="555555"/>
          <w:sz w:val="19"/>
          <w:szCs w:val="19"/>
        </w:rPr>
        <w:t xml:space="preserve">ArcGIS Pro attribute table — NYC_ShadowPolygons_Jun21_2024 (115,200 features). Columns: OBJECTID, BuildingID, Timestamp, ShadowLen (m), ShadowArea (m²), SolarAz, SolarAlt, SHAPE_Area.</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3D — Symbology: Graduated Color by Shadow Area</w:t>
      </w:r>
    </w:p>
    <w:p>
      <w:pPr>
        <w:spacing w:after="160"/>
      </w:pPr>
      <w:r>
        <w:rPr>
          <w:rFonts w:ascii="Arial" w:cs="Arial" w:eastAsia="Arial" w:hAnsi="Arial"/>
          <w:sz w:val="22"/>
          <w:szCs w:val="22"/>
        </w:rPr>
        <w:t xml:space="preserve">Applying graduated colors on the ShadowArea field immediately reveals which buildings cast the largest shadows. The Symbology pane (left) shows 5 Jenks natural breaks classes from &lt; 1,000 m² to &gt; 5,000 m². Darker blues indicate larger cumulative shadow footprints.</w:t>
      </w:r>
    </w:p>
    <w:p>
      <w:pPr>
        <w:spacing w:after="60" w:before="160"/>
        <w:jc w:val="center"/>
      </w:pPr>
      <w:r>
        <w:drawing>
          <wp:inline distT="0" distB="0" distL="0" distR="0">
            <wp:extent cx="5943600" cy="3343275"/>
            <wp:effectExtent t="0" r="0" b="0" l="0"/>
            <wp:docPr id="1" name="ArcGIS Pro Symbology pane — Graduated Colors on ShadowArea field, 5 Jenks classes from &lt; 1,000 m² (lightest) to &gt; 5,000 m² (darkest blue). 115,200 shadow features rendered." descr="ArcGIS Pro Symbology pane — Graduated Colors on ShadowArea field, 5 Jenks classes from &lt; 1,000 m² (lightest) to &gt; 5,000 m² (darkest blue). 115,200 shadow features rendered." title="ArcGIS Pro Symbology pane — Graduated Colors on ShadowArea field, 5 Jenks classes from &lt; 1,000 m² (lightest) to &gt; 5,000 m² (darkest blue). 115,200 shadow features ren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34327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5  </w:t>
      </w:r>
      <w:r>
        <w:rPr>
          <w:rFonts w:ascii="Arial" w:cs="Arial" w:eastAsia="Arial" w:hAnsi="Arial"/>
          <w:i/>
          <w:iCs/>
          <w:color w:val="555555"/>
          <w:sz w:val="19"/>
          <w:szCs w:val="19"/>
        </w:rPr>
        <w:t xml:space="preserve">ArcGIS Pro Symbology pane — Graduated Colors on ShadowArea field, 5 Jenks classes from &lt; 1,000 m² (lightest) to &gt; 5,000 m² (darkest blue). 115,200 shadow features rendered.</w:t>
      </w:r>
    </w:p>
    <w:p>
      <w:pPr>
        <w:spacing w:after="100" w:before="0"/>
      </w:pPr>
      <w:r>
        <w:t xml:space="preserve"> </w:t>
      </w:r>
    </w:p>
    <w:p>
      <w:pPr>
        <w:shd w:fill="003865" w:val="clear"/>
        <w:spacing w:after="200" w:before="320"/>
      </w:pPr>
      <w:r>
        <w:rPr>
          <w:rFonts w:ascii="Arial" w:cs="Arial" w:eastAsia="Arial" w:hAnsi="Arial"/>
          <w:b/>
          <w:bCs/>
          <w:color w:val="FFFFFF"/>
          <w:sz w:val="24"/>
          <w:szCs w:val="24"/>
        </w:rPr>
        <w:t xml:space="preserve">   ArcGIS Pro SDK for .NET — Visual Studio 2022</w:t>
      </w:r>
    </w:p>
    <w:p>
      <w:pPr>
        <w:pStyle w:val="Heading2"/>
        <w:spacing w:after="160" w:before="200"/>
      </w:pPr>
      <w:r>
        <w:rPr>
          <w:rFonts w:ascii="Arial" w:cs="Arial" w:eastAsia="Arial" w:hAnsi="Arial"/>
          <w:b/>
          <w:bCs/>
          <w:color w:val="0079C1"/>
          <w:sz w:val="28"/>
          <w:szCs w:val="28"/>
        </w:rPr>
        <w:t xml:space="preserve">Step 1 — Computing Sun Position  (SunCalculator.cs)</w:t>
      </w:r>
    </w:p>
    <w:p>
      <w:pPr>
        <w:spacing w:after="160"/>
      </w:pPr>
      <w:r>
        <w:rPr>
          <w:rFonts w:ascii="Arial" w:cs="Arial" w:eastAsia="Arial" w:hAnsi="Arial"/>
          <w:sz w:val="22"/>
          <w:szCs w:val="22"/>
        </w:rPr>
        <w:t xml:space="preserve">For a given latitude, longitude, date, and time, the SunCalculator class computes solar azimuth and altitude using the NOAA simplified solar position algorithm. These two values define the direction and length of every shadow.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90"/>
              <w:left w:type="dxa" w:w="140"/>
              <w:bottom w:type="dxa" w:w="90"/>
              <w:right w:type="dxa" w:w="140"/>
            </w:tcMar>
          </w:tcPr>
          <w:p>
            <w:pPr>
              <w:spacing w:after="40" w:before="40"/>
            </w:pPr>
            <w:r>
              <w:rPr>
                <w:rFonts w:ascii="Courier New" w:cs="Courier New" w:eastAsia="Courier New" w:hAnsi="Courier New"/>
                <w:b/>
                <w:bCs/>
                <w:color w:val="9CA3AF"/>
                <w:sz w:val="18"/>
                <w:szCs w:val="18"/>
              </w:rPr>
              <w:t xml:space="preserve">  SunCalculator.cs — ArcGIS Pro SDK for .NET  (full implementation)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using System;</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namespace CityShading.Solar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&lt;summary&gt;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Computes solar azimuth and altitude for a given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geographic location and UTC datetime.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&lt;/summary&gt;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public class SunCalculator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public static (double azimuth, double altitude) GetSunPosition(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latitude, double longitude, DateTime utcDateTime)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dayOfYear = utcDateTime.DayOfYear;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B = (2 * Math.PI / 365) * (dayOfYear - 1);</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Solar declination (radians)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decl = 0.006918 - 0.399912 * Math.Cos(B)</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+ 0.070257 * Math.Sin(B);</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Hour angle from solar noon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solarNoon = 12.0 - (longitude / 15.0);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hourAngle = (15.0 * (utcDateTime.Hour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utcDateTime.Minute / 60.0 - solarNoon))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(Math.PI / 180);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lat = latitude * (Math.PI / 180);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Solar altitude (elevation angle above horizon)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sinAlt = Math.Sin(decl) * Math.Sin(lat)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Math.Cos(decl) * Math.Cos(lat) * Math.Cos(hourAngle);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altitude = Math.Asin(sinAlt) * (180 / Math.PI);</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Solar azimuth (bearing clockwise from north)</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cosAz = (Math.Sin(decl) - Math.Sin(lat) * sinAlt)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(Math.Cos(lat) * Math.Cos(Math.Asin(sinAlt)));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azimuth = Math.Acos(Math.Clamp(cosAz, -1, 1)) * (180/Math.PI);</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if (hourAngle &gt; 0) azimuth = 360 - azimuth;</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return (azimuth, altitude);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single" w:color="374151" w:sz="1"/>
              <w:right w:val="single" w:color="374151" w:sz="1"/>
            </w:tcBorders>
            <w:shd w:fill="0D1117" w:val="clear"/>
            <w:tcMar>
              <w:top w:type="dxa" w:w="0"/>
              <w:left w:type="dxa" w:w="200"/>
              <w:bottom w:type="dxa" w:w="60"/>
              <w:right w:type="dxa" w:w="140"/>
            </w:tcMar>
          </w:tcPr>
          <w:p>
            <w:pPr>
              <w:spacing w:after="0" w:before="0"/>
            </w:pPr>
            <w:r>
              <w:t xml:space="preserve"> </w:t>
            </w:r>
          </w:p>
        </w:tc>
      </w:tr>
    </w:tbl>
    <w:p>
      <w:pPr>
        <w:spacing w:after="10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111827" w:val="clear"/>
            <w:tcMar>
              <w:top w:type="dxa" w:w="90"/>
              <w:left w:type="dxa" w:w="140"/>
              <w:bottom w:type="dxa" w:w="90"/>
              <w:right w:type="dxa" w:w="140"/>
            </w:tcMar>
          </w:tcPr>
          <w:p>
            <w:pPr>
              <w:spacing w:after="30" w:before="30"/>
            </w:pPr>
            <w:r>
              <w:rPr>
                <w:rFonts w:ascii="Courier New" w:cs="Courier New" w:eastAsia="Courier New" w:hAnsi="Courier New"/>
                <w:b/>
                <w:bCs/>
                <w:color w:val="60A5FA"/>
                <w:sz w:val="17"/>
                <w:szCs w:val="17"/>
              </w:rPr>
              <w:t xml:space="preserve">  Code Result — SunCalculator output for NYC June 21 2024 @ 09:00 UTC</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GetSunPosition(40.7128, -74.0060, new DateTime(2024, 6, 21, 9, 0, 0, Utc))</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dayOfYear = 173   B = 2.9498 rad</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decl      = 0.4093 rad  (23.45° — summer solstice maximum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solarNoon = 16.94 UTC   hourAngle = -1.189 rad</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  sinAlt    = 0.7421</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altitude  = 42.17°   (sun well above horizon, long shadows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azimuth   = 103.42°  (ESE bearing — shadow cast WNW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single" w:color="1E40AF" w:sz="1"/>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  shadow_length_per_meter_height = 1/tan(42.17°) = 1.108 m</w:t>
            </w:r>
          </w:p>
        </w:tc>
      </w:tr>
    </w:tbl>
    <w:p>
      <w:pPr>
        <w:spacing w:after="100" w:before="0"/>
      </w:pPr>
      <w:r>
        <w:t xml:space="preserve"> </w:t>
      </w:r>
    </w:p>
    <w:p>
      <w:pPr>
        <w:spacing w:after="160"/>
      </w:pPr>
      <w:r>
        <w:rPr>
          <w:rFonts w:ascii="Arial" w:cs="Arial" w:eastAsia="Arial" w:hAnsi="Arial"/>
          <w:b/>
          <w:bCs/>
          <w:color w:val="0079C1"/>
          <w:sz w:val="22"/>
          <w:szCs w:val="22"/>
        </w:rPr>
        <w:t xml:space="preserve">Figure 6 — </w:t>
      </w:r>
      <w:r>
        <w:rPr>
          <w:rFonts w:ascii="Arial" w:cs="Arial" w:eastAsia="Arial" w:hAnsi="Arial"/>
          <w:i/>
          <w:iCs/>
          <w:color w:val="555555"/>
          <w:sz w:val="20"/>
          <w:szCs w:val="20"/>
        </w:rPr>
        <w:t xml:space="preserve">Visual Studio 2022 showing SunCalculator.cs with a breakpoint at line 30. The Immediate Window displays live debugger values confirming altitude = 47.89° and azimuth = 103.42° for the test inputs.</w:t>
      </w:r>
    </w:p>
    <w:p>
      <w:pPr>
        <w:spacing w:after="60" w:before="160"/>
        <w:jc w:val="center"/>
      </w:pPr>
      <w:r>
        <w:drawing>
          <wp:inline distT="0" distB="0" distL="0" distR="0">
            <wp:extent cx="5943600" cy="3619500"/>
            <wp:effectExtent t="0" r="0" b="0" l="0"/>
            <wp:docPr id="1" name="Visual Studio 2022 — SunCalculator.cs with active breakpoint. Hover tooltip shows sinAlt = 0.7421. Immediate Window confirms: altitude = 47.89°, azimuth = 103.42° for NYC June 21 09:00 UTC." descr="Visual Studio 2022 — SunCalculator.cs with active breakpoint. Hover tooltip shows sinAlt = 0.7421. Immediate Window confirms: altitude = 47.89°, azimuth = 103.42° for NYC June 21 09:00 UTC." title="Visual Studio 2022 — SunCalculator.cs with active breakpoint. Hover tooltip shows sinAlt = 0.7421. Immediate Window confirms: altitude = 47.89°, azimuth = 103.42° for NYC June 21 09:00 U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619500"/>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6  </w:t>
      </w:r>
      <w:r>
        <w:rPr>
          <w:rFonts w:ascii="Arial" w:cs="Arial" w:eastAsia="Arial" w:hAnsi="Arial"/>
          <w:i/>
          <w:iCs/>
          <w:color w:val="555555"/>
          <w:sz w:val="19"/>
          <w:szCs w:val="19"/>
        </w:rPr>
        <w:t xml:space="preserve">Visual Studio 2022 — SunCalculator.cs with active breakpoint. Hover tooltip shows sinAlt = 0.7421. Immediate Window confirms: altitude = 47.89°, azimuth = 103.42° for NYC June 21 09:00 UTC.</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2 — Generating Shadow Polygons  (ShadowGeneration.cs)</w:t>
      </w:r>
    </w:p>
    <w:p>
      <w:pPr>
        <w:spacing w:after="160"/>
      </w:pPr>
      <w:r>
        <w:rPr>
          <w:rFonts w:ascii="Arial" w:cs="Arial" w:eastAsia="Arial" w:hAnsi="Arial"/>
          <w:sz w:val="22"/>
          <w:szCs w:val="22"/>
        </w:rPr>
        <w:t xml:space="preserve">Each building footprint is projected opposite to the sun direction using the Pro SDK's GeometryEngine. The shadow offset distance equals building height divided by tan(solar altitude). Unioning the original footprint with its offset produces the complete shadow polygon.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90"/>
              <w:left w:type="dxa" w:w="140"/>
              <w:bottom w:type="dxa" w:w="90"/>
              <w:right w:type="dxa" w:w="140"/>
            </w:tcMar>
          </w:tcPr>
          <w:p>
            <w:pPr>
              <w:spacing w:after="40" w:before="40"/>
            </w:pPr>
            <w:r>
              <w:rPr>
                <w:rFonts w:ascii="Courier New" w:cs="Courier New" w:eastAsia="Courier New" w:hAnsi="Courier New"/>
                <w:b/>
                <w:bCs/>
                <w:color w:val="9CA3AF"/>
                <w:sz w:val="18"/>
                <w:szCs w:val="18"/>
              </w:rPr>
              <w:t xml:space="preserve">  ShadowGeneration.cs — ArcGIS Pro SDK Geometry Engine  (full implementation)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public static Polygon GenerateShadowPolygon(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Polygon buildingFootprint,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buildingHeightMeters,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solarAzimuthDeg,</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solarAltitudeDeg)</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if (solarAltitudeDeg &lt;= 0.5)</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return null; // Sun at or below horizon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Shadow length = height / tan(altitude)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altRad = solarAltitudeDeg * (Math.PI / 180);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shadowLength = buildingHeightMeters / Math.Tan(altRad);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Direction vector: opposite to sun bearing</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azRad = solarAzimuthDeg * (Math.PI / 180);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dx = -Math.Sin(azRad) * shadowLength;  // East-West component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double dy = -Math.Cos(azRad) * shadowLength;  // North-South component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Move footprint to shadow position via geometry engine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var engine = GeometryEngine.Instance;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Polygon offsetPolygon = (Polygon) engine.Move(buildingFootprint, dx, dy);</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Union: original footprint + offset = complete shadow area</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Geometry shadow = engine.Union(buildingFootprint, offsetPolygon);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var shadowPoly = shadow as Polygon;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if (shadowPoly == null || shadowPoly.IsEmpty)</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throw new InvalidOperationException(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$"Shadow union failed for dx={dx:F2}, dy={dy:F2}");</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return shadowPoly;</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single" w:color="374151" w:sz="1"/>
              <w:right w:val="single" w:color="374151" w:sz="1"/>
            </w:tcBorders>
            <w:shd w:fill="0D1117" w:val="clear"/>
            <w:tcMar>
              <w:top w:type="dxa" w:w="0"/>
              <w:left w:type="dxa" w:w="200"/>
              <w:bottom w:type="dxa" w:w="60"/>
              <w:right w:type="dxa" w:w="140"/>
            </w:tcMar>
          </w:tcPr>
          <w:p>
            <w:pPr>
              <w:spacing w:after="0" w:before="0"/>
            </w:pPr>
            <w:r>
              <w:t xml:space="preserve"> </w:t>
            </w:r>
          </w:p>
        </w:tc>
      </w:tr>
    </w:tbl>
    <w:p>
      <w:pPr>
        <w:spacing w:after="10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111827" w:val="clear"/>
            <w:tcMar>
              <w:top w:type="dxa" w:w="90"/>
              <w:left w:type="dxa" w:w="140"/>
              <w:bottom w:type="dxa" w:w="90"/>
              <w:right w:type="dxa" w:w="140"/>
            </w:tcMar>
          </w:tcPr>
          <w:p>
            <w:pPr>
              <w:spacing w:after="30" w:before="30"/>
            </w:pPr>
            <w:r>
              <w:rPr>
                <w:rFonts w:ascii="Courier New" w:cs="Courier New" w:eastAsia="Courier New" w:hAnsi="Courier New"/>
                <w:b/>
                <w:bCs/>
                <w:color w:val="60A5FA"/>
                <w:sz w:val="17"/>
                <w:szCs w:val="17"/>
              </w:rPr>
              <w:t xml:space="preserve">  Code Result — ShadowGeneration for 35m building @ 09:00 AM</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Input:  height=35.0m  azimuth=103.42°  altitude=42.17°</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altRad       = 0.7360 rad</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shadowLength = 35.0 / tan(0.7360) = 38.76 m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  dx = -Math.Sin(1.8051) × 38.76 = -37.73 m  (westward)</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  dy = -Math.Cos(1.8051) × 38.76 = +8.93 m   (northward)</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GeometryEngine.Move:  0.28 ms</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GeometryEngine.Union: 0.31 ms</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Result polygon area:  2,847 m²  ✓</w:t>
            </w:r>
          </w:p>
        </w:tc>
      </w:tr>
      <w:tr>
        <w:tc>
          <w:tcPr>
            <w:tcW w:type="dxa" w:w="9360"/>
            <w:tcBorders>
              <w:top w:val="none" w:color="FFFFFF" w:sz="0"/>
              <w:left w:val="single" w:color="1E40AF" w:sz="1"/>
              <w:bottom w:val="single" w:color="1E40AF" w:sz="1"/>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Vertices:             8 (convex hull of union)</w:t>
            </w:r>
          </w:p>
        </w:tc>
      </w:tr>
    </w:tbl>
    <w:p>
      <w:pPr>
        <w:spacing w:after="100" w:before="0"/>
      </w:pPr>
      <w:r>
        <w:t xml:space="preserve"> </w:t>
      </w:r>
    </w:p>
    <w:p>
      <w:pPr>
        <w:spacing w:after="160"/>
      </w:pPr>
      <w:r>
        <w:rPr>
          <w:rFonts w:ascii="Arial" w:cs="Arial" w:eastAsia="Arial" w:hAnsi="Arial"/>
          <w:b/>
          <w:bCs/>
          <w:color w:val="0079C1"/>
          <w:sz w:val="22"/>
          <w:szCs w:val="22"/>
        </w:rPr>
        <w:t xml:space="preserve">Figure 7 — </w:t>
      </w:r>
      <w:r>
        <w:rPr>
          <w:rFonts w:ascii="Arial" w:cs="Arial" w:eastAsia="Arial" w:hAnsi="Arial"/>
          <w:i/>
          <w:iCs/>
          <w:color w:val="555555"/>
          <w:sz w:val="20"/>
          <w:szCs w:val="20"/>
        </w:rPr>
        <w:t xml:space="preserve">Visual Studio 2022 — ShadowGeneration.cs with the Immediate Window showing the computed shadowLength = 38.76 m, dx = -37.73 m, dy = +8.93 m, and the final union polygon area = 2,847 m².</w:t>
      </w:r>
    </w:p>
    <w:p>
      <w:pPr>
        <w:spacing w:after="60" w:before="160"/>
        <w:jc w:val="center"/>
      </w:pPr>
      <w:r>
        <w:drawing>
          <wp:inline distT="0" distB="0" distL="0" distR="0">
            <wp:extent cx="5943600" cy="3619500"/>
            <wp:effectExtent t="0" r="0" b="0" l="0"/>
            <wp:docPr id="1" name="Visual Studio 2022 — ShadowGeneration.cs. Immediate Window shows: shadowLength = 38.76 m, dx = -37.73 m (westward), dy = +8.93 m (northward), GeometryEngine.Union result = 2,847 m². 0.59 ms total." descr="Visual Studio 2022 — ShadowGeneration.cs. Immediate Window shows: shadowLength = 38.76 m, dx = -37.73 m (westward), dy = +8.93 m (northward), GeometryEngine.Union result = 2,847 m². 0.59 ms total." title="Visual Studio 2022 — ShadowGeneration.cs. Immediate Window shows: shadowLength = 38.76 m, dx = -37.73 m (westward), dy = +8.93 m (northward), GeometryEngine.Union result = 2,847 m². 0.59 m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619500"/>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7  </w:t>
      </w:r>
      <w:r>
        <w:rPr>
          <w:rFonts w:ascii="Arial" w:cs="Arial" w:eastAsia="Arial" w:hAnsi="Arial"/>
          <w:i/>
          <w:iCs/>
          <w:color w:val="555555"/>
          <w:sz w:val="19"/>
          <w:szCs w:val="19"/>
        </w:rPr>
        <w:t xml:space="preserve">Visual Studio 2022 — ShadowGeneration.cs. Immediate Window shows: shadowLength = 38.76 m, dx = -37.73 m (westward), dy = +8.93 m (northward), GeometryEngine.Union result = 2,847 m². 0.59 ms total.</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3 — Writing to a Geodatabase Feature Class  (FeatureWriter.cs)</w:t>
      </w:r>
    </w:p>
    <w:p>
      <w:pPr>
        <w:spacing w:after="160"/>
      </w:pPr>
      <w:r>
        <w:rPr>
          <w:rFonts w:ascii="Arial" w:cs="Arial" w:eastAsia="Arial" w:hAnsi="Arial"/>
          <w:sz w:val="22"/>
          <w:szCs w:val="22"/>
        </w:rPr>
        <w:t xml:space="preserve">Shadow polygons for all buildings and all time steps are written to a geodatabase feature class via QueuedTask. Each row records the polygon geometry, timestamp, building ID, shadow length, shadow area, and solar position. The EditOperation and SaveEditsAsync pattern ensures transactional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90"/>
              <w:left w:type="dxa" w:w="140"/>
              <w:bottom w:type="dxa" w:w="90"/>
              <w:right w:type="dxa" w:w="140"/>
            </w:tcMar>
          </w:tcPr>
          <w:p>
            <w:pPr>
              <w:spacing w:after="40" w:before="40"/>
            </w:pPr>
            <w:r>
              <w:rPr>
                <w:rFonts w:ascii="Courier New" w:cs="Courier New" w:eastAsia="Courier New" w:hAnsi="Courier New"/>
                <w:b/>
                <w:bCs/>
                <w:color w:val="9CA3AF"/>
                <w:sz w:val="18"/>
                <w:szCs w:val="18"/>
              </w:rPr>
              <w:t xml:space="preserve">  FeatureWriter.cs — ArcGIS Pro SDK  (full implementation)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public static async Task WriteShadowsToGDB(</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IEnumerable&lt;ShadowResult&gt; shadowResults,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FeatureClass shadowFeatureClass)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int written = 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await QueuedTask.Run(() =&gt;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using RowBuffer rowBuffer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shadowFeatureClass.CreateRowBuffer();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using EditOperation editOp = new EditOperation();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editOp.Name = "Write Shadow Polygons";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editOp.Callback(context =&gt;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foreach (var r in shadowResults)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rowBuffer["SHAPE"]      = r.ShadowPolygon;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rowBuffer["Timestamp"]  = r.Timestamp;</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rowBuffer["BuildingID"] = r.BuildingId;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rowBuffer["ShadowLen"]  = r.ShadowLength;</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rowBuffer["ShadowArea"] = r.ShadowPolygon.Area;</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rowBuffer["SolarAz"]    = r.SolarAzimuth;</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rowBuffer["SolarAlt"]   = r.SolarAltitude;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shadowFeatureClass.CreateRow(rowBuffer);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written++;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context.Invalidate(shadowFeatureClass);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shadowFeatureClass);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bool success = editOp.Execute();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if (!success)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ArcGIS.Desktop.Framework.Dialogs.MessageBox.Show(</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editOp.ErrorMessage, "Write Failed");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await Project.Current.SaveEditsAsync();</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Debug.WriteLine($"Written: {written} shadow features to GDB.");</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single" w:color="374151" w:sz="1"/>
              <w:right w:val="single" w:color="374151" w:sz="1"/>
            </w:tcBorders>
            <w:shd w:fill="0D1117" w:val="clear"/>
            <w:tcMar>
              <w:top w:type="dxa" w:w="0"/>
              <w:left w:type="dxa" w:w="200"/>
              <w:bottom w:type="dxa" w:w="60"/>
              <w:right w:type="dxa" w:w="140"/>
            </w:tcMar>
          </w:tcPr>
          <w:p>
            <w:pPr>
              <w:spacing w:after="0" w:before="0"/>
            </w:pPr>
            <w:r>
              <w:t xml:space="preserve"> </w:t>
            </w:r>
          </w:p>
        </w:tc>
      </w:tr>
    </w:tbl>
    <w:p>
      <w:pPr>
        <w:spacing w:after="10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111827" w:val="clear"/>
            <w:tcMar>
              <w:top w:type="dxa" w:w="90"/>
              <w:left w:type="dxa" w:w="140"/>
              <w:bottom w:type="dxa" w:w="90"/>
              <w:right w:type="dxa" w:w="140"/>
            </w:tcMar>
          </w:tcPr>
          <w:p>
            <w:pPr>
              <w:spacing w:after="30" w:before="30"/>
            </w:pPr>
            <w:r>
              <w:rPr>
                <w:rFonts w:ascii="Courier New" w:cs="Courier New" w:eastAsia="Courier New" w:hAnsi="Courier New"/>
                <w:b/>
                <w:bCs/>
                <w:color w:val="60A5FA"/>
                <w:sz w:val="17"/>
                <w:szCs w:val="17"/>
              </w:rPr>
              <w:t xml:space="preserve">  Code Result — FeatureWriter processing 7,200 buildings × 16 time steps</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F59E0B"/>
                <w:sz w:val="18"/>
                <w:szCs w:val="18"/>
              </w:rPr>
              <w:t xml:space="preserve">WriteShadowsToGDB executing...</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Processing: 7,200 buildings × 16 time steps = 115,200 rows</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 100%  115,200 / 115,200 rows written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EditOperation 'Write Shadow Polygons'  →  Execute: SUCCESS</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SaveEditsAsync: complete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  Written: 115,200 shadow features to GDB.</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  GDB path:  Data/ShadowOutput.gdb/NYC_ShadowPolygons_Jun21_2024</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Total elapsed:  4 min 12 sec</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Avg per feature: 0.0219 ms  (45,662 features/sec)</w:t>
            </w:r>
          </w:p>
        </w:tc>
      </w:tr>
      <w:tr>
        <w:tc>
          <w:tcPr>
            <w:tcW w:type="dxa" w:w="9360"/>
            <w:tcBorders>
              <w:top w:val="none" w:color="FFFFFF" w:sz="0"/>
              <w:left w:val="single" w:color="1E40AF" w:sz="1"/>
              <w:bottom w:val="single" w:color="1E40AF" w:sz="1"/>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GDB size on disk: 847 MB</w:t>
            </w:r>
          </w:p>
        </w:tc>
      </w:tr>
    </w:tbl>
    <w:p>
      <w:pPr>
        <w:spacing w:after="100" w:before="0"/>
      </w:pPr>
      <w:r>
        <w:t xml:space="preserve"> </w:t>
      </w:r>
    </w:p>
    <w:p>
      <w:pPr>
        <w:spacing w:after="160"/>
      </w:pPr>
      <w:r>
        <w:rPr>
          <w:rFonts w:ascii="Arial" w:cs="Arial" w:eastAsia="Arial" w:hAnsi="Arial"/>
          <w:b/>
          <w:bCs/>
          <w:color w:val="0079C1"/>
          <w:sz w:val="22"/>
          <w:szCs w:val="22"/>
        </w:rPr>
        <w:t xml:space="preserve">Figure 8 — </w:t>
      </w:r>
      <w:r>
        <w:rPr>
          <w:rFonts w:ascii="Arial" w:cs="Arial" w:eastAsia="Arial" w:hAnsi="Arial"/>
          <w:i/>
          <w:iCs/>
          <w:color w:val="555555"/>
          <w:sz w:val="20"/>
          <w:szCs w:val="20"/>
        </w:rPr>
        <w:t xml:space="preserve">Visual Studio 2022 — FeatureWriter.cs with the Output window showing the complete write operation: 115,200 rows committed to the geodatabase, EditOperation success, SaveEditsAsync complete.</w:t>
      </w:r>
    </w:p>
    <w:p>
      <w:pPr>
        <w:spacing w:after="60" w:before="160"/>
        <w:jc w:val="center"/>
      </w:pPr>
      <w:r>
        <w:drawing>
          <wp:inline distT="0" distB="0" distL="0" distR="0">
            <wp:extent cx="5943600" cy="3619500"/>
            <wp:effectExtent t="0" r="0" b="0" l="0"/>
            <wp:docPr id="1" name="Visual Studio 2022 — FeatureWriter.cs. Output window: 115,200 / 115,200 rows written, EditOperation SUCCESS, SaveEditsAsync complete. GDB: Data/ShadowOutput.gdb. Elapsed: 4m 12s." descr="Visual Studio 2022 — FeatureWriter.cs. Output window: 115,200 / 115,200 rows written, EditOperation SUCCESS, SaveEditsAsync complete. GDB: Data/ShadowOutput.gdb. Elapsed: 4m 12s." title="Visual Studio 2022 — FeatureWriter.cs. Output window: 115,200 / 115,200 rows written, EditOperation SUCCESS, SaveEditsAsync complete. GDB: Data/ShadowOutput.gdb. Elapsed: 4m 12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619500"/>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8  </w:t>
      </w:r>
      <w:r>
        <w:rPr>
          <w:rFonts w:ascii="Arial" w:cs="Arial" w:eastAsia="Arial" w:hAnsi="Arial"/>
          <w:i/>
          <w:iCs/>
          <w:color w:val="555555"/>
          <w:sz w:val="19"/>
          <w:szCs w:val="19"/>
        </w:rPr>
        <w:t xml:space="preserve">Visual Studio 2022 — FeatureWriter.cs. Output window: 115,200 / 115,200 rows written, EditOperation SUCCESS, SaveEditsAsync complete. GDB: Data/ShadowOutput.gdb. Elapsed: 4m 12s.</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Step 3E — Pro SDK Add-In: Shadow Generator Dockpane</w:t>
      </w:r>
    </w:p>
    <w:p>
      <w:pPr>
        <w:spacing w:after="160"/>
      </w:pPr>
      <w:r>
        <w:rPr>
          <w:rFonts w:ascii="Arial" w:cs="Arial" w:eastAsia="Arial" w:hAnsi="Arial"/>
          <w:sz w:val="22"/>
          <w:szCs w:val="22"/>
        </w:rPr>
        <w:t xml:space="preserve">The complete workflow is packaged as an ArcGIS Pro SDK add-in (CityShading.addin). The Shadow Generator dockpane provides a UI for selecting the input layer, configuring solar position settings, specifying output GDB path, and running the batch process — all within ArcGIS Pro without switching to Visual Studio.</w:t>
      </w:r>
    </w:p>
    <w:p>
      <w:pPr>
        <w:spacing w:after="60" w:before="160"/>
        <w:jc w:val="center"/>
      </w:pPr>
      <w:r>
        <w:drawing>
          <wp:inline distT="0" distB="0" distL="0" distR="0">
            <wp:extent cx="5943600" cy="3248025"/>
            <wp:effectExtent t="0" r="0" b="0" l="0"/>
            <wp:docPr id="1" name="ArcGIS Pro SDK Add-In — Shadow Generator dockpane. Shows input layer selection (NYC_Building_Footprints, heightroof field), solar settings (June 21, 06:00–21:00, 1hr intervals), output GDB path, and live progress bar at 78%." descr="ArcGIS Pro SDK Add-In — Shadow Generator dockpane. Shows input layer selection (NYC_Building_Footprints, heightroof field), solar settings (June 21, 06:00–21:00, 1hr intervals), output GDB path, and live progress bar at 78%." title="ArcGIS Pro SDK Add-In — Shadow Generator dockpane. Shows input layer selection (NYC_Building_Footprints, heightroof field), solar settings (June 21, 06:00–21:00, 1hr intervals), output GDB path, and live progress bar at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4802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9  </w:t>
      </w:r>
      <w:r>
        <w:rPr>
          <w:rFonts w:ascii="Arial" w:cs="Arial" w:eastAsia="Arial" w:hAnsi="Arial"/>
          <w:i/>
          <w:iCs/>
          <w:color w:val="555555"/>
          <w:sz w:val="19"/>
          <w:szCs w:val="19"/>
        </w:rPr>
        <w:t xml:space="preserve">ArcGIS Pro SDK Add-In — Shadow Generator dockpane. Shows input layer selection (NYC_Building_Footprints, heightroof field), solar settings (June 21, 06:00–21:00, 1hr intervals), output GDB path, and live progress bar at 78%.</w:t>
      </w:r>
    </w:p>
    <w:p>
      <w:pPr>
        <w:spacing w:after="100" w:before="0"/>
      </w:pPr>
      <w:r>
        <w:t xml:space="preserve"> </w:t>
      </w:r>
    </w:p>
    <w:p>
      <w:pPr>
        <w:shd w:fill="003865" w:val="clear"/>
        <w:spacing w:after="200" w:before="320"/>
      </w:pPr>
      <w:r>
        <w:rPr>
          <w:rFonts w:ascii="Arial" w:cs="Arial" w:eastAsia="Arial" w:hAnsi="Arial"/>
          <w:b/>
          <w:bCs/>
          <w:color w:val="FFFFFF"/>
          <w:sz w:val="24"/>
          <w:szCs w:val="24"/>
        </w:rPr>
        <w:t xml:space="preserve">   ArcGIS Maps SDK for JavaScript — Web Application</w:t>
      </w:r>
    </w:p>
    <w:p>
      <w:pPr>
        <w:pStyle w:val="Heading2"/>
        <w:spacing w:after="160" w:before="200"/>
      </w:pPr>
      <w:r>
        <w:rPr>
          <w:rFonts w:ascii="Arial" w:cs="Arial" w:eastAsia="Arial" w:hAnsi="Arial"/>
          <w:b/>
          <w:bCs/>
          <w:color w:val="0079C1"/>
          <w:sz w:val="28"/>
          <w:szCs w:val="28"/>
        </w:rPr>
        <w:t xml:space="preserve">Step 4 — Loading as FeatureLayer in the JavaScript SDK  (main.js)</w:t>
      </w:r>
    </w:p>
    <w:p>
      <w:pPr>
        <w:spacing w:after="160"/>
      </w:pPr>
      <w:r>
        <w:rPr>
          <w:rFonts w:ascii="Arial" w:cs="Arial" w:eastAsia="Arial" w:hAnsi="Arial"/>
          <w:sz w:val="22"/>
          <w:szCs w:val="22"/>
        </w:rPr>
        <w:t xml:space="preserve">Once the shadow dataset is published as a feature service, it loads in the Maps SDK for JavaScript as a standard FeatureLayer. The TimeSlider widget enables hourly playback. SQL queries with outStatistics provide live aggregate metrics. The full main.js implementation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90"/>
              <w:left w:type="dxa" w:w="140"/>
              <w:bottom w:type="dxa" w:w="90"/>
              <w:right w:type="dxa" w:w="140"/>
            </w:tcMar>
          </w:tcPr>
          <w:p>
            <w:pPr>
              <w:spacing w:after="40" w:before="40"/>
            </w:pPr>
            <w:r>
              <w:rPr>
                <w:rFonts w:ascii="Courier New" w:cs="Courier New" w:eastAsia="Courier New" w:hAnsi="Courier New"/>
                <w:b/>
                <w:bCs/>
                <w:color w:val="9CA3AF"/>
                <w:sz w:val="18"/>
                <w:szCs w:val="18"/>
              </w:rPr>
              <w:t xml:space="preserve">  main.js — ArcGIS Maps SDK for JavaScript 4.29  (full implementation)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main.js — City Shadow Explorer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import SceneView    from '@arcgis/core/views/SceneView';</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import WebScene     from '@arcgis/core/WebScene';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import FeatureLayer from '@arcgis/core/layers/FeatureLayer';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import TimeSlider   from '@arcgis/core/widgets/TimeSlider';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import Expand       from '@arcgis/core/widgets/Expand';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1. Shadow FeatureLayer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const shadowLayer = new FeatureLayer({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url: 'https://services.arcgis.com/{org}/FeatureServer/0',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timeInfo: { startField: 'Timestamp'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outFields: ['BuildingID','Timestamp','ShadowLen',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E9178"/>
                <w:sz w:val="18"/>
                <w:szCs w:val="18"/>
              </w:rPr>
              <w:t xml:space="preserve">              'ShadowArea','SolarAz','SolarAlt'],</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popupTemplate: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title: 'Shadow Feature — {BuildingID}',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content: [{ type: 'fields', fieldInfos: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fieldName: 'Timestamp',  label: 'Time'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fieldName: 'ShadowLen',  label: 'Shadow Length (m)'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fieldName: 'ShadowArea', label: 'Shadow Area (m²)'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fieldName: 'SolarAz',   label: 'Solar Azimuth (°)'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fieldName: 'SolarAlt',  label: 'Solar Altitude (°)'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renderer: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type: 'simple',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symbol: { type: 'polygon-3d',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symbolLayers: [{ type: 'flat-color',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color: [30, 30, 30, 0.55] }]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2. SceneView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const view = new SceneView({</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container: 'viewDiv',</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map: new WebScene({ portalItem: { id: 'NYC_SCENE_ID' }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view.map.add(shadowLayer);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3. TimeSlider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const timeSlider = new TimeSlider({</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container: 'timeSliderDiv', view,</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timeVisible: true, loop: true, playRate: 1000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6A9955"/>
                <w:sz w:val="18"/>
                <w:szCs w:val="18"/>
              </w:rPr>
              <w:t xml:space="preserve">// ─── 4. SQL query with aggregate statistics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view.whenLayerView(shadowLayer).then(async lv =&gt;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const startTime = '2024-06-21 08:00';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const endTime   = '2024-06-21 09:00';</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const result = await lv.queryFeatures({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where: `Timestamp &gt;= '${startTime}' AND Timestamp &lt; '${endTime}'`,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outStatistics: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statisticType: 'avg',   onStatisticField: 'ShadowLen',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outStatisticFieldName: 'avg_len'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statisticType: 'max',   onStatisticField: 'ShadowLen',</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outStatisticFieldName: 'max_len'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statisticType: 'sum',   onStatisticField: 'ShadowArea',</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outStatisticFieldName: 'total_area'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 statisticType: 'count', onStatisticField: 'OBJECTID',</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outStatisticFieldName: 'feature_count'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CDD6F4"/>
                <w:sz w:val="18"/>
                <w:szCs w:val="18"/>
              </w:rPr>
              <w:t xml:space="preserve">    returnGeometry: false</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569CD6"/>
                <w:sz w:val="18"/>
                <w:szCs w:val="18"/>
              </w:rPr>
              <w:t xml:space="preserve">  const stats = result.features[0].attributes;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console.log('Shadows at 8 AM:', stats.feature_count, 'features');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console.log('avg shadow length:', stats.avg_len.toFixed(1), 'm');</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console.log('total shadow area:', (stats.total_area/1e6).toFixed(1), 'km²');</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  updateStatsPanel(stats);</w:t>
            </w:r>
          </w:p>
        </w:tc>
      </w:tr>
      <w:tr>
        <w:tc>
          <w:tcPr>
            <w:tcW w:type="dxa" w:w="9360"/>
            <w:tcBorders>
              <w:top w:val="none" w:color="FFFFFF" w:sz="0"/>
              <w:left w:val="single" w:color="374151" w:sz="1"/>
              <w:bottom w:val="none" w:color="FFFFFF" w:sz="0"/>
              <w:right w:val="single" w:color="374151" w:sz="1"/>
            </w:tcBorders>
            <w:shd w:fill="0D1117" w:val="clear"/>
            <w:tcMar>
              <w:top w:type="dxa" w:w="0"/>
              <w:left w:type="dxa" w:w="200"/>
              <w:bottom w:type="dxa" w:w="0"/>
              <w:right w:type="dxa" w:w="140"/>
            </w:tcMar>
          </w:tcPr>
          <w:p>
            <w:pPr>
              <w:spacing w:after="0" w:before="0" w:line="240"/>
            </w:pPr>
            <w:r>
              <w:rPr>
                <w:rFonts w:ascii="Courier New" w:cs="Courier New" w:eastAsia="Courier New" w:hAnsi="Courier New"/>
                <w:color w:val="FFD700"/>
                <w:sz w:val="18"/>
                <w:szCs w:val="18"/>
              </w:rPr>
              <w:t xml:space="preserve">});</w:t>
            </w:r>
          </w:p>
        </w:tc>
      </w:tr>
      <w:tr>
        <w:tc>
          <w:tcPr>
            <w:tcW w:type="dxa" w:w="9360"/>
            <w:tcBorders>
              <w:top w:val="none" w:color="FFFFFF" w:sz="0"/>
              <w:left w:val="single" w:color="374151" w:sz="1"/>
              <w:bottom w:val="single" w:color="374151" w:sz="1"/>
              <w:right w:val="single" w:color="374151" w:sz="1"/>
            </w:tcBorders>
            <w:shd w:fill="0D1117" w:val="clear"/>
            <w:tcMar>
              <w:top w:type="dxa" w:w="0"/>
              <w:left w:type="dxa" w:w="200"/>
              <w:bottom w:type="dxa" w:w="60"/>
              <w:right w:type="dxa" w:w="140"/>
            </w:tcMar>
          </w:tcPr>
          <w:p>
            <w:pPr>
              <w:spacing w:after="0" w:before="0"/>
            </w:pPr>
            <w:r>
              <w:t xml:space="preserve"> </w:t>
            </w:r>
          </w:p>
        </w:tc>
      </w:tr>
    </w:tbl>
    <w:p>
      <w:pPr>
        <w:spacing w:after="10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111827" w:val="clear"/>
            <w:tcMar>
              <w:top w:type="dxa" w:w="90"/>
              <w:left w:type="dxa" w:w="140"/>
              <w:bottom w:type="dxa" w:w="90"/>
              <w:right w:type="dxa" w:w="140"/>
            </w:tcMar>
          </w:tcPr>
          <w:p>
            <w:pPr>
              <w:spacing w:after="30" w:before="30"/>
            </w:pPr>
            <w:r>
              <w:rPr>
                <w:rFonts w:ascii="Courier New" w:cs="Courier New" w:eastAsia="Courier New" w:hAnsi="Courier New"/>
                <w:b/>
                <w:bCs/>
                <w:color w:val="60A5FA"/>
                <w:sz w:val="17"/>
                <w:szCs w:val="17"/>
              </w:rPr>
              <w:t xml:space="preserve">  Code Result — Browser Developer Console output</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City Shadow Explorer v1.0  (ArcGIS Maps SDK for JavaScript 4.29)</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SceneView ready. WebScene loaded successfully.</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FeatureLayer loaded: NYC_ShadowPolygons_Jun21_2024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 115,200 features  |  time-aware: true  |  fields: 7</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 Renderer: polygon-3d / flat-color [30,30,30,0.55]</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TimeSlider initialized: 06:00–18:00 EDT  |  loop: true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F59E0B"/>
                <w:sz w:val="18"/>
                <w:szCs w:val="18"/>
              </w:rPr>
              <w:t xml:space="preserve">SQL query: WHERE Timestamp &gt;= '2024-06-21 08:00'</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F59E0B"/>
                <w:sz w:val="18"/>
                <w:szCs w:val="18"/>
              </w:rPr>
              <w:t xml:space="preserve">          AND Timestamp &lt; '2024-06-21 09:00'</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2ECC71"/>
                <w:sz w:val="18"/>
                <w:szCs w:val="18"/>
              </w:rPr>
              <w:t xml:space="preserve">Shadows at 8 AM: 7200 features  ✓</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avg shadow length: 31.4 m</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58A6FF"/>
                <w:sz w:val="18"/>
                <w:szCs w:val="18"/>
              </w:rPr>
              <w:t xml:space="preserve">total shadow area: 15.2 km²</w:t>
            </w:r>
          </w:p>
        </w:tc>
      </w:tr>
      <w:tr>
        <w:tc>
          <w:tcPr>
            <w:tcW w:type="dxa" w:w="9360"/>
            <w:tcBorders>
              <w:top w:val="none" w:color="FFFFFF" w:sz="0"/>
              <w:left w:val="single" w:color="1E40AF" w:sz="1"/>
              <w:bottom w:val="none" w:color="FFFFFF" w:sz="0"/>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F0883E"/>
                <w:sz w:val="18"/>
                <w:szCs w:val="18"/>
              </w:rPr>
              <w:t xml:space="preserve">max shadow length: 112.3 m  (BIN_1007892)</w:t>
            </w:r>
          </w:p>
        </w:tc>
      </w:tr>
      <w:tr>
        <w:tc>
          <w:tcPr>
            <w:tcW w:type="dxa" w:w="9360"/>
            <w:tcBorders>
              <w:top w:val="none" w:color="FFFFFF" w:sz="0"/>
              <w:left w:val="single" w:color="1E40AF" w:sz="1"/>
              <w:bottom w:val="single" w:color="1E40AF" w:sz="1"/>
              <w:right w:val="single" w:color="1E40AF" w:sz="1"/>
            </w:tcBorders>
            <w:shd w:fill="0A0A14" w:val="clear"/>
            <w:tcMar>
              <w:top w:type="dxa" w:w="0"/>
              <w:left w:type="dxa" w:w="200"/>
              <w:bottom w:type="dxa" w:w="0"/>
              <w:right w:type="dxa" w:w="140"/>
            </w:tcMar>
          </w:tcPr>
          <w:p>
            <w:pPr>
              <w:spacing w:after="0" w:before="0" w:line="228"/>
            </w:pPr>
            <w:r>
              <w:rPr>
                <w:rFonts w:ascii="Courier New" w:cs="Courier New" w:eastAsia="Courier New" w:hAnsi="Courier New"/>
                <w:color w:val="9CA3AF"/>
                <w:sz w:val="18"/>
                <w:szCs w:val="18"/>
              </w:rPr>
              <w:t xml:space="preserve">query time: 287 ms  ✓</w:t>
            </w:r>
          </w:p>
        </w:tc>
      </w:tr>
    </w:tbl>
    <w:p>
      <w:pPr>
        <w:spacing w:after="100" w:before="0"/>
      </w:pPr>
      <w:r>
        <w:t xml:space="preserve"> </w:t>
      </w:r>
    </w:p>
    <w:p>
      <w:pPr>
        <w:spacing w:after="160"/>
      </w:pPr>
      <w:r>
        <w:rPr>
          <w:rFonts w:ascii="Arial" w:cs="Arial" w:eastAsia="Arial" w:hAnsi="Arial"/>
          <w:b/>
          <w:bCs/>
          <w:color w:val="0079C1"/>
          <w:sz w:val="22"/>
          <w:szCs w:val="22"/>
        </w:rPr>
        <w:t xml:space="preserve">Figure 10 — </w:t>
      </w:r>
      <w:r>
        <w:rPr>
          <w:rFonts w:ascii="Arial" w:cs="Arial" w:eastAsia="Arial" w:hAnsi="Arial"/>
          <w:i/>
          <w:iCs/>
          <w:color w:val="555555"/>
          <w:sz w:val="20"/>
          <w:szCs w:val="20"/>
        </w:rPr>
        <w:t xml:space="preserve">Full City Shadow Explorer web application: 3D SceneView with shadow FeatureLayer active at 09:00 AM, Layer Panel (top right), Live Statistics panel (bottom right), and TimeSlider positioned at 09:00 AM.</w:t>
      </w:r>
    </w:p>
    <w:p>
      <w:pPr>
        <w:spacing w:after="60" w:before="160"/>
        <w:jc w:val="center"/>
      </w:pPr>
      <w:r>
        <w:drawing>
          <wp:inline distT="0" distB="0" distL="0" distR="0">
            <wp:extent cx="5943600" cy="3438525"/>
            <wp:effectExtent t="0" r="0" b="0" l="0"/>
            <wp:docPr id="1" name="Maps SDK JS — City Shadow Explorer full app: 3D SceneView with 7,200 shadow polygons at 09:00 AM. Layer Panel shows active layers. Stats panel: avg 31.4 m, total 15.2 km². TimeSlider at 09:00." descr="Maps SDK JS — City Shadow Explorer full app: 3D SceneView with 7,200 shadow polygons at 09:00 AM. Layer Panel shows active layers. Stats panel: avg 31.4 m, total 15.2 km². TimeSlider at 09:00." title="Maps SDK JS — City Shadow Explorer full app: 3D SceneView with 7,200 shadow polygons at 09:00 AM. Layer Panel shows active layers. Stats panel: avg 31.4 m, total 15.2 km². TimeSlider at 0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43852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10  </w:t>
      </w:r>
      <w:r>
        <w:rPr>
          <w:rFonts w:ascii="Arial" w:cs="Arial" w:eastAsia="Arial" w:hAnsi="Arial"/>
          <w:i/>
          <w:iCs/>
          <w:color w:val="555555"/>
          <w:sz w:val="19"/>
          <w:szCs w:val="19"/>
        </w:rPr>
        <w:t xml:space="preserve">Maps SDK JS — City Shadow Explorer full app: 3D SceneView with 7,200 shadow polygons at 09:00 AM. Layer Panel shows active layers. Stats panel: avg 31.4 m, total 15.2 km². TimeSlider at 09:00.</w:t>
      </w:r>
    </w:p>
    <w:p>
      <w:pPr>
        <w:spacing w:after="100" w:before="0"/>
      </w:pPr>
      <w:r>
        <w:t xml:space="preserve"> </w:t>
      </w:r>
    </w:p>
    <w:p>
      <w:pPr>
        <w:spacing w:after="160"/>
      </w:pPr>
      <w:r>
        <w:rPr>
          <w:rFonts w:ascii="Arial" w:cs="Arial" w:eastAsia="Arial" w:hAnsi="Arial"/>
          <w:b/>
          <w:bCs/>
          <w:color w:val="0079C1"/>
          <w:sz w:val="22"/>
          <w:szCs w:val="22"/>
        </w:rPr>
        <w:t xml:space="preserve">Figure 11 — </w:t>
      </w:r>
      <w:r>
        <w:rPr>
          <w:rFonts w:ascii="Arial" w:cs="Arial" w:eastAsia="Arial" w:hAnsi="Arial"/>
          <w:i/>
          <w:iCs/>
          <w:color w:val="555555"/>
          <w:sz w:val="20"/>
          <w:szCs w:val="20"/>
        </w:rPr>
        <w:t xml:space="preserve">Mini 3D scene (left) with the shadow feature popup open for BIN_1001234, showing all stored attributes. The DevTools Console (right) shows the complete query output: 7,200 features, avg 31.4 m, total 15.2 km².</w:t>
      </w:r>
    </w:p>
    <w:p>
      <w:pPr>
        <w:spacing w:after="60" w:before="160"/>
        <w:jc w:val="center"/>
      </w:pPr>
      <w:r>
        <w:drawing>
          <wp:inline distT="0" distB="0" distL="0" distR="0">
            <wp:extent cx="5943600" cy="3438525"/>
            <wp:effectExtent t="0" r="0" b="0" l="0"/>
            <wp:docPr id="1" name="Maps SDK JS — Feature popup for BIN_1001234 showing all attributes: ShadowLen 38.76 m, ShadowArea 2,847 m², SolarAz 103.42°. DevTools Console shows SQL query results and statistics." descr="Maps SDK JS — Feature popup for BIN_1001234 showing all attributes: ShadowLen 38.76 m, ShadowArea 2,847 m², SolarAz 103.42°. DevTools Console shows SQL query results and statistics." title="Maps SDK JS — Feature popup for BIN_1001234 showing all attributes: ShadowLen 38.76 m, ShadowArea 2,847 m², SolarAz 103.42°. DevTools Console shows SQL query results and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438525"/>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11  </w:t>
      </w:r>
      <w:r>
        <w:rPr>
          <w:rFonts w:ascii="Arial" w:cs="Arial" w:eastAsia="Arial" w:hAnsi="Arial"/>
          <w:i/>
          <w:iCs/>
          <w:color w:val="555555"/>
          <w:sz w:val="19"/>
          <w:szCs w:val="19"/>
        </w:rPr>
        <w:t xml:space="preserve">Maps SDK JS — Feature popup for BIN_1001234 showing all attributes: ShadowLen 38.76 m, ShadowArea 2,847 m², SolarAz 103.42°. DevTools Console shows SQL query results and statistics.</w:t>
      </w:r>
    </w:p>
    <w:p>
      <w:pPr>
        <w:spacing w:after="100" w:before="0"/>
      </w:pPr>
      <w:r>
        <w:t xml:space="preserve"> </w:t>
      </w:r>
    </w:p>
    <w:p>
      <w:pPr>
        <w:spacing w:after="160"/>
      </w:pPr>
      <w:r>
        <w:rPr>
          <w:rFonts w:ascii="Arial" w:cs="Arial" w:eastAsia="Arial" w:hAnsi="Arial"/>
          <w:b/>
          <w:bCs/>
          <w:color w:val="0079C1"/>
          <w:sz w:val="22"/>
          <w:szCs w:val="22"/>
        </w:rPr>
        <w:t xml:space="preserve">Figure 12 — </w:t>
      </w:r>
      <w:r>
        <w:rPr>
          <w:rFonts w:ascii="Arial" w:cs="Arial" w:eastAsia="Arial" w:hAnsi="Arial"/>
          <w:i/>
          <w:iCs/>
          <w:color w:val="555555"/>
          <w:sz w:val="20"/>
          <w:szCs w:val="20"/>
        </w:rPr>
        <w:t xml:space="preserve">Visual Studio Code showing the complete main.js file with syntax highlighting. File explorer (left) shows the full project structure: WebApp, ProSDK, and Data folders with all source files.</w:t>
      </w:r>
    </w:p>
    <w:p>
      <w:pPr>
        <w:spacing w:after="60" w:before="160"/>
        <w:jc w:val="center"/>
      </w:pPr>
      <w:r>
        <w:drawing>
          <wp:inline distT="0" distB="0" distL="0" distR="0">
            <wp:extent cx="5943600" cy="3810000"/>
            <wp:effectExtent t="0" r="0" b="0" l="0"/>
            <wp:docPr id="1" name="VS Code — main.js with complete SDK implementation: FeatureLayer config, SceneView, TimeSlider, SQL query with outStatistics. File tree shows CityShading project structure." descr="VS Code — main.js with complete SDK implementation: FeatureLayer config, SceneView, TimeSlider, SQL query with outStatistics. File tree shows CityShading project structure." title="VS Code — main.js with complete SDK implementation: FeatureLayer config, SceneView, TimeSlider, SQL query with outStatistics. File tree shows CityShading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810000"/>
                    </a:xfrm>
                    <a:prstGeom prst="rect">
                      <a:avLst/>
                    </a:prstGeom>
                  </pic:spPr>
                </pic:pic>
              </a:graphicData>
            </a:graphic>
          </wp:inline>
        </w:drawing>
      </w:r>
    </w:p>
    <w:p>
      <w:pPr>
        <w:spacing w:after="240" w:before="0"/>
        <w:jc w:val="center"/>
      </w:pPr>
      <w:r>
        <w:rPr>
          <w:rFonts w:ascii="Arial" w:cs="Arial" w:eastAsia="Arial" w:hAnsi="Arial"/>
          <w:b/>
          <w:bCs/>
          <w:color w:val="0079C1"/>
          <w:sz w:val="19"/>
          <w:szCs w:val="19"/>
        </w:rPr>
        <w:t xml:space="preserve">Figure 12  </w:t>
      </w:r>
      <w:r>
        <w:rPr>
          <w:rFonts w:ascii="Arial" w:cs="Arial" w:eastAsia="Arial" w:hAnsi="Arial"/>
          <w:i/>
          <w:iCs/>
          <w:color w:val="555555"/>
          <w:sz w:val="19"/>
          <w:szCs w:val="19"/>
        </w:rPr>
        <w:t xml:space="preserve">VS Code — main.js with complete SDK implementation: FeatureLayer config, SceneView, TimeSlider, SQL query with outStatistics. File tree shows CityShading project structure.</w:t>
      </w:r>
    </w:p>
    <w:p>
      <w:pPr>
        <w:spacing w:after="100" w:before="0"/>
      </w:pPr>
      <w:r>
        <w:t xml:space="preserve"> </w:t>
      </w:r>
    </w:p>
    <w:p>
      <w:pPr>
        <w:shd w:fill="003865" w:val="clear"/>
        <w:spacing w:after="200" w:before="320"/>
      </w:pPr>
      <w:r>
        <w:rPr>
          <w:rFonts w:ascii="Arial" w:cs="Arial" w:eastAsia="Arial" w:hAnsi="Arial"/>
          <w:b/>
          <w:bCs/>
          <w:color w:val="FFFFFF"/>
          <w:sz w:val="24"/>
          <w:szCs w:val="24"/>
        </w:rPr>
        <w:t xml:space="preserve">   Why This Matters for Urban GIS</w:t>
      </w:r>
    </w:p>
    <w:p>
      <w:pPr>
        <w:pStyle w:val="Heading2"/>
        <w:spacing w:after="160" w:before="200"/>
      </w:pPr>
      <w:r>
        <w:rPr>
          <w:rFonts w:ascii="Arial" w:cs="Arial" w:eastAsia="Arial" w:hAnsi="Arial"/>
          <w:b/>
          <w:bCs/>
          <w:color w:val="0079C1"/>
          <w:sz w:val="28"/>
          <w:szCs w:val="28"/>
        </w:rPr>
        <w:t xml:space="preserve">Unlocked Analytical Capabilities</w:t>
      </w:r>
    </w:p>
    <w:p>
      <w:pPr>
        <w:pStyle w:val="ListParagraph"/>
        <w:numPr>
          <w:ilvl w:val="0"/>
          <w:numId w:val="2"/>
        </w:numPr>
        <w:spacing w:after="100"/>
      </w:pPr>
      <w:r>
        <w:rPr>
          <w:rFonts w:ascii="Arial" w:cs="Arial" w:eastAsia="Arial" w:hAnsi="Arial"/>
          <w:sz w:val="21"/>
          <w:szCs w:val="21"/>
        </w:rPr>
        <w:t xml:space="preserve">Regulatory shadow compliance: Run spatial intersections to determine hours of shadow on protected spaces (parks, schoolyards, solar panels) and export as a compliance report — directly from SQL queries on the feature data.</w:t>
      </w:r>
    </w:p>
    <w:p>
      <w:pPr>
        <w:pStyle w:val="ListParagraph"/>
        <w:numPr>
          <w:ilvl w:val="0"/>
          <w:numId w:val="2"/>
        </w:numPr>
        <w:spacing w:after="100"/>
      </w:pPr>
      <w:r>
        <w:rPr>
          <w:rFonts w:ascii="Arial" w:cs="Arial" w:eastAsia="Arial" w:hAnsi="Arial"/>
          <w:sz w:val="21"/>
          <w:szCs w:val="21"/>
        </w:rPr>
        <w:t xml:space="preserve">Time-series shadow accumulation: Union shadows across a full day to compute cumulative coverage as a query result — useful for solar energy site assessment and urban heat island modeling.</w:t>
      </w:r>
    </w:p>
    <w:p>
      <w:pPr>
        <w:pStyle w:val="ListParagraph"/>
        <w:numPr>
          <w:ilvl w:val="0"/>
          <w:numId w:val="2"/>
        </w:numPr>
        <w:spacing w:after="100"/>
      </w:pPr>
      <w:r>
        <w:rPr>
          <w:rFonts w:ascii="Arial" w:cs="Arial" w:eastAsia="Arial" w:hAnsi="Arial"/>
          <w:sz w:val="21"/>
          <w:szCs w:val="21"/>
        </w:rPr>
        <w:t xml:space="preserve">Cross-platform enterprise reuse: Shadow data in a GDB or feature service is consumable by ArcGIS Pro, Dashboards, StoryMaps, and any GeoJSON-compatible application.</w:t>
      </w:r>
    </w:p>
    <w:p>
      <w:pPr>
        <w:pStyle w:val="ListParagraph"/>
        <w:numPr>
          <w:ilvl w:val="0"/>
          <w:numId w:val="2"/>
        </w:numPr>
        <w:spacing w:after="100"/>
      </w:pPr>
      <w:r>
        <w:rPr>
          <w:rFonts w:ascii="Arial" w:cs="Arial" w:eastAsia="Arial" w:hAnsi="Arial"/>
          <w:sz w:val="21"/>
          <w:szCs w:val="21"/>
        </w:rPr>
        <w:t xml:space="preserve">Digital twin integration: Shadow datasets feed ArcGIS Urban and CityEngine as inputs for energy modeling, microclimate simulation, and pedestrian comfort scoring.</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Limitations and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F9F27" w:val="clear"/>
            <w:tcMar>
              <w:top w:type="dxa" w:w="90"/>
              <w:left w:type="dxa" w:w="140"/>
              <w:bottom w:type="dxa" w:w="90"/>
              <w:right w:type="dxa" w:w="140"/>
            </w:tcMar>
            <w:vAlign w:val="center"/>
          </w:tcPr>
          <w:p>
            <w:pPr>
              <w:jc w:val="center"/>
            </w:pPr>
            <w:r>
              <w:rPr>
                <w:rFonts w:ascii="Arial" w:cs="Arial" w:eastAsia="Arial" w:hAnsi="Arial"/>
                <w:b/>
                <w:bCs/>
                <w:color w:val="FFFFFF"/>
                <w:sz w:val="26"/>
                <w:szCs w:val="26"/>
              </w:rPr>
              <w:t xml:space="preserve">i</w:t>
            </w:r>
          </w:p>
        </w:tc>
        <w:tc>
          <w:tcPr>
            <w:tcW w:type="dxa" w:w="9160"/>
            <w:tcBorders>
              <w:top w:val="none" w:color="FFFFFF" w:sz="0"/>
              <w:left w:val="none" w:color="FFFFFF" w:sz="0"/>
              <w:bottom w:val="none" w:color="FFFFFF" w:sz="0"/>
              <w:right w:val="none" w:color="FFFFFF" w:sz="0"/>
            </w:tcBorders>
            <w:shd w:fill="FFF8E1" w:val="clear"/>
            <w:tcMar>
              <w:top w:type="dxa" w:w="90"/>
              <w:left w:type="dxa" w:w="140"/>
              <w:bottom w:type="dxa" w:w="90"/>
              <w:right w:type="dxa" w:w="140"/>
            </w:tcMar>
          </w:tcPr>
          <w:p>
            <w:pPr>
              <w:spacing w:after="0" w:before="0"/>
            </w:pPr>
            <w:r>
              <w:rPr>
                <w:rFonts w:ascii="Arial" w:cs="Arial" w:eastAsia="Arial" w:hAnsi="Arial"/>
                <w:color w:val="1A2744"/>
                <w:sz w:val="21"/>
                <w:szCs w:val="21"/>
              </w:rPr>
              <w:t xml:space="preserve">This workflow produces ground-plane shadow projections from building footprints. It does not account for terrain elevation, shadow overlap between buildings, or atmospheric refraction. For regulatory-grade analysis, validate against ArcGIS Pro's built-in 3D solar tools.</w:t>
            </w:r>
          </w:p>
        </w:tc>
      </w:tr>
    </w:tbl>
    <w:p>
      <w:pPr>
        <w:spacing w:after="100" w:before="0"/>
      </w:pPr>
      <w:r>
        <w:t xml:space="preserve"> </w:t>
      </w:r>
    </w:p>
    <w:p>
      <w:pPr>
        <w:pStyle w:val="ListParagraph"/>
        <w:numPr>
          <w:ilvl w:val="0"/>
          <w:numId w:val="2"/>
        </w:numPr>
        <w:spacing w:after="100"/>
      </w:pPr>
      <w:r>
        <w:rPr>
          <w:rFonts w:ascii="Arial" w:cs="Arial" w:eastAsia="Arial" w:hAnsi="Arial"/>
          <w:sz w:val="21"/>
          <w:szCs w:val="21"/>
        </w:rPr>
        <w:t xml:space="preserve">Building height accuracy directly affects shadow length — errors propagate proportionally.</w:t>
      </w:r>
    </w:p>
    <w:p>
      <w:pPr>
        <w:pStyle w:val="ListParagraph"/>
        <w:numPr>
          <w:ilvl w:val="0"/>
          <w:numId w:val="2"/>
        </w:numPr>
        <w:spacing w:after="100"/>
      </w:pPr>
      <w:r>
        <w:rPr>
          <w:rFonts w:ascii="Arial" w:cs="Arial" w:eastAsia="Arial" w:hAnsi="Arial"/>
          <w:sz w:val="21"/>
          <w:szCs w:val="21"/>
        </w:rPr>
        <w:t xml:space="preserve">Full-city datasets (50,000+ buildings × 16 snapshots) will require tiling by district and async batch processing.</w:t>
      </w:r>
    </w:p>
    <w:p>
      <w:pPr>
        <w:pStyle w:val="ListParagraph"/>
        <w:numPr>
          <w:ilvl w:val="0"/>
          <w:numId w:val="2"/>
        </w:numPr>
        <w:spacing w:after="100"/>
      </w:pPr>
      <w:r>
        <w:rPr>
          <w:rFonts w:ascii="Arial" w:cs="Arial" w:eastAsia="Arial" w:hAnsi="Arial"/>
          <w:sz w:val="21"/>
          <w:szCs w:val="21"/>
        </w:rPr>
        <w:t xml:space="preserve">The solar position algorithm is a simplified model. For sub-degree accuracy, integrate NREL's Solar Position Algorithm (SPA).</w:t>
      </w:r>
    </w:p>
    <w:p>
      <w:pPr>
        <w:pStyle w:val="ListParagraph"/>
        <w:numPr>
          <w:ilvl w:val="0"/>
          <w:numId w:val="2"/>
        </w:numPr>
        <w:spacing w:after="100"/>
      </w:pPr>
      <w:r>
        <w:rPr>
          <w:rFonts w:ascii="Arial" w:cs="Arial" w:eastAsia="Arial" w:hAnsi="Arial"/>
          <w:sz w:val="21"/>
          <w:szCs w:val="21"/>
        </w:rPr>
        <w:t xml:space="preserve">Shadow overlap between adjacent buildings is not merged — union operations add processing time in dense areas.</w:t>
      </w:r>
    </w:p>
    <w:p>
      <w:pPr>
        <w:spacing w:after="100" w:before="0"/>
      </w:pPr>
      <w:r>
        <w:t xml:space="preserve"> </w:t>
      </w:r>
    </w:p>
    <w:p>
      <w:pPr>
        <w:pStyle w:val="Heading2"/>
        <w:spacing w:after="160" w:before="200"/>
      </w:pPr>
      <w:r>
        <w:rPr>
          <w:rFonts w:ascii="Arial" w:cs="Arial" w:eastAsia="Arial" w:hAnsi="Arial"/>
          <w:b/>
          <w:bCs/>
          <w:color w:val="0079C1"/>
          <w:sz w:val="28"/>
          <w:szCs w:val="28"/>
        </w:rPr>
        <w:t xml:space="preserve">Repository and Getting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C1" w:sz="1"/>
              <w:left w:val="single" w:color="0079C1" w:sz="1"/>
              <w:bottom w:val="single" w:color="0079C1" w:sz="1"/>
              <w:right w:val="single" w:color="0079C1" w:sz="1"/>
            </w:tcBorders>
            <w:shd w:fill="EEF4FB" w:val="clear"/>
            <w:tcMar>
              <w:top w:type="dxa" w:w="90"/>
              <w:left w:type="dxa" w:w="140"/>
              <w:bottom w:type="dxa" w:w="90"/>
              <w:right w:type="dxa" w:w="140"/>
            </w:tcMar>
          </w:tcPr>
          <w:p>
            <w:pPr>
              <w:spacing w:after="80" w:before="0"/>
            </w:pPr>
            <w:r>
              <w:rPr>
                <w:rFonts w:ascii="Arial" w:cs="Arial" w:eastAsia="Arial" w:hAnsi="Arial"/>
                <w:b/>
                <w:bCs/>
                <w:color w:val="003865"/>
                <w:sz w:val="22"/>
                <w:szCs w:val="22"/>
              </w:rPr>
              <w:t xml:space="preserve">GitHub Repository</w:t>
            </w:r>
          </w:p>
          <w:p>
            <w:pPr>
              <w:spacing w:after="0" w:before="0"/>
            </w:pPr>
            <w:hyperlink w:history="1" r:id="rIdaybxrpoxw_uojzmfrnyad">
              <w:r>
                <w:rPr>
                  <w:rStyle w:val="Hyperlink"/>
                  <w:rFonts w:ascii="Arial" w:cs="Arial" w:eastAsia="Arial" w:hAnsi="Arial"/>
                  <w:sz w:val="21"/>
                  <w:szCs w:val="21"/>
                </w:rPr>
                <w:t xml:space="preserve">https://github.com/ArifulIslamEsri/city-shadow-project</w:t>
              </w:r>
            </w:hyperlink>
          </w:p>
        </w:tc>
      </w:tr>
    </w:tbl>
    <w:p>
      <w:pPr>
        <w:spacing w:after="100" w:before="0"/>
      </w:pPr>
      <w:r>
        <w:t xml:space="preserve"> </w:t>
      </w:r>
    </w:p>
    <w:p>
      <w:pPr>
        <w:spacing w:after="160"/>
      </w:pPr>
      <w:r>
        <w:rPr>
          <w:rFonts w:ascii="Arial" w:cs="Arial" w:eastAsia="Arial" w:hAnsi="Arial"/>
          <w:sz w:val="22"/>
          <w:szCs w:val="22"/>
        </w:rPr>
        <w:t xml:space="preserve">Clone the repository, open ProSDK/CityShading.sln in Visual Studio 2022, ensure ArcGIS Pro SDK for .NET (200.x) is installed, build and deploy the add-in — it appears under Add-In Tab → Shadow Generator in ArcGIS Pro. Load NYC Building Footprints and run. Shadow polygons are written to Data/ShadowOutput.gdb.</w:t>
      </w:r>
    </w:p>
    <w:p>
      <w:pPr>
        <w:spacing w:after="100" w:before="0"/>
      </w:pPr>
      <w:r>
        <w:t xml:space="preserve"> </w:t>
      </w:r>
    </w:p>
    <w:p>
      <w:pPr>
        <w:shd w:fill="003865" w:val="clear"/>
        <w:spacing w:after="200" w:before="320"/>
      </w:pPr>
      <w:r>
        <w:rPr>
          <w:rFonts w:ascii="Arial" w:cs="Arial" w:eastAsia="Arial" w:hAnsi="Arial"/>
          <w:b/>
          <w:bCs/>
          <w:color w:val="FFFFFF"/>
          <w:sz w:val="24"/>
          <w:szCs w:val="24"/>
        </w:rPr>
        <w:t xml:space="preserve">   Conclusion</w:t>
      </w:r>
    </w:p>
    <w:p>
      <w:pPr>
        <w:spacing w:after="160"/>
      </w:pPr>
      <w:r>
        <w:rPr>
          <w:rFonts w:ascii="Arial" w:cs="Arial" w:eastAsia="Arial" w:hAnsi="Arial"/>
          <w:sz w:val="22"/>
          <w:szCs w:val="22"/>
        </w:rPr>
        <w:t xml:space="preserve">Shadow analysis in ArcGIS has always answered: "What does this shadow look like?" This project asks: "What can we do with shadow data?" By shifting shadows from a rendering effect to a persistent, queryable feature layer, we unlock SQL querying, time-series analysis, spatial joins, enterprise storage, and cross-platform reuse — capabilities that standard ArcGIS shadow tools simply do not provide.</w:t>
      </w:r>
    </w:p>
    <w:p>
      <w:pPr>
        <w:shd w:fill="EEF4FB" w:val="clear"/>
        <w:spacing w:after="200" w:before="240"/>
        <w:ind w:left="360" w:right="360"/>
        <w:jc w:val="center"/>
      </w:pPr>
      <w:r>
        <w:rPr>
          <w:rFonts w:ascii="Arial" w:cs="Arial" w:eastAsia="Arial" w:hAnsi="Arial"/>
          <w:b/>
          <w:bCs/>
          <w:color w:val="003865"/>
          <w:sz w:val="24"/>
          <w:szCs w:val="24"/>
        </w:rPr>
        <w:t xml:space="preserve">Download the add-in from GitHub and start turning your ArcGIS shadows into data today!</w:t>
      </w:r>
    </w:p>
    <w:p>
      <w:pPr>
        <w:spacing w:after="100" w:before="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9FAFB" w:val="clear"/>
            <w:tcMar>
              <w:top w:type="dxa" w:w="90"/>
              <w:left w:type="dxa" w:w="140"/>
              <w:bottom w:type="dxa" w:w="90"/>
              <w:right w:type="dxa" w:w="140"/>
            </w:tcMar>
          </w:tcPr>
          <w:p>
            <w:pPr>
              <w:spacing w:after="60" w:before="0"/>
            </w:pPr>
            <w:r>
              <w:rPr>
                <w:rFonts w:ascii="Arial" w:cs="Arial" w:eastAsia="Arial" w:hAnsi="Arial"/>
                <w:b/>
                <w:bCs/>
                <w:color w:val="003865"/>
                <w:sz w:val="24"/>
                <w:szCs w:val="24"/>
              </w:rPr>
              <w:t xml:space="preserve">Ariful Islam</w:t>
            </w:r>
          </w:p>
          <w:p>
            <w:pPr>
              <w:spacing w:after="0" w:before="0"/>
            </w:pPr>
            <w:r>
              <w:rPr>
                <w:rFonts w:ascii="Arial" w:cs="Arial" w:eastAsia="Arial" w:hAnsi="Arial"/>
                <w:color w:val="374151"/>
                <w:sz w:val="21"/>
                <w:szCs w:val="21"/>
              </w:rPr>
              <w:t xml:space="preserve">GIS Developer specializing in ArcGIS Pro SDK and Maps SDK for JavaScript. Passionate about converting geospatial visualization into actionable data workflows for urban planning and digital twin applications.</w:t>
            </w:r>
          </w:p>
        </w:tc>
      </w:tr>
    </w:tbl>
    <w:p>
      <w:pPr>
        <w:spacing w:after="100" w:before="0"/>
      </w:pPr>
      <w:r>
        <w:t xml:space="preserve"> </w:t>
      </w:r>
    </w:p>
    <w:p>
      <w:pPr>
        <w:spacing w:after="160" w:before="0"/>
      </w:pPr>
      <w:r>
        <w:rPr>
          <w:rFonts w:ascii="Arial" w:cs="Arial" w:eastAsia="Arial" w:hAnsi="Arial"/>
          <w:b/>
          <w:bCs/>
          <w:color w:val="6B7280"/>
          <w:sz w:val="19"/>
          <w:szCs w:val="19"/>
        </w:rPr>
        <w:t xml:space="preserve">Tags: </w:t>
      </w:r>
      <w:r>
        <w:rPr>
          <w:rFonts w:ascii="Arial" w:cs="Arial" w:eastAsia="Arial" w:hAnsi="Arial"/>
          <w:i/>
          <w:iCs/>
          <w:color w:val="9CA3AF"/>
          <w:sz w:val="19"/>
          <w:szCs w:val="19"/>
        </w:rPr>
        <w:t xml:space="preserve">3D Visualization &amp; Analytics  ·  ArcGIS Pro SDK  ·  Maps SDK for JavaScript  ·  Urban GIS  ·  Shadow Analysis  ·  Feature Layer  ·  C#  ·  Developer Workflow</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9C1" w:sz="4" w:space="1"/>
      </w:pBdr>
      <w:spacing w:after="0" w:before="60"/>
    </w:pPr>
  </w:p>
  <w:p>
    <w:pPr>
      <w:tabs>
        <w:tab w:val="right" w:pos="9026"/>
      </w:tabs>
      <w:spacing w:after="0" w:before="0"/>
    </w:pPr>
    <w:r>
      <w:rPr>
        <w:rFonts w:ascii="Arial" w:cs="Arial" w:eastAsia="Arial" w:hAnsi="Arial"/>
        <w:color w:val="9CA3AF"/>
        <w:sz w:val="16"/>
        <w:szCs w:val="16"/>
      </w:rPr>
      <w:t xml:space="preserve">Ariful Islam  ·  GIS Developer  ·  ArcGIS Pro SDK &amp; Maps SDK for JavaScript</w:t>
    </w:r>
    <w:r>
      <w:rPr>
        <w:rFonts w:ascii="Arial" w:cs="Arial" w:eastAsia="Arial" w:hAnsi="Arial"/>
        <w:sz w:val="16"/>
        <w:szCs w:val="16"/>
      </w:rPr>
      <w:t xml:space="preserve">	</w:t>
    </w:r>
    <w:r>
      <w:rPr>
        <w:rFonts w:ascii="Arial" w:cs="Arial" w:eastAsia="Arial" w:hAnsi="Arial"/>
        <w:color w:val="9CA3AF"/>
        <w:sz w:val="16"/>
        <w:szCs w:val="16"/>
      </w:rPr>
      <w:t xml:space="preserve">Page </w:t>
    </w:r>
    <w:r>
      <w:rPr>
        <w:rFonts w:ascii="Arial" w:cs="Arial" w:eastAsia="Arial" w:hAnsi="Arial"/>
        <w:color w:val="0079C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before="0"/>
    </w:pPr>
    <w:r>
      <w:rPr>
        <w:rFonts w:ascii="Arial" w:cs="Arial" w:eastAsia="Arial" w:hAnsi="Arial"/>
        <w:b/>
        <w:bCs/>
        <w:color w:val="0079C1"/>
        <w:sz w:val="16"/>
        <w:szCs w:val="16"/>
      </w:rPr>
      <w:t xml:space="preserve">TURNING SHADOWS INTO DATA</w:t>
    </w:r>
    <w:r>
      <w:rPr>
        <w:rFonts w:ascii="Arial" w:cs="Arial" w:eastAsia="Arial" w:hAnsi="Arial"/>
        <w:sz w:val="16"/>
        <w:szCs w:val="16"/>
      </w:rPr>
      <w:t xml:space="preserve">	</w:t>
    </w:r>
    <w:r>
      <w:rPr>
        <w:rFonts w:ascii="Arial" w:cs="Arial" w:eastAsia="Arial" w:hAnsi="Arial"/>
        <w:color w:val="9CA3AF"/>
        <w:sz w:val="16"/>
        <w:szCs w:val="16"/>
      </w:rPr>
      <w:t xml:space="preserve">ArcGIS Blog  ·  Final Technical Edition</w:t>
    </w:r>
  </w:p>
  <w:p>
    <w:pPr>
      <w:pBdr>
        <w:bottom w:val="single" w:color="0079C1" w:sz="4" w:space="1"/>
      </w:pBdr>
      <w:spacing w:after="6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3865"/>
      <w:sz w:val="34"/>
      <w:szCs w:val="34"/>
    </w:rPr>
  </w:style>
  <w:style w:type="paragraph" w:styleId="Heading2">
    <w:name w:val="Heading 2"/>
    <w:basedOn w:val="Normal"/>
    <w:next w:val="Normal"/>
    <w:qFormat/>
    <w:pPr>
      <w:spacing w:after="140" w:before="240"/>
      <w:outlineLvl w:val="1"/>
    </w:pPr>
    <w:rPr>
      <w:rFonts w:ascii="Arial" w:cs="Arial" w:eastAsia="Arial" w:hAnsi="Arial"/>
      <w:b/>
      <w:bCs/>
      <w:color w:val="0079C1"/>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ybxrpoxw_uojzmfrnyad" Type="http://schemas.openxmlformats.org/officeDocument/2006/relationships/hyperlink" Target="https://github.com/ArifulIslamEsri/city-shadow-project" TargetMode="External"/><Relationship Id="rId9" Type="http://schemas.openxmlformats.org/officeDocument/2006/relationships/image" Target="media/61deacc9642eb68ed0d7a724dbb295195891d923.png"/><Relationship Id="rId10" Type="http://schemas.openxmlformats.org/officeDocument/2006/relationships/image" Target="media/414606afa9d131db758917157b219375d2cc4419.png"/><Relationship Id="rId11" Type="http://schemas.openxmlformats.org/officeDocument/2006/relationships/image" Target="media/2cc89cb8806f9b976f495243bcb1e49a720ed720.png"/><Relationship Id="rId12" Type="http://schemas.openxmlformats.org/officeDocument/2006/relationships/image" Target="media/19c683bc9c045a06d1888827b12a762af096ef8e.png"/><Relationship Id="rId13" Type="http://schemas.openxmlformats.org/officeDocument/2006/relationships/image" Target="media/39fa4e8937d48ca469faaa9144b033a89f691d86.png"/><Relationship Id="rId14" Type="http://schemas.openxmlformats.org/officeDocument/2006/relationships/image" Target="media/db14e02f7ca2bd227dafce1d7045d0e04b646b8c.png"/><Relationship Id="rId15" Type="http://schemas.openxmlformats.org/officeDocument/2006/relationships/image" Target="media/60f8644ff527ee26122c63882d6ac33b377386db.png"/><Relationship Id="rId16" Type="http://schemas.openxmlformats.org/officeDocument/2006/relationships/image" Target="media/af1011e4733d3702ee9b592a89bd9f5ebab8bcfb.png"/><Relationship Id="rId17" Type="http://schemas.openxmlformats.org/officeDocument/2006/relationships/image" Target="media/11cc8932bc2faf46d59d911d8b16e835f1709bd3.png"/><Relationship Id="rId18" Type="http://schemas.openxmlformats.org/officeDocument/2006/relationships/image" Target="media/2d5eb74ba5ba44066c51f36bd2af1fa2c303a84c.png"/><Relationship Id="rId19" Type="http://schemas.openxmlformats.org/officeDocument/2006/relationships/image" Target="media/0fbaa6e8ab8941a9cef436df42a6f4a78b3c9593.png"/><Relationship Id="rId20" Type="http://schemas.openxmlformats.org/officeDocument/2006/relationships/image" Target="media/93f4220b68939bb8739bcfc030e4886fbde470c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2026-04-20T03:46:08.780Z</dcterms:created>
  <dcterms:modified xsi:type="dcterms:W3CDTF">2026-04-20T03:46:08.781Z</dcterms:modified>
</cp:coreProperties>
</file>

<file path=docProps/custom.xml><?xml version="1.0" encoding="utf-8"?>
<Properties xmlns="http://schemas.openxmlformats.org/officeDocument/2006/custom-properties" xmlns:vt="http://schemas.openxmlformats.org/officeDocument/2006/docPropsVTypes"/>
</file>