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Class-wise Metrics for Random Forest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40.685462</w:t>
            </w:r>
          </w:p>
        </w:tc>
        <w:tc>
          <w:tcPr>
            <w:tcW w:type="dxa" w:w="2160"/>
          </w:tcPr>
          <w:p>
            <w:r>
              <w:t>57.838900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  <w:tc>
          <w:tcPr>
            <w:tcW w:type="dxa" w:w="2160"/>
          </w:tcPr>
          <w:p>
            <w:r>
              <w:t>0.000000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40.000000</w:t>
            </w:r>
          </w:p>
        </w:tc>
        <w:tc>
          <w:tcPr>
            <w:tcW w:type="dxa" w:w="2160"/>
          </w:tcPr>
          <w:p>
            <w:r>
              <w:t>34.068546</w:t>
            </w:r>
          </w:p>
        </w:tc>
        <w:tc>
          <w:tcPr>
            <w:tcW w:type="dxa" w:w="2160"/>
          </w:tcPr>
          <w:p>
            <w:r>
              <w:t>35.783890</w:t>
            </w:r>
          </w:p>
        </w:tc>
      </w:tr>
    </w:tbl>
    <w:p>
      <w:pPr>
        <w:pStyle w:val="Heading2"/>
      </w:pPr>
      <w:r>
        <w:t>Class-wise Metrics for Gradient Boosting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99.728261</w:t>
            </w:r>
          </w:p>
        </w:tc>
        <w:tc>
          <w:tcPr>
            <w:tcW w:type="dxa" w:w="2160"/>
          </w:tcPr>
          <w:p>
            <w:r>
              <w:t>55.563967</w:t>
            </w:r>
          </w:p>
        </w:tc>
        <w:tc>
          <w:tcPr>
            <w:tcW w:type="dxa" w:w="2160"/>
          </w:tcPr>
          <w:p>
            <w:r>
              <w:t>71.366067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25.263158</w:t>
            </w:r>
          </w:p>
        </w:tc>
        <w:tc>
          <w:tcPr>
            <w:tcW w:type="dxa" w:w="2160"/>
          </w:tcPr>
          <w:p>
            <w:r>
              <w:t>42.857143</w:t>
            </w:r>
          </w:p>
        </w:tc>
        <w:tc>
          <w:tcPr>
            <w:tcW w:type="dxa" w:w="2160"/>
          </w:tcPr>
          <w:p>
            <w:r>
              <w:t>31.788079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7.303371</w:t>
            </w:r>
          </w:p>
        </w:tc>
        <w:tc>
          <w:tcPr>
            <w:tcW w:type="dxa" w:w="2160"/>
          </w:tcPr>
          <w:p>
            <w:r>
              <w:t>34.210526</w:t>
            </w:r>
          </w:p>
        </w:tc>
        <w:tc>
          <w:tcPr>
            <w:tcW w:type="dxa" w:w="2160"/>
          </w:tcPr>
          <w:p>
            <w:r>
              <w:t>12.037037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27.083333</w:t>
            </w:r>
          </w:p>
        </w:tc>
        <w:tc>
          <w:tcPr>
            <w:tcW w:type="dxa" w:w="2160"/>
          </w:tcPr>
          <w:p>
            <w:r>
              <w:t>37.142857</w:t>
            </w:r>
          </w:p>
        </w:tc>
        <w:tc>
          <w:tcPr>
            <w:tcW w:type="dxa" w:w="2160"/>
          </w:tcPr>
          <w:p>
            <w:r>
              <w:t>31.325301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1.162791</w:t>
            </w:r>
          </w:p>
        </w:tc>
        <w:tc>
          <w:tcPr>
            <w:tcW w:type="dxa" w:w="2160"/>
          </w:tcPr>
          <w:p>
            <w:r>
              <w:t>11.764706</w:t>
            </w:r>
          </w:p>
        </w:tc>
        <w:tc>
          <w:tcPr>
            <w:tcW w:type="dxa" w:w="2160"/>
          </w:tcPr>
          <w:p>
            <w:r>
              <w:t>2.116402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26.256983</w:t>
            </w:r>
          </w:p>
        </w:tc>
        <w:tc>
          <w:tcPr>
            <w:tcW w:type="dxa" w:w="2160"/>
          </w:tcPr>
          <w:p>
            <w:r>
              <w:t>35.338346</w:t>
            </w:r>
          </w:p>
        </w:tc>
        <w:tc>
          <w:tcPr>
            <w:tcW w:type="dxa" w:w="2160"/>
          </w:tcPr>
          <w:p>
            <w:r>
              <w:t>30.128205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3.086420</w:t>
            </w:r>
          </w:p>
        </w:tc>
        <w:tc>
          <w:tcPr>
            <w:tcW w:type="dxa" w:w="2160"/>
          </w:tcPr>
          <w:p>
            <w:r>
              <w:t>10.416667</w:t>
            </w:r>
          </w:p>
        </w:tc>
        <w:tc>
          <w:tcPr>
            <w:tcW w:type="dxa" w:w="2160"/>
          </w:tcPr>
          <w:p>
            <w:r>
              <w:t>4.761905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48.988432</w:t>
            </w:r>
          </w:p>
        </w:tc>
        <w:tc>
          <w:tcPr>
            <w:tcW w:type="dxa" w:w="2160"/>
          </w:tcPr>
          <w:p>
            <w:r>
              <w:t>52.729421</w:t>
            </w:r>
          </w:p>
        </w:tc>
        <w:tc>
          <w:tcPr>
            <w:tcW w:type="dxa" w:w="2160"/>
          </w:tcPr>
          <w:p>
            <w:r>
              <w:t>48.352300</w:t>
            </w:r>
          </w:p>
        </w:tc>
      </w:tr>
    </w:tbl>
    <w:p>
      <w:pPr>
        <w:pStyle w:val="Heading2"/>
      </w:pPr>
      <w:r>
        <w:t>Class-wise Metrics for RNN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98.641304</w:t>
            </w:r>
          </w:p>
        </w:tc>
        <w:tc>
          <w:tcPr>
            <w:tcW w:type="dxa" w:w="2160"/>
          </w:tcPr>
          <w:p>
            <w:r>
              <w:t>97.580645</w:t>
            </w:r>
          </w:p>
        </w:tc>
        <w:tc>
          <w:tcPr>
            <w:tcW w:type="dxa" w:w="2160"/>
          </w:tcPr>
          <w:p>
            <w:r>
              <w:t>98.108108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48.947368</w:t>
            </w:r>
          </w:p>
        </w:tc>
        <w:tc>
          <w:tcPr>
            <w:tcW w:type="dxa" w:w="2160"/>
          </w:tcPr>
          <w:p>
            <w:r>
              <w:t>44.285714</w:t>
            </w:r>
          </w:p>
        </w:tc>
        <w:tc>
          <w:tcPr>
            <w:tcW w:type="dxa" w:w="2160"/>
          </w:tcPr>
          <w:p>
            <w:r>
              <w:t>46.500000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33.146067</w:t>
            </w:r>
          </w:p>
        </w:tc>
        <w:tc>
          <w:tcPr>
            <w:tcW w:type="dxa" w:w="2160"/>
          </w:tcPr>
          <w:p>
            <w:r>
              <w:t>33.333333</w:t>
            </w:r>
          </w:p>
        </w:tc>
        <w:tc>
          <w:tcPr>
            <w:tcW w:type="dxa" w:w="2160"/>
          </w:tcPr>
          <w:p>
            <w:r>
              <w:t>33.239437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48.437500</w:t>
            </w:r>
          </w:p>
        </w:tc>
        <w:tc>
          <w:tcPr>
            <w:tcW w:type="dxa" w:w="2160"/>
          </w:tcPr>
          <w:p>
            <w:r>
              <w:t>36.328125</w:t>
            </w:r>
          </w:p>
        </w:tc>
        <w:tc>
          <w:tcPr>
            <w:tcW w:type="dxa" w:w="2160"/>
          </w:tcPr>
          <w:p>
            <w:r>
              <w:t>41.517857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30.232558</w:t>
            </w:r>
          </w:p>
        </w:tc>
        <w:tc>
          <w:tcPr>
            <w:tcW w:type="dxa" w:w="2160"/>
          </w:tcPr>
          <w:p>
            <w:r>
              <w:t>26.943005</w:t>
            </w:r>
          </w:p>
        </w:tc>
        <w:tc>
          <w:tcPr>
            <w:tcW w:type="dxa" w:w="2160"/>
          </w:tcPr>
          <w:p>
            <w:r>
              <w:t>28.493151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26.256983</w:t>
            </w:r>
          </w:p>
        </w:tc>
        <w:tc>
          <w:tcPr>
            <w:tcW w:type="dxa" w:w="2160"/>
          </w:tcPr>
          <w:p>
            <w:r>
              <w:t>44.339623</w:t>
            </w:r>
          </w:p>
        </w:tc>
        <w:tc>
          <w:tcPr>
            <w:tcW w:type="dxa" w:w="2160"/>
          </w:tcPr>
          <w:p>
            <w:r>
              <w:t>32.982456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17.283951</w:t>
            </w:r>
          </w:p>
        </w:tc>
        <w:tc>
          <w:tcPr>
            <w:tcW w:type="dxa" w:w="2160"/>
          </w:tcPr>
          <w:p>
            <w:r>
              <w:t>25.454545</w:t>
            </w:r>
          </w:p>
        </w:tc>
        <w:tc>
          <w:tcPr>
            <w:tcW w:type="dxa" w:w="2160"/>
          </w:tcPr>
          <w:p>
            <w:r>
              <w:t>20.588235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98.746082</w:t>
            </w:r>
          </w:p>
        </w:tc>
        <w:tc>
          <w:tcPr>
            <w:tcW w:type="dxa" w:w="2160"/>
          </w:tcPr>
          <w:p>
            <w:r>
              <w:t>99.369085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98.474576</w:t>
            </w:r>
          </w:p>
        </w:tc>
        <w:tc>
          <w:tcPr>
            <w:tcW w:type="dxa" w:w="2160"/>
          </w:tcPr>
          <w:p>
            <w:r>
              <w:t>99.231426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60.294573</w:t>
            </w:r>
          </w:p>
        </w:tc>
        <w:tc>
          <w:tcPr>
            <w:tcW w:type="dxa" w:w="2160"/>
          </w:tcPr>
          <w:p>
            <w:r>
              <w:t>60.548565</w:t>
            </w:r>
          </w:p>
        </w:tc>
        <w:tc>
          <w:tcPr>
            <w:tcW w:type="dxa" w:w="2160"/>
          </w:tcPr>
          <w:p>
            <w:r>
              <w:t>60.002976</w:t>
            </w:r>
          </w:p>
        </w:tc>
      </w:tr>
    </w:tbl>
    <w:p>
      <w:pPr>
        <w:pStyle w:val="Heading2"/>
      </w:pPr>
      <w:r>
        <w:t>Class-wise Metrics for CNN 1D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99.473684</w:t>
            </w:r>
          </w:p>
        </w:tc>
        <w:tc>
          <w:tcPr>
            <w:tcW w:type="dxa" w:w="2160"/>
          </w:tcPr>
          <w:p>
            <w:r>
              <w:t>95.454545</w:t>
            </w:r>
          </w:p>
        </w:tc>
        <w:tc>
          <w:tcPr>
            <w:tcW w:type="dxa" w:w="2160"/>
          </w:tcPr>
          <w:p>
            <w:r>
              <w:t>97.422680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98.888889</w:t>
            </w:r>
          </w:p>
        </w:tc>
        <w:tc>
          <w:tcPr>
            <w:tcW w:type="dxa" w:w="2160"/>
          </w:tcPr>
          <w:p>
            <w:r>
              <w:t>99.441341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90.625000</w:t>
            </w:r>
          </w:p>
        </w:tc>
        <w:tc>
          <w:tcPr>
            <w:tcW w:type="dxa" w:w="2160"/>
          </w:tcPr>
          <w:p>
            <w:r>
              <w:t>95.081967</w:t>
            </w:r>
          </w:p>
        </w:tc>
        <w:tc>
          <w:tcPr>
            <w:tcW w:type="dxa" w:w="2160"/>
          </w:tcPr>
          <w:p>
            <w:r>
              <w:t>92.800000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98.255814</w:t>
            </w:r>
          </w:p>
        </w:tc>
        <w:tc>
          <w:tcPr>
            <w:tcW w:type="dxa" w:w="2160"/>
          </w:tcPr>
          <w:p>
            <w:r>
              <w:t>94.413408</w:t>
            </w:r>
          </w:p>
        </w:tc>
        <w:tc>
          <w:tcPr>
            <w:tcW w:type="dxa" w:w="2160"/>
          </w:tcPr>
          <w:p>
            <w:r>
              <w:t>96.296296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95.530726</w:t>
            </w:r>
          </w:p>
        </w:tc>
        <w:tc>
          <w:tcPr>
            <w:tcW w:type="dxa" w:w="2160"/>
          </w:tcPr>
          <w:p>
            <w:r>
              <w:t>95.000000</w:t>
            </w:r>
          </w:p>
        </w:tc>
        <w:tc>
          <w:tcPr>
            <w:tcW w:type="dxa" w:w="2160"/>
          </w:tcPr>
          <w:p>
            <w:r>
              <w:t>95.264624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93.827160</w:t>
            </w:r>
          </w:p>
        </w:tc>
        <w:tc>
          <w:tcPr>
            <w:tcW w:type="dxa" w:w="2160"/>
          </w:tcPr>
          <w:p>
            <w:r>
              <w:t>99.346405</w:t>
            </w:r>
          </w:p>
        </w:tc>
        <w:tc>
          <w:tcPr>
            <w:tcW w:type="dxa" w:w="2160"/>
          </w:tcPr>
          <w:p>
            <w:r>
              <w:t>96.507937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97.771238</w:t>
            </w:r>
          </w:p>
        </w:tc>
        <w:tc>
          <w:tcPr>
            <w:tcW w:type="dxa" w:w="2160"/>
          </w:tcPr>
          <w:p>
            <w:r>
              <w:t>97.818521</w:t>
            </w:r>
          </w:p>
        </w:tc>
        <w:tc>
          <w:tcPr>
            <w:tcW w:type="dxa" w:w="2160"/>
          </w:tcPr>
          <w:p>
            <w:r>
              <w:t>97.773288</w:t>
            </w:r>
          </w:p>
        </w:tc>
      </w:tr>
    </w:tbl>
    <w:p>
      <w:pPr>
        <w:pStyle w:val="Heading2"/>
      </w:pPr>
      <w:r>
        <w:t>Class-wise Metrics for CNN 2D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99.728261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99.863946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95.789474</w:t>
            </w:r>
          </w:p>
        </w:tc>
        <w:tc>
          <w:tcPr>
            <w:tcW w:type="dxa" w:w="2160"/>
          </w:tcPr>
          <w:p>
            <w:r>
              <w:t>95.789474</w:t>
            </w:r>
          </w:p>
        </w:tc>
        <w:tc>
          <w:tcPr>
            <w:tcW w:type="dxa" w:w="2160"/>
          </w:tcPr>
          <w:p>
            <w:r>
              <w:t>95.789474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98.314607</w:t>
            </w:r>
          </w:p>
        </w:tc>
        <w:tc>
          <w:tcPr>
            <w:tcW w:type="dxa" w:w="2160"/>
          </w:tcPr>
          <w:p>
            <w:r>
              <w:t>96.685083</w:t>
            </w:r>
          </w:p>
        </w:tc>
        <w:tc>
          <w:tcPr>
            <w:tcW w:type="dxa" w:w="2160"/>
          </w:tcPr>
          <w:p>
            <w:r>
              <w:t>97.493036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80.208333</w:t>
            </w:r>
          </w:p>
        </w:tc>
        <w:tc>
          <w:tcPr>
            <w:tcW w:type="dxa" w:w="2160"/>
          </w:tcPr>
          <w:p>
            <w:r>
              <w:t>71.962617</w:t>
            </w:r>
          </w:p>
        </w:tc>
        <w:tc>
          <w:tcPr>
            <w:tcW w:type="dxa" w:w="2160"/>
          </w:tcPr>
          <w:p>
            <w:r>
              <w:t>75.862069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83.091787</w:t>
            </w:r>
          </w:p>
        </w:tc>
        <w:tc>
          <w:tcPr>
            <w:tcW w:type="dxa" w:w="2160"/>
          </w:tcPr>
          <w:p>
            <w:r>
              <w:t>90.765172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67.039106</w:t>
            </w:r>
          </w:p>
        </w:tc>
        <w:tc>
          <w:tcPr>
            <w:tcW w:type="dxa" w:w="2160"/>
          </w:tcPr>
          <w:p>
            <w:r>
              <w:t>81.632653</w:t>
            </w:r>
          </w:p>
        </w:tc>
        <w:tc>
          <w:tcPr>
            <w:tcW w:type="dxa" w:w="2160"/>
          </w:tcPr>
          <w:p>
            <w:r>
              <w:t>73.619632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77.160494</w:t>
            </w:r>
          </w:p>
        </w:tc>
        <w:tc>
          <w:tcPr>
            <w:tcW w:type="dxa" w:w="2160"/>
          </w:tcPr>
          <w:p>
            <w:r>
              <w:t>91.911765</w:t>
            </w:r>
          </w:p>
        </w:tc>
        <w:tc>
          <w:tcPr>
            <w:tcW w:type="dxa" w:w="2160"/>
          </w:tcPr>
          <w:p>
            <w:r>
              <w:t>83.892617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91.824027</w:t>
            </w:r>
          </w:p>
        </w:tc>
        <w:tc>
          <w:tcPr>
            <w:tcW w:type="dxa" w:w="2160"/>
          </w:tcPr>
          <w:p>
            <w:r>
              <w:t>92.107338</w:t>
            </w:r>
          </w:p>
        </w:tc>
        <w:tc>
          <w:tcPr>
            <w:tcW w:type="dxa" w:w="2160"/>
          </w:tcPr>
          <w:p>
            <w:r>
              <w:t>91.728595</w:t>
            </w:r>
          </w:p>
        </w:tc>
      </w:tr>
    </w:tbl>
    <w:p>
      <w:pPr>
        <w:pStyle w:val="Heading2"/>
      </w:pPr>
      <w:r>
        <w:t>Class-wise Metrics for LSTM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99.728261</w:t>
            </w:r>
          </w:p>
        </w:tc>
        <w:tc>
          <w:tcPr>
            <w:tcW w:type="dxa" w:w="2160"/>
          </w:tcPr>
          <w:p>
            <w:r>
              <w:t>99.592944</w:t>
            </w:r>
          </w:p>
        </w:tc>
        <w:tc>
          <w:tcPr>
            <w:tcW w:type="dxa" w:w="2160"/>
          </w:tcPr>
          <w:p>
            <w:r>
              <w:t>99.660557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97.894737</w:t>
            </w:r>
          </w:p>
        </w:tc>
        <w:tc>
          <w:tcPr>
            <w:tcW w:type="dxa" w:w="2160"/>
          </w:tcPr>
          <w:p>
            <w:r>
              <w:t>78.813559</w:t>
            </w:r>
          </w:p>
        </w:tc>
        <w:tc>
          <w:tcPr>
            <w:tcW w:type="dxa" w:w="2160"/>
          </w:tcPr>
          <w:p>
            <w:r>
              <w:t>87.323944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94.943820</w:t>
            </w:r>
          </w:p>
        </w:tc>
        <w:tc>
          <w:tcPr>
            <w:tcW w:type="dxa" w:w="2160"/>
          </w:tcPr>
          <w:p>
            <w:r>
              <w:t>87.564767</w:t>
            </w:r>
          </w:p>
        </w:tc>
        <w:tc>
          <w:tcPr>
            <w:tcW w:type="dxa" w:w="2160"/>
          </w:tcPr>
          <w:p>
            <w:r>
              <w:t>91.105121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46.354167</w:t>
            </w:r>
          </w:p>
        </w:tc>
        <w:tc>
          <w:tcPr>
            <w:tcW w:type="dxa" w:w="2160"/>
          </w:tcPr>
          <w:p>
            <w:r>
              <w:t>54.268293</w:t>
            </w:r>
          </w:p>
        </w:tc>
        <w:tc>
          <w:tcPr>
            <w:tcW w:type="dxa" w:w="2160"/>
          </w:tcPr>
          <w:p>
            <w:r>
              <w:t>50.000000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88.953488</w:t>
            </w:r>
          </w:p>
        </w:tc>
        <w:tc>
          <w:tcPr>
            <w:tcW w:type="dxa" w:w="2160"/>
          </w:tcPr>
          <w:p>
            <w:r>
              <w:t>85.474860</w:t>
            </w:r>
          </w:p>
        </w:tc>
        <w:tc>
          <w:tcPr>
            <w:tcW w:type="dxa" w:w="2160"/>
          </w:tcPr>
          <w:p>
            <w:r>
              <w:t>87.179487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59.776536</w:t>
            </w:r>
          </w:p>
        </w:tc>
        <w:tc>
          <w:tcPr>
            <w:tcW w:type="dxa" w:w="2160"/>
          </w:tcPr>
          <w:p>
            <w:r>
              <w:t>61.494253</w:t>
            </w:r>
          </w:p>
        </w:tc>
        <w:tc>
          <w:tcPr>
            <w:tcW w:type="dxa" w:w="2160"/>
          </w:tcPr>
          <w:p>
            <w:r>
              <w:t>60.623229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71.604938</w:t>
            </w:r>
          </w:p>
        </w:tc>
        <w:tc>
          <w:tcPr>
            <w:tcW w:type="dxa" w:w="2160"/>
          </w:tcPr>
          <w:p>
            <w:r>
              <w:t>92.063492</w:t>
            </w:r>
          </w:p>
        </w:tc>
        <w:tc>
          <w:tcPr>
            <w:tcW w:type="dxa" w:w="2160"/>
          </w:tcPr>
          <w:p>
            <w:r>
              <w:t>80.555556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85.925595</w:t>
            </w:r>
          </w:p>
        </w:tc>
        <w:tc>
          <w:tcPr>
            <w:tcW w:type="dxa" w:w="2160"/>
          </w:tcPr>
          <w:p>
            <w:r>
              <w:t>85.927217</w:t>
            </w:r>
          </w:p>
        </w:tc>
        <w:tc>
          <w:tcPr>
            <w:tcW w:type="dxa" w:w="2160"/>
          </w:tcPr>
          <w:p>
            <w:r>
              <w:t>85.644789</w:t>
            </w:r>
          </w:p>
        </w:tc>
      </w:tr>
    </w:tbl>
    <w:p>
      <w:pPr>
        <w:pStyle w:val="Heading2"/>
      </w:pPr>
      <w:r>
        <w:t>Class-wise Metrics for SVM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97.554348</w:t>
            </w:r>
          </w:p>
        </w:tc>
        <w:tc>
          <w:tcPr>
            <w:tcW w:type="dxa" w:w="2160"/>
          </w:tcPr>
          <w:p>
            <w:r>
              <w:t>97.554348</w:t>
            </w:r>
          </w:p>
        </w:tc>
        <w:tc>
          <w:tcPr>
            <w:tcW w:type="dxa" w:w="2160"/>
          </w:tcPr>
          <w:p>
            <w:r>
              <w:t>97.554348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50.000000</w:t>
            </w:r>
          </w:p>
        </w:tc>
        <w:tc>
          <w:tcPr>
            <w:tcW w:type="dxa" w:w="2160"/>
          </w:tcPr>
          <w:p>
            <w:r>
              <w:t>45.893720</w:t>
            </w:r>
          </w:p>
        </w:tc>
        <w:tc>
          <w:tcPr>
            <w:tcW w:type="dxa" w:w="2160"/>
          </w:tcPr>
          <w:p>
            <w:r>
              <w:t>47.858942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14.606742</w:t>
            </w:r>
          </w:p>
        </w:tc>
        <w:tc>
          <w:tcPr>
            <w:tcW w:type="dxa" w:w="2160"/>
          </w:tcPr>
          <w:p>
            <w:r>
              <w:t>21.311475</w:t>
            </w:r>
          </w:p>
        </w:tc>
        <w:tc>
          <w:tcPr>
            <w:tcW w:type="dxa" w:w="2160"/>
          </w:tcPr>
          <w:p>
            <w:r>
              <w:t>17.333333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44.791667</w:t>
            </w:r>
          </w:p>
        </w:tc>
        <w:tc>
          <w:tcPr>
            <w:tcW w:type="dxa" w:w="2160"/>
          </w:tcPr>
          <w:p>
            <w:r>
              <w:t>36.909871</w:t>
            </w:r>
          </w:p>
        </w:tc>
        <w:tc>
          <w:tcPr>
            <w:tcW w:type="dxa" w:w="2160"/>
          </w:tcPr>
          <w:p>
            <w:r>
              <w:t>40.470588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31.976744</w:t>
            </w:r>
          </w:p>
        </w:tc>
        <w:tc>
          <w:tcPr>
            <w:tcW w:type="dxa" w:w="2160"/>
          </w:tcPr>
          <w:p>
            <w:r>
              <w:t>32.163743</w:t>
            </w:r>
          </w:p>
        </w:tc>
        <w:tc>
          <w:tcPr>
            <w:tcW w:type="dxa" w:w="2160"/>
          </w:tcPr>
          <w:p>
            <w:r>
              <w:t>32.069971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27.932961</w:t>
            </w:r>
          </w:p>
        </w:tc>
        <w:tc>
          <w:tcPr>
            <w:tcW w:type="dxa" w:w="2160"/>
          </w:tcPr>
          <w:p>
            <w:r>
              <w:t>31.250000</w:t>
            </w:r>
          </w:p>
        </w:tc>
        <w:tc>
          <w:tcPr>
            <w:tcW w:type="dxa" w:w="2160"/>
          </w:tcPr>
          <w:p>
            <w:r>
              <w:t>29.498525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27.777778</w:t>
            </w:r>
          </w:p>
        </w:tc>
        <w:tc>
          <w:tcPr>
            <w:tcW w:type="dxa" w:w="2160"/>
          </w:tcPr>
          <w:p>
            <w:r>
              <w:t>25.000000</w:t>
            </w:r>
          </w:p>
        </w:tc>
        <w:tc>
          <w:tcPr>
            <w:tcW w:type="dxa" w:w="2160"/>
          </w:tcPr>
          <w:p>
            <w:r>
              <w:t>26.315789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59.464024</w:t>
            </w:r>
          </w:p>
        </w:tc>
        <w:tc>
          <w:tcPr>
            <w:tcW w:type="dxa" w:w="2160"/>
          </w:tcPr>
          <w:p>
            <w:r>
              <w:t>59.008316</w:t>
            </w:r>
          </w:p>
        </w:tc>
        <w:tc>
          <w:tcPr>
            <w:tcW w:type="dxa" w:w="2160"/>
          </w:tcPr>
          <w:p>
            <w:r>
              <w:t>59.110150</w:t>
            </w:r>
          </w:p>
        </w:tc>
      </w:tr>
    </w:tbl>
    <w:p>
      <w:pPr>
        <w:pStyle w:val="Heading2"/>
      </w:pPr>
      <w:r>
        <w:t>Class-wise Metrics for Voting Classifier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Class Label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Class 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96.587927</w:t>
            </w:r>
          </w:p>
        </w:tc>
        <w:tc>
          <w:tcPr>
            <w:tcW w:type="dxa" w:w="2160"/>
          </w:tcPr>
          <w:p>
            <w:r>
              <w:t>98.264352</w:t>
            </w:r>
          </w:p>
        </w:tc>
      </w:tr>
      <w:tr>
        <w:tc>
          <w:tcPr>
            <w:tcW w:type="dxa" w:w="2160"/>
          </w:tcPr>
          <w:p>
            <w:r>
              <w:t>Class 1</w:t>
            </w:r>
          </w:p>
        </w:tc>
        <w:tc>
          <w:tcPr>
            <w:tcW w:type="dxa" w:w="2160"/>
          </w:tcPr>
          <w:p>
            <w:r>
              <w:t>77.368421</w:t>
            </w:r>
          </w:p>
        </w:tc>
        <w:tc>
          <w:tcPr>
            <w:tcW w:type="dxa" w:w="2160"/>
          </w:tcPr>
          <w:p>
            <w:r>
              <w:t>71.707317</w:t>
            </w:r>
          </w:p>
        </w:tc>
        <w:tc>
          <w:tcPr>
            <w:tcW w:type="dxa" w:w="2160"/>
          </w:tcPr>
          <w:p>
            <w:r>
              <w:t>74.430380</w:t>
            </w:r>
          </w:p>
        </w:tc>
      </w:tr>
      <w:tr>
        <w:tc>
          <w:tcPr>
            <w:tcW w:type="dxa" w:w="2160"/>
          </w:tcPr>
          <w:p>
            <w:r>
              <w:t>Class 2</w:t>
            </w:r>
          </w:p>
        </w:tc>
        <w:tc>
          <w:tcPr>
            <w:tcW w:type="dxa" w:w="2160"/>
          </w:tcPr>
          <w:p>
            <w:r>
              <w:t>72.471910</w:t>
            </w:r>
          </w:p>
        </w:tc>
        <w:tc>
          <w:tcPr>
            <w:tcW w:type="dxa" w:w="2160"/>
          </w:tcPr>
          <w:p>
            <w:r>
              <w:t>77.710843</w:t>
            </w:r>
          </w:p>
        </w:tc>
        <w:tc>
          <w:tcPr>
            <w:tcW w:type="dxa" w:w="2160"/>
          </w:tcPr>
          <w:p>
            <w:r>
              <w:t>75.000000</w:t>
            </w:r>
          </w:p>
        </w:tc>
      </w:tr>
      <w:tr>
        <w:tc>
          <w:tcPr>
            <w:tcW w:type="dxa" w:w="2160"/>
          </w:tcPr>
          <w:p>
            <w:r>
              <w:t>Class 3</w:t>
            </w:r>
          </w:p>
        </w:tc>
        <w:tc>
          <w:tcPr>
            <w:tcW w:type="dxa" w:w="2160"/>
          </w:tcPr>
          <w:p>
            <w:r>
              <w:t>55.208333</w:t>
            </w:r>
          </w:p>
        </w:tc>
        <w:tc>
          <w:tcPr>
            <w:tcW w:type="dxa" w:w="2160"/>
          </w:tcPr>
          <w:p>
            <w:r>
              <w:t>57.297297</w:t>
            </w:r>
          </w:p>
        </w:tc>
        <w:tc>
          <w:tcPr>
            <w:tcW w:type="dxa" w:w="2160"/>
          </w:tcPr>
          <w:p>
            <w:r>
              <w:t>56.233422</w:t>
            </w:r>
          </w:p>
        </w:tc>
      </w:tr>
      <w:tr>
        <w:tc>
          <w:tcPr>
            <w:tcW w:type="dxa" w:w="2160"/>
          </w:tcPr>
          <w:p>
            <w:r>
              <w:t>Class 4</w:t>
            </w:r>
          </w:p>
        </w:tc>
        <w:tc>
          <w:tcPr>
            <w:tcW w:type="dxa" w:w="2160"/>
          </w:tcPr>
          <w:p>
            <w:r>
              <w:t>76.162791</w:t>
            </w:r>
          </w:p>
        </w:tc>
        <w:tc>
          <w:tcPr>
            <w:tcW w:type="dxa" w:w="2160"/>
          </w:tcPr>
          <w:p>
            <w:r>
              <w:t>68.229167</w:t>
            </w:r>
          </w:p>
        </w:tc>
        <w:tc>
          <w:tcPr>
            <w:tcW w:type="dxa" w:w="2160"/>
          </w:tcPr>
          <w:p>
            <w:r>
              <w:t>71.978022</w:t>
            </w:r>
          </w:p>
        </w:tc>
      </w:tr>
      <w:tr>
        <w:tc>
          <w:tcPr>
            <w:tcW w:type="dxa" w:w="2160"/>
          </w:tcPr>
          <w:p>
            <w:r>
              <w:t>Class 5</w:t>
            </w:r>
          </w:p>
        </w:tc>
        <w:tc>
          <w:tcPr>
            <w:tcW w:type="dxa" w:w="2160"/>
          </w:tcPr>
          <w:p>
            <w:r>
              <w:t>54.189944</w:t>
            </w:r>
          </w:p>
        </w:tc>
        <w:tc>
          <w:tcPr>
            <w:tcW w:type="dxa" w:w="2160"/>
          </w:tcPr>
          <w:p>
            <w:r>
              <w:t>62.580645</w:t>
            </w:r>
          </w:p>
        </w:tc>
        <w:tc>
          <w:tcPr>
            <w:tcW w:type="dxa" w:w="2160"/>
          </w:tcPr>
          <w:p>
            <w:r>
              <w:t>58.083832</w:t>
            </w:r>
          </w:p>
        </w:tc>
      </w:tr>
      <w:tr>
        <w:tc>
          <w:tcPr>
            <w:tcW w:type="dxa" w:w="2160"/>
          </w:tcPr>
          <w:p>
            <w:r>
              <w:t>Class 6</w:t>
            </w:r>
          </w:p>
        </w:tc>
        <w:tc>
          <w:tcPr>
            <w:tcW w:type="dxa" w:w="2160"/>
          </w:tcPr>
          <w:p>
            <w:r>
              <w:t>68.518519</w:t>
            </w:r>
          </w:p>
        </w:tc>
        <w:tc>
          <w:tcPr>
            <w:tcW w:type="dxa" w:w="2160"/>
          </w:tcPr>
          <w:p>
            <w:r>
              <w:t>77.083333</w:t>
            </w:r>
          </w:p>
        </w:tc>
        <w:tc>
          <w:tcPr>
            <w:tcW w:type="dxa" w:w="2160"/>
          </w:tcPr>
          <w:p>
            <w:r>
              <w:t>72.549020</w:t>
            </w:r>
          </w:p>
        </w:tc>
      </w:tr>
      <w:tr>
        <w:tc>
          <w:tcPr>
            <w:tcW w:type="dxa" w:w="2160"/>
          </w:tcPr>
          <w:p>
            <w:r>
              <w:t>Class 7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8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Class 9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</w:tr>
      <w:tr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80.391992</w:t>
            </w:r>
          </w:p>
        </w:tc>
        <w:tc>
          <w:tcPr>
            <w:tcW w:type="dxa" w:w="2160"/>
          </w:tcPr>
          <w:p>
            <w:r>
              <w:t>81.119653</w:t>
            </w:r>
          </w:p>
        </w:tc>
        <w:tc>
          <w:tcPr>
            <w:tcW w:type="dxa" w:w="2160"/>
          </w:tcPr>
          <w:p>
            <w:r>
              <w:t>80.653903</w:t>
            </w:r>
          </w:p>
        </w:tc>
      </w:tr>
    </w:tbl>
    <w:p>
      <w:pPr>
        <w:pStyle w:val="Heading2"/>
      </w:pPr>
      <w:r>
        <w:t>Overall Performance Metrics for Random Forest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74.072906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74.512295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38.860108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27.097491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30.645872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0.762636</w:t>
            </w:r>
          </w:p>
        </w:tc>
      </w:tr>
    </w:tbl>
    <w:p>
      <w:pPr>
        <w:pStyle w:val="Heading2"/>
      </w:pPr>
      <w:r>
        <w:t>Overall Performance Metrics for Gradient Boosting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77.709139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76.801451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48.988432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52.729421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48.352300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0.908348</w:t>
            </w:r>
          </w:p>
        </w:tc>
      </w:tr>
    </w:tbl>
    <w:p>
      <w:pPr>
        <w:pStyle w:val="Heading2"/>
      </w:pPr>
      <w:r>
        <w:t>Overall Performance Metrics for RNN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85.756605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78.105311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60.294573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60.548565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60.002976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0.944175</w:t>
            </w:r>
          </w:p>
        </w:tc>
      </w:tr>
    </w:tbl>
    <w:p>
      <w:pPr>
        <w:pStyle w:val="Heading2"/>
      </w:pPr>
      <w:r>
        <w:t>Overall Performance Metrics for CNN 1D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94.735286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92.517073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97.771238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97.818521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97.773288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0.990545</w:t>
            </w:r>
          </w:p>
        </w:tc>
      </w:tr>
    </w:tbl>
    <w:p>
      <w:pPr>
        <w:pStyle w:val="Heading2"/>
      </w:pPr>
      <w:r>
        <w:t>Overall Performance Metrics for CNN 2D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96.184694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95.914692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92.448942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92.605419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92.492617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0.999397</w:t>
            </w:r>
          </w:p>
        </w:tc>
      </w:tr>
    </w:tbl>
    <w:p>
      <w:pPr>
        <w:pStyle w:val="Heading2"/>
      </w:pPr>
      <w:r>
        <w:t>Overall Performance Metrics for LSTM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93.671048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92.340040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85.925595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85.927217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85.644789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0.995255</w:t>
            </w:r>
          </w:p>
        </w:tc>
      </w:tr>
    </w:tbl>
    <w:p>
      <w:pPr>
        <w:pStyle w:val="Heading2"/>
      </w:pPr>
      <w:r>
        <w:t>Overall Performance Metrics for SVM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100.000000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76.419345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59.464024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59.008316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59.110150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0.982900</w:t>
            </w:r>
          </w:p>
        </w:tc>
      </w:tr>
    </w:tbl>
    <w:p>
      <w:pPr>
        <w:pStyle w:val="Heading2"/>
      </w:pPr>
      <w:r>
        <w:t>Overall Performance Metrics for Voting Classifier - MFPT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100.000000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96.764103</w:t>
            </w:r>
          </w:p>
        </w:tc>
      </w:tr>
      <w:tr>
        <w:tc>
          <w:tcPr>
            <w:tcW w:type="dxa" w:w="4320"/>
          </w:tcPr>
          <w:p>
            <w:r>
              <w:t>Average Recall</w:t>
            </w:r>
          </w:p>
        </w:tc>
        <w:tc>
          <w:tcPr>
            <w:tcW w:type="dxa" w:w="4320"/>
          </w:tcPr>
          <w:p>
            <w:r>
              <w:t>80.391992</w:t>
            </w:r>
          </w:p>
        </w:tc>
      </w:tr>
      <w:tr>
        <w:tc>
          <w:tcPr>
            <w:tcW w:type="dxa" w:w="4320"/>
          </w:tcPr>
          <w:p>
            <w:r>
              <w:t>Average Precision</w:t>
            </w:r>
          </w:p>
        </w:tc>
        <w:tc>
          <w:tcPr>
            <w:tcW w:type="dxa" w:w="4320"/>
          </w:tcPr>
          <w:p>
            <w:r>
              <w:t>81.119653</w:t>
            </w:r>
          </w:p>
        </w:tc>
      </w:tr>
      <w:tr>
        <w:tc>
          <w:tcPr>
            <w:tcW w:type="dxa" w:w="4320"/>
          </w:tcPr>
          <w:p>
            <w:r>
              <w:t>Average F1-Score</w:t>
            </w:r>
          </w:p>
        </w:tc>
        <w:tc>
          <w:tcPr>
            <w:tcW w:type="dxa" w:w="4320"/>
          </w:tcPr>
          <w:p>
            <w:r>
              <w:t>80.653903</w:t>
            </w:r>
          </w:p>
        </w:tc>
      </w:tr>
      <w:tr>
        <w:tc>
          <w:tcPr>
            <w:tcW w:type="dxa" w:w="4320"/>
          </w:tcPr>
          <w:p>
            <w:r>
              <w:t>ROC AUC</w:t>
            </w:r>
          </w:p>
        </w:tc>
        <w:tc>
          <w:tcPr>
            <w:tcW w:type="dxa" w:w="4320"/>
          </w:tcPr>
          <w:p>
            <w:r>
              <w:t>0.994271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