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341" w14:textId="37118CD3" w:rsidR="005228E8" w:rsidRDefault="005228E8" w:rsidP="005228E8">
      <w:pPr>
        <w:jc w:val="center"/>
        <w:rPr>
          <w:rFonts w:cstheme="minorHAnsi"/>
          <w:b/>
          <w:bCs/>
          <w:sz w:val="40"/>
          <w:szCs w:val="40"/>
        </w:rPr>
      </w:pPr>
      <w:r w:rsidRPr="001C327D">
        <w:rPr>
          <w:rFonts w:cstheme="minorHAnsi"/>
          <w:b/>
          <w:bCs/>
          <w:sz w:val="40"/>
          <w:szCs w:val="40"/>
        </w:rPr>
        <w:t>CUDA</w:t>
      </w:r>
    </w:p>
    <w:p w14:paraId="3400B537" w14:textId="14373C1A" w:rsidR="001C327D" w:rsidRPr="001C327D" w:rsidRDefault="001C327D" w:rsidP="001C327D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1C327D">
        <w:rPr>
          <w:rFonts w:cstheme="minorHAnsi"/>
          <w:b/>
          <w:bCs/>
          <w:sz w:val="24"/>
          <w:szCs w:val="24"/>
        </w:rPr>
        <w:t xml:space="preserve">Rusu Dana </w:t>
      </w:r>
    </w:p>
    <w:p w14:paraId="54CCFCBD" w14:textId="195190F3" w:rsidR="001C327D" w:rsidRDefault="001C327D" w:rsidP="001C327D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1C327D">
        <w:rPr>
          <w:rFonts w:cstheme="minorHAnsi"/>
          <w:b/>
          <w:bCs/>
          <w:sz w:val="24"/>
          <w:szCs w:val="24"/>
        </w:rPr>
        <w:t>Stan Ariana-Maria</w:t>
      </w:r>
    </w:p>
    <w:p w14:paraId="3412704B" w14:textId="77777777" w:rsidR="001C327D" w:rsidRPr="001C327D" w:rsidRDefault="001C327D" w:rsidP="001C327D">
      <w:pPr>
        <w:spacing w:after="0"/>
        <w:jc w:val="right"/>
        <w:rPr>
          <w:rFonts w:cstheme="minorHAnsi"/>
          <w:b/>
          <w:bCs/>
          <w:sz w:val="24"/>
          <w:szCs w:val="24"/>
        </w:rPr>
      </w:pPr>
    </w:p>
    <w:p w14:paraId="77984BB1" w14:textId="462CE796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t>1. Descriere generală</w:t>
      </w:r>
    </w:p>
    <w:p w14:paraId="289CCCFF" w14:textId="6BB0D94C" w:rsidR="005228E8" w:rsidRPr="005228E8" w:rsidRDefault="005228E8" w:rsidP="005228E8">
      <w:p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 xml:space="preserve">Acest laborator prezintă implementarea unei operații de </w:t>
      </w:r>
      <w:r w:rsidRPr="005228E8">
        <w:rPr>
          <w:rFonts w:cstheme="minorHAnsi"/>
          <w:b/>
          <w:bCs/>
          <w:sz w:val="24"/>
          <w:szCs w:val="24"/>
        </w:rPr>
        <w:t>convoluție</w:t>
      </w:r>
      <w:r w:rsidRPr="005228E8">
        <w:rPr>
          <w:rFonts w:cstheme="minorHAnsi"/>
          <w:sz w:val="24"/>
          <w:szCs w:val="24"/>
        </w:rPr>
        <w:t xml:space="preserve"> asupra unei matric</w:t>
      </w:r>
      <w:r w:rsidRPr="001C327D">
        <w:rPr>
          <w:rFonts w:cstheme="minorHAnsi"/>
          <w:sz w:val="24"/>
          <w:szCs w:val="24"/>
        </w:rPr>
        <w:t>i (implementare lab. 2)</w:t>
      </w:r>
      <w:r w:rsidRPr="005228E8">
        <w:rPr>
          <w:rFonts w:cstheme="minorHAnsi"/>
          <w:sz w:val="24"/>
          <w:szCs w:val="24"/>
        </w:rPr>
        <w:t xml:space="preserve">, utilizând </w:t>
      </w:r>
      <w:r w:rsidRPr="005228E8">
        <w:rPr>
          <w:rFonts w:cstheme="minorHAnsi"/>
          <w:b/>
          <w:bCs/>
          <w:sz w:val="24"/>
          <w:szCs w:val="24"/>
        </w:rPr>
        <w:t>CUDA</w:t>
      </w:r>
      <w:r w:rsidRPr="005228E8">
        <w:rPr>
          <w:rFonts w:cstheme="minorHAnsi"/>
          <w:sz w:val="24"/>
          <w:szCs w:val="24"/>
        </w:rPr>
        <w:t xml:space="preserve"> pentru a paraleliza procesarea pe GPU. Algoritmul se bazează pe împărțirea calculelor între multiple fire (</w:t>
      </w:r>
      <w:r w:rsidRPr="005228E8">
        <w:rPr>
          <w:rFonts w:cstheme="minorHAnsi"/>
          <w:b/>
          <w:bCs/>
          <w:sz w:val="24"/>
          <w:szCs w:val="24"/>
        </w:rPr>
        <w:t>threads</w:t>
      </w:r>
      <w:r w:rsidRPr="005228E8">
        <w:rPr>
          <w:rFonts w:cstheme="minorHAnsi"/>
          <w:sz w:val="24"/>
          <w:szCs w:val="24"/>
        </w:rPr>
        <w:t>) și blocuri (</w:t>
      </w:r>
      <w:r w:rsidRPr="005228E8">
        <w:rPr>
          <w:rFonts w:cstheme="minorHAnsi"/>
          <w:b/>
          <w:bCs/>
          <w:sz w:val="24"/>
          <w:szCs w:val="24"/>
        </w:rPr>
        <w:t>blocks</w:t>
      </w:r>
      <w:r w:rsidRPr="005228E8">
        <w:rPr>
          <w:rFonts w:cstheme="minorHAnsi"/>
          <w:sz w:val="24"/>
          <w:szCs w:val="24"/>
        </w:rPr>
        <w:t>) pentru a accelera operația.</w:t>
      </w:r>
    </w:p>
    <w:p w14:paraId="22712AAE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3A76B8B2">
          <v:rect id="_x0000_i1025" style="width:0;height:1.5pt" o:hralign="center" o:hrstd="t" o:hr="t" fillcolor="#a0a0a0" stroked="f"/>
        </w:pict>
      </w:r>
    </w:p>
    <w:p w14:paraId="6A7F1918" w14:textId="77777777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t>2. Funcționalitatea principală</w:t>
      </w:r>
    </w:p>
    <w:p w14:paraId="28F29D4A" w14:textId="77777777" w:rsidR="005228E8" w:rsidRPr="005228E8" w:rsidRDefault="005228E8" w:rsidP="005228E8">
      <w:p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Programul:</w:t>
      </w:r>
    </w:p>
    <w:p w14:paraId="7E88E51D" w14:textId="77777777" w:rsidR="005228E8" w:rsidRPr="005228E8" w:rsidRDefault="005228E8" w:rsidP="005228E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Citește o matrice și un kernel de convoluție dintr-un fișier de intrare.</w:t>
      </w:r>
    </w:p>
    <w:p w14:paraId="64CA8371" w14:textId="1A2060A6" w:rsidR="005228E8" w:rsidRPr="005228E8" w:rsidRDefault="005228E8" w:rsidP="005228E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 xml:space="preserve">Extinde matricea prin adăugarea unui padding </w:t>
      </w:r>
      <w:r w:rsidRPr="001C327D">
        <w:rPr>
          <w:rFonts w:cstheme="minorHAnsi"/>
          <w:sz w:val="24"/>
          <w:szCs w:val="24"/>
        </w:rPr>
        <w:t xml:space="preserve">(prin dublare) </w:t>
      </w:r>
      <w:r w:rsidRPr="005228E8">
        <w:rPr>
          <w:rFonts w:cstheme="minorHAnsi"/>
          <w:sz w:val="24"/>
          <w:szCs w:val="24"/>
        </w:rPr>
        <w:t>pentru a evita pierderea de informații la marginile matricei.</w:t>
      </w:r>
    </w:p>
    <w:p w14:paraId="48217445" w14:textId="77777777" w:rsidR="005228E8" w:rsidRPr="005228E8" w:rsidRDefault="005228E8" w:rsidP="005228E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 xml:space="preserve">Aplica convoluția utilizând un </w:t>
      </w:r>
      <w:r w:rsidRPr="005228E8">
        <w:rPr>
          <w:rFonts w:cstheme="minorHAnsi"/>
          <w:b/>
          <w:bCs/>
          <w:sz w:val="24"/>
          <w:szCs w:val="24"/>
        </w:rPr>
        <w:t>kernel CUDA</w:t>
      </w:r>
      <w:r w:rsidRPr="005228E8">
        <w:rPr>
          <w:rFonts w:cstheme="minorHAnsi"/>
          <w:sz w:val="24"/>
          <w:szCs w:val="24"/>
        </w:rPr>
        <w:t>, rulând paralel pe GPU.</w:t>
      </w:r>
    </w:p>
    <w:p w14:paraId="621CB9E6" w14:textId="01F73008" w:rsidR="00234305" w:rsidRPr="001C327D" w:rsidRDefault="005228E8" w:rsidP="005228E8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Salvează rezultatul într-un fișier și verifică corectitudinea față de un fișier de referință.</w:t>
      </w:r>
    </w:p>
    <w:p w14:paraId="4BAD40A1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3E3328B3">
          <v:rect id="_x0000_i1026" style="width:0;height:1.5pt" o:hralign="center" o:hrstd="t" o:hr="t" fillcolor="#a0a0a0" stroked="f"/>
        </w:pict>
      </w:r>
    </w:p>
    <w:p w14:paraId="50954604" w14:textId="77777777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t>3. Integrarea CUDA</w:t>
      </w:r>
    </w:p>
    <w:p w14:paraId="09ABE604" w14:textId="77777777" w:rsidR="005228E8" w:rsidRPr="005228E8" w:rsidRDefault="005228E8" w:rsidP="005228E8">
      <w:pPr>
        <w:rPr>
          <w:rFonts w:cstheme="minorHAnsi"/>
          <w:b/>
          <w:bCs/>
          <w:sz w:val="28"/>
          <w:szCs w:val="28"/>
        </w:rPr>
      </w:pPr>
      <w:r w:rsidRPr="005228E8">
        <w:rPr>
          <w:rFonts w:cstheme="minorHAnsi"/>
          <w:b/>
          <w:bCs/>
          <w:sz w:val="28"/>
          <w:szCs w:val="28"/>
        </w:rPr>
        <w:t>3.1 Configurarea grilei și a blocurilor</w:t>
      </w:r>
    </w:p>
    <w:p w14:paraId="22A3E3C6" w14:textId="77777777" w:rsidR="005228E8" w:rsidRPr="005228E8" w:rsidRDefault="005228E8" w:rsidP="005228E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Threads per block</w:t>
      </w:r>
      <w:r w:rsidRPr="005228E8">
        <w:rPr>
          <w:rFonts w:cstheme="minorHAnsi"/>
          <w:sz w:val="24"/>
          <w:szCs w:val="24"/>
        </w:rPr>
        <w:t>: Numărul de fire per bloc este definit prin:</w:t>
      </w:r>
    </w:p>
    <w:p w14:paraId="0813128C" w14:textId="77777777" w:rsidR="005228E8" w:rsidRPr="005228E8" w:rsidRDefault="005228E8" w:rsidP="005228E8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Fiecare bloc conține 256 fire (16x16).</w:t>
      </w:r>
    </w:p>
    <w:p w14:paraId="5EBB424D" w14:textId="77777777" w:rsidR="005228E8" w:rsidRPr="005228E8" w:rsidRDefault="005228E8" w:rsidP="005228E8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Aceste fire procesează simultan elemente din matrice.</w:t>
      </w:r>
    </w:p>
    <w:p w14:paraId="50EB5BB7" w14:textId="77777777" w:rsidR="005228E8" w:rsidRPr="005228E8" w:rsidRDefault="005228E8" w:rsidP="005228E8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Number of blocks</w:t>
      </w:r>
      <w:r w:rsidRPr="005228E8">
        <w:rPr>
          <w:rFonts w:cstheme="minorHAnsi"/>
          <w:sz w:val="24"/>
          <w:szCs w:val="24"/>
        </w:rPr>
        <w:t>: Numărul de blocuri necesare pentru a acoperi întreaga matrice este calculat astfel:</w:t>
      </w:r>
    </w:p>
    <w:p w14:paraId="369DA715" w14:textId="77777777" w:rsidR="005228E8" w:rsidRPr="005228E8" w:rsidRDefault="005228E8" w:rsidP="005228E8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Formula rotunjește în sus pentru a acoperi întreaga matrice.</w:t>
      </w:r>
    </w:p>
    <w:p w14:paraId="591F9470" w14:textId="77777777" w:rsidR="005228E8" w:rsidRPr="005228E8" w:rsidRDefault="005228E8" w:rsidP="005228E8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Ex.: O matrice de 50x50 cu 16x16 fire per bloc necesită:</w:t>
      </w:r>
    </w:p>
    <w:p w14:paraId="2B8E754A" w14:textId="361E7F4B" w:rsidR="005228E8" w:rsidRPr="005228E8" w:rsidRDefault="005228E8" w:rsidP="005228E8">
      <w:pPr>
        <w:numPr>
          <w:ilvl w:val="2"/>
          <w:numId w:val="11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numBlocks.x=</w:t>
      </w:r>
      <w:r w:rsidRPr="005228E8">
        <w:rPr>
          <w:rFonts w:ascii="Cambria Math" w:hAnsi="Cambria Math" w:cs="Cambria Math"/>
          <w:sz w:val="24"/>
          <w:szCs w:val="24"/>
        </w:rPr>
        <w:t>⌈</w:t>
      </w:r>
      <w:r w:rsidRPr="005228E8">
        <w:rPr>
          <w:rFonts w:cstheme="minorHAnsi"/>
          <w:sz w:val="24"/>
          <w:szCs w:val="24"/>
        </w:rPr>
        <w:t>50/16</w:t>
      </w:r>
      <w:r w:rsidRPr="005228E8">
        <w:rPr>
          <w:rFonts w:ascii="Cambria Math" w:hAnsi="Cambria Math" w:cs="Cambria Math"/>
          <w:sz w:val="24"/>
          <w:szCs w:val="24"/>
        </w:rPr>
        <w:t>⌉</w:t>
      </w:r>
      <w:r w:rsidRPr="005228E8">
        <w:rPr>
          <w:rFonts w:cstheme="minorHAnsi"/>
          <w:sz w:val="24"/>
          <w:szCs w:val="24"/>
        </w:rPr>
        <w:t>=4</w:t>
      </w:r>
    </w:p>
    <w:p w14:paraId="3820C273" w14:textId="14AB8A6C" w:rsidR="005228E8" w:rsidRPr="001C327D" w:rsidRDefault="005228E8" w:rsidP="001C327D">
      <w:pPr>
        <w:numPr>
          <w:ilvl w:val="2"/>
          <w:numId w:val="11"/>
        </w:numPr>
        <w:rPr>
          <w:rFonts w:cstheme="minorHAnsi"/>
          <w:b/>
          <w:bCs/>
        </w:rPr>
      </w:pPr>
      <w:r w:rsidRPr="005228E8">
        <w:rPr>
          <w:rFonts w:cstheme="minorHAnsi"/>
          <w:sz w:val="24"/>
          <w:szCs w:val="24"/>
        </w:rPr>
        <w:t>numBlocks.y=</w:t>
      </w:r>
      <w:r w:rsidRPr="005228E8">
        <w:rPr>
          <w:rFonts w:ascii="Cambria Math" w:hAnsi="Cambria Math" w:cs="Cambria Math"/>
          <w:sz w:val="24"/>
          <w:szCs w:val="24"/>
        </w:rPr>
        <w:t>⌈</w:t>
      </w:r>
      <w:r w:rsidRPr="005228E8">
        <w:rPr>
          <w:rFonts w:cstheme="minorHAnsi"/>
          <w:sz w:val="24"/>
          <w:szCs w:val="24"/>
        </w:rPr>
        <w:t>50/16</w:t>
      </w:r>
      <w:r w:rsidRPr="005228E8">
        <w:rPr>
          <w:rFonts w:ascii="Cambria Math" w:hAnsi="Cambria Math" w:cs="Cambria Math"/>
          <w:sz w:val="24"/>
          <w:szCs w:val="24"/>
        </w:rPr>
        <w:t>⌉</w:t>
      </w:r>
      <w:r w:rsidRPr="005228E8">
        <w:rPr>
          <w:rFonts w:cstheme="minorHAnsi"/>
          <w:sz w:val="24"/>
          <w:szCs w:val="24"/>
        </w:rPr>
        <w:t>=4</w:t>
      </w:r>
    </w:p>
    <w:p w14:paraId="283D3455" w14:textId="05199146" w:rsidR="005228E8" w:rsidRPr="005228E8" w:rsidRDefault="005228E8" w:rsidP="005228E8">
      <w:pPr>
        <w:rPr>
          <w:rFonts w:cstheme="minorHAnsi"/>
          <w:b/>
          <w:bCs/>
          <w:sz w:val="28"/>
          <w:szCs w:val="28"/>
        </w:rPr>
      </w:pPr>
      <w:r w:rsidRPr="005228E8">
        <w:rPr>
          <w:rFonts w:cstheme="minorHAnsi"/>
          <w:b/>
          <w:bCs/>
          <w:sz w:val="28"/>
          <w:szCs w:val="28"/>
        </w:rPr>
        <w:lastRenderedPageBreak/>
        <w:t>3.2 Alocarea memoriei pe GPU</w:t>
      </w:r>
    </w:p>
    <w:p w14:paraId="4F0D6C2E" w14:textId="77777777" w:rsidR="005228E8" w:rsidRPr="005228E8" w:rsidRDefault="005228E8" w:rsidP="005228E8">
      <w:p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Datele necesare pentru convoluție sunt copiate pe GPU înainte de lansarea kernel-ului:</w:t>
      </w:r>
    </w:p>
    <w:p w14:paraId="5044BA08" w14:textId="77777777" w:rsidR="005228E8" w:rsidRPr="005228E8" w:rsidRDefault="005228E8" w:rsidP="005228E8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cudaMalloc</w:t>
      </w:r>
      <w:r w:rsidRPr="005228E8">
        <w:rPr>
          <w:rFonts w:cstheme="minorHAnsi"/>
          <w:sz w:val="24"/>
          <w:szCs w:val="24"/>
        </w:rPr>
        <w:t xml:space="preserve"> alocă memorie globală pe GPU.</w:t>
      </w:r>
    </w:p>
    <w:p w14:paraId="77A19BD2" w14:textId="77777777" w:rsidR="005228E8" w:rsidRPr="005228E8" w:rsidRDefault="005228E8" w:rsidP="005228E8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Matricea cu padding (padded), kernel-ul (conv) și matricea rezultată (original) sunt transferate pe GPU.</w:t>
      </w:r>
    </w:p>
    <w:p w14:paraId="0DE3BC1B" w14:textId="77777777" w:rsidR="005228E8" w:rsidRPr="005228E8" w:rsidRDefault="005228E8" w:rsidP="005228E8">
      <w:pPr>
        <w:rPr>
          <w:rFonts w:cstheme="minorHAnsi"/>
          <w:b/>
          <w:bCs/>
          <w:sz w:val="28"/>
          <w:szCs w:val="28"/>
        </w:rPr>
      </w:pPr>
      <w:r w:rsidRPr="005228E8">
        <w:rPr>
          <w:rFonts w:cstheme="minorHAnsi"/>
          <w:b/>
          <w:bCs/>
          <w:sz w:val="28"/>
          <w:szCs w:val="28"/>
        </w:rPr>
        <w:t>3.3 Copierea datelor CPU → GPU</w:t>
      </w:r>
    </w:p>
    <w:p w14:paraId="2C372F53" w14:textId="36F5F826" w:rsidR="005228E8" w:rsidRPr="005228E8" w:rsidRDefault="005228E8" w:rsidP="005228E8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cudaMemcpy</w:t>
      </w:r>
      <w:r w:rsidRPr="005228E8">
        <w:rPr>
          <w:rFonts w:cstheme="minorHAnsi"/>
          <w:sz w:val="24"/>
          <w:szCs w:val="24"/>
        </w:rPr>
        <w:t xml:space="preserve"> transferă datele între memoria CPU și GPU.</w:t>
      </w:r>
    </w:p>
    <w:p w14:paraId="5C1F4C22" w14:textId="77777777" w:rsidR="005228E8" w:rsidRPr="005228E8" w:rsidRDefault="005228E8" w:rsidP="005228E8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cudaMemcpyHostToDevice</w:t>
      </w:r>
      <w:r w:rsidRPr="005228E8">
        <w:rPr>
          <w:rFonts w:cstheme="minorHAnsi"/>
          <w:sz w:val="24"/>
          <w:szCs w:val="24"/>
        </w:rPr>
        <w:t>: Copierea de pe CPU (host) către GPU (device).</w:t>
      </w:r>
    </w:p>
    <w:p w14:paraId="37B88B0B" w14:textId="77777777" w:rsidR="005228E8" w:rsidRPr="005228E8" w:rsidRDefault="005228E8" w:rsidP="005228E8">
      <w:pPr>
        <w:rPr>
          <w:rFonts w:cstheme="minorHAnsi"/>
          <w:b/>
          <w:bCs/>
          <w:sz w:val="28"/>
          <w:szCs w:val="28"/>
        </w:rPr>
      </w:pPr>
      <w:r w:rsidRPr="005228E8">
        <w:rPr>
          <w:rFonts w:cstheme="minorHAnsi"/>
          <w:b/>
          <w:bCs/>
          <w:sz w:val="28"/>
          <w:szCs w:val="28"/>
        </w:rPr>
        <w:t>3.4 Lansarea kernel-ului CUDA</w:t>
      </w:r>
    </w:p>
    <w:p w14:paraId="3DBB04E8" w14:textId="77777777" w:rsidR="005228E8" w:rsidRPr="005228E8" w:rsidRDefault="005228E8" w:rsidP="005228E8">
      <w:p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Kernel-ul CUDA este lansat utilizând configurația de grilă și blocuri:</w:t>
      </w:r>
    </w:p>
    <w:p w14:paraId="312A9A4C" w14:textId="77777777" w:rsidR="005228E8" w:rsidRPr="005228E8" w:rsidRDefault="005228E8" w:rsidP="005228E8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&lt;&lt;&lt;numBlocks, threadsPerBlock&gt;&gt;&gt;</w:t>
      </w:r>
      <w:r w:rsidRPr="005228E8">
        <w:rPr>
          <w:rFonts w:cstheme="minorHAnsi"/>
          <w:sz w:val="24"/>
          <w:szCs w:val="24"/>
        </w:rPr>
        <w:t xml:space="preserve"> definește dimensiunea grilei și a blocurilor:</w:t>
      </w:r>
    </w:p>
    <w:p w14:paraId="4A6E348B" w14:textId="77777777" w:rsidR="005228E8" w:rsidRPr="005228E8" w:rsidRDefault="005228E8" w:rsidP="005228E8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numBlocks</w:t>
      </w:r>
      <w:r w:rsidRPr="005228E8">
        <w:rPr>
          <w:rFonts w:cstheme="minorHAnsi"/>
          <w:sz w:val="24"/>
          <w:szCs w:val="24"/>
        </w:rPr>
        <w:t>: Numărul total de blocuri.</w:t>
      </w:r>
    </w:p>
    <w:p w14:paraId="00E297A9" w14:textId="77777777" w:rsidR="005228E8" w:rsidRPr="005228E8" w:rsidRDefault="005228E8" w:rsidP="005228E8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threadsPerBlock</w:t>
      </w:r>
      <w:r w:rsidRPr="005228E8">
        <w:rPr>
          <w:rFonts w:cstheme="minorHAnsi"/>
          <w:sz w:val="24"/>
          <w:szCs w:val="24"/>
        </w:rPr>
        <w:t>: Numărul de fire per bloc.</w:t>
      </w:r>
    </w:p>
    <w:p w14:paraId="7128FAFA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5A925167">
          <v:rect id="_x0000_i1027" style="width:0;height:1.5pt" o:hralign="center" o:hrstd="t" o:hr="t" fillcolor="#a0a0a0" stroked="f"/>
        </w:pict>
      </w:r>
    </w:p>
    <w:p w14:paraId="4C313E75" w14:textId="77777777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t>4. Kernel-ul CUDA</w:t>
      </w:r>
    </w:p>
    <w:p w14:paraId="1835EF3D" w14:textId="77777777" w:rsidR="005228E8" w:rsidRPr="005228E8" w:rsidRDefault="005228E8" w:rsidP="005228E8">
      <w:p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Kernel-ul CUDA efectuează calculele de convoluție pentru fiecare element al matricei rezultate.</w:t>
      </w:r>
    </w:p>
    <w:p w14:paraId="550C1E5B" w14:textId="77777777" w:rsidR="005228E8" w:rsidRPr="005228E8" w:rsidRDefault="005228E8" w:rsidP="005228E8">
      <w:pPr>
        <w:rPr>
          <w:rFonts w:cstheme="minorHAnsi"/>
          <w:b/>
          <w:bCs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Funcționare:</w:t>
      </w:r>
    </w:p>
    <w:p w14:paraId="4CF56F43" w14:textId="77777777" w:rsidR="005228E8" w:rsidRPr="005228E8" w:rsidRDefault="005228E8" w:rsidP="005228E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Poziția fiecărui fir</w:t>
      </w:r>
      <w:r w:rsidRPr="005228E8">
        <w:rPr>
          <w:rFonts w:cstheme="minorHAnsi"/>
          <w:sz w:val="24"/>
          <w:szCs w:val="24"/>
        </w:rPr>
        <w:t>:</w:t>
      </w:r>
    </w:p>
    <w:p w14:paraId="03D5F891" w14:textId="77777777" w:rsidR="005228E8" w:rsidRPr="001C327D" w:rsidRDefault="005228E8" w:rsidP="005228E8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 xml:space="preserve">Se calculează rândul și coloana pe care firul trebuie să le proceseze utilizând: </w:t>
      </w:r>
    </w:p>
    <w:p w14:paraId="5198537B" w14:textId="5AEAFC18" w:rsidR="005228E8" w:rsidRPr="001C327D" w:rsidRDefault="005228E8" w:rsidP="005228E8">
      <w:pPr>
        <w:ind w:left="1440"/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 xml:space="preserve">row=blockIdx.y×blockDim.y+threadIdx.y </w:t>
      </w:r>
    </w:p>
    <w:p w14:paraId="7EBA2DE2" w14:textId="49AB7445" w:rsidR="005228E8" w:rsidRPr="005228E8" w:rsidRDefault="005228E8" w:rsidP="005228E8">
      <w:pPr>
        <w:ind w:left="1440"/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col=blockIdx.x×blockDim.x+threadIdx.x</w:t>
      </w:r>
    </w:p>
    <w:p w14:paraId="477F416B" w14:textId="77777777" w:rsidR="005228E8" w:rsidRPr="005228E8" w:rsidRDefault="005228E8" w:rsidP="005228E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Convoluția</w:t>
      </w:r>
      <w:r w:rsidRPr="005228E8">
        <w:rPr>
          <w:rFonts w:cstheme="minorHAnsi"/>
          <w:sz w:val="24"/>
          <w:szCs w:val="24"/>
        </w:rPr>
        <w:t>:</w:t>
      </w:r>
    </w:p>
    <w:p w14:paraId="77FD8BB2" w14:textId="77777777" w:rsidR="005228E8" w:rsidRPr="005228E8" w:rsidRDefault="005228E8" w:rsidP="005228E8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Fiecare fir calculează suma ponderată a vecinilor unui element, utilizând valorile din kernel.</w:t>
      </w:r>
    </w:p>
    <w:p w14:paraId="54E52619" w14:textId="77777777" w:rsidR="005228E8" w:rsidRPr="005228E8" w:rsidRDefault="005228E8" w:rsidP="005228E8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Stocarea rezultatului</w:t>
      </w:r>
      <w:r w:rsidRPr="005228E8">
        <w:rPr>
          <w:rFonts w:cstheme="minorHAnsi"/>
          <w:sz w:val="24"/>
          <w:szCs w:val="24"/>
        </w:rPr>
        <w:t>:</w:t>
      </w:r>
    </w:p>
    <w:p w14:paraId="139E2D79" w14:textId="58BF9F96" w:rsidR="001C327D" w:rsidRPr="005228E8" w:rsidRDefault="005228E8" w:rsidP="001C327D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Rezultatul calculat de fiecare fir este scris în matricea originală la poziția corespunzătoare.</w:t>
      </w:r>
    </w:p>
    <w:p w14:paraId="14A0CA57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3A49C8FD">
          <v:rect id="_x0000_i1028" style="width:0;height:1.5pt" o:hralign="center" o:hrstd="t" o:hr="t" fillcolor="#a0a0a0" stroked="f"/>
        </w:pict>
      </w:r>
    </w:p>
    <w:p w14:paraId="777F3B40" w14:textId="77777777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lastRenderedPageBreak/>
        <w:t>5. Copierea rezultatelor GPU → CPU</w:t>
      </w:r>
    </w:p>
    <w:p w14:paraId="671109AC" w14:textId="7347EAD3" w:rsidR="005228E8" w:rsidRPr="005228E8" w:rsidRDefault="005228E8" w:rsidP="005228E8">
      <w:p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După execuția kernel-ului, rezultatele sunt copiate din memoria GPU înapoi pe CPU</w:t>
      </w:r>
      <w:r w:rsidRPr="001C327D">
        <w:rPr>
          <w:rFonts w:cstheme="minorHAnsi"/>
          <w:sz w:val="24"/>
          <w:szCs w:val="24"/>
        </w:rPr>
        <w:t>.</w:t>
      </w:r>
    </w:p>
    <w:p w14:paraId="2AF00CC0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3BB07351">
          <v:rect id="_x0000_i1029" style="width:0;height:1.5pt" o:hralign="center" o:hrstd="t" o:hr="t" fillcolor="#a0a0a0" stroked="f"/>
        </w:pict>
      </w:r>
    </w:p>
    <w:p w14:paraId="5625E9FB" w14:textId="77777777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t>6. Avantaje ale utilizării CUDA</w:t>
      </w:r>
    </w:p>
    <w:p w14:paraId="078E1FEC" w14:textId="77777777" w:rsidR="005228E8" w:rsidRPr="005228E8" w:rsidRDefault="005228E8" w:rsidP="005228E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Paralelizare masivă</w:t>
      </w:r>
      <w:r w:rsidRPr="005228E8">
        <w:rPr>
          <w:rFonts w:cstheme="minorHAnsi"/>
          <w:sz w:val="24"/>
          <w:szCs w:val="24"/>
        </w:rPr>
        <w:t>: Fiecare fir procesează simultan un element al matricei.</w:t>
      </w:r>
    </w:p>
    <w:p w14:paraId="726B5D20" w14:textId="77777777" w:rsidR="005228E8" w:rsidRPr="005228E8" w:rsidRDefault="005228E8" w:rsidP="005228E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Timp redus de execuție</w:t>
      </w:r>
      <w:r w:rsidRPr="005228E8">
        <w:rPr>
          <w:rFonts w:cstheme="minorHAnsi"/>
          <w:sz w:val="24"/>
          <w:szCs w:val="24"/>
        </w:rPr>
        <w:t>: CUDA accelerează procesarea prin utilizarea mai multor unități de calcul ale GPU-ului.</w:t>
      </w:r>
    </w:p>
    <w:p w14:paraId="1BE07DE7" w14:textId="77777777" w:rsidR="005228E8" w:rsidRPr="005228E8" w:rsidRDefault="005228E8" w:rsidP="005228E8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Scalabilitate</w:t>
      </w:r>
      <w:r w:rsidRPr="005228E8">
        <w:rPr>
          <w:rFonts w:cstheme="minorHAnsi"/>
          <w:sz w:val="24"/>
          <w:szCs w:val="24"/>
        </w:rPr>
        <w:t>: Configurarea grilei și blocurilor permite procesarea matricelor de orice dimensiune.</w:t>
      </w:r>
    </w:p>
    <w:p w14:paraId="0E4AC257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7B44C95B">
          <v:rect id="_x0000_i1030" style="width:0;height:1.5pt" o:hralign="center" o:hrstd="t" o:hr="t" fillcolor="#a0a0a0" stroked="f"/>
        </w:pict>
      </w:r>
    </w:p>
    <w:p w14:paraId="650E38A7" w14:textId="77777777" w:rsidR="005228E8" w:rsidRPr="005228E8" w:rsidRDefault="005228E8" w:rsidP="005228E8">
      <w:pPr>
        <w:rPr>
          <w:rFonts w:cstheme="minorHAnsi"/>
          <w:b/>
          <w:bCs/>
          <w:sz w:val="32"/>
          <w:szCs w:val="32"/>
        </w:rPr>
      </w:pPr>
      <w:r w:rsidRPr="005228E8">
        <w:rPr>
          <w:rFonts w:cstheme="minorHAnsi"/>
          <w:b/>
          <w:bCs/>
          <w:sz w:val="32"/>
          <w:szCs w:val="32"/>
        </w:rPr>
        <w:t>7. Output</w:t>
      </w:r>
    </w:p>
    <w:p w14:paraId="6DA04F95" w14:textId="77777777" w:rsidR="005228E8" w:rsidRPr="005228E8" w:rsidRDefault="005228E8" w:rsidP="005228E8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Timp de execuție</w:t>
      </w:r>
      <w:r w:rsidRPr="005228E8">
        <w:rPr>
          <w:rFonts w:cstheme="minorHAnsi"/>
          <w:sz w:val="24"/>
          <w:szCs w:val="24"/>
        </w:rPr>
        <w:t>:</w:t>
      </w:r>
    </w:p>
    <w:p w14:paraId="3A19FD11" w14:textId="7DA3AF04" w:rsidR="005228E8" w:rsidRPr="005228E8" w:rsidRDefault="005228E8" w:rsidP="005228E8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Timpul necesar pentru aplicarea convoluției este măsurat utilizând biblioteca chrono</w:t>
      </w:r>
      <w:r w:rsidR="001C327D" w:rsidRPr="001C327D">
        <w:rPr>
          <w:rFonts w:cstheme="minorHAnsi"/>
          <w:sz w:val="24"/>
          <w:szCs w:val="24"/>
        </w:rPr>
        <w:t>.</w:t>
      </w:r>
    </w:p>
    <w:p w14:paraId="389BF839" w14:textId="77777777" w:rsidR="005228E8" w:rsidRPr="005228E8" w:rsidRDefault="005228E8" w:rsidP="005228E8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Fișier rezultat</w:t>
      </w:r>
      <w:r w:rsidRPr="005228E8">
        <w:rPr>
          <w:rFonts w:cstheme="minorHAnsi"/>
          <w:sz w:val="24"/>
          <w:szCs w:val="24"/>
        </w:rPr>
        <w:t>:</w:t>
      </w:r>
    </w:p>
    <w:p w14:paraId="528E786D" w14:textId="77777777" w:rsidR="005228E8" w:rsidRPr="005228E8" w:rsidRDefault="005228E8" w:rsidP="005228E8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Matricea rezultată este salvată într-un fișier output.txt.</w:t>
      </w:r>
    </w:p>
    <w:p w14:paraId="3EAEBFA5" w14:textId="77777777" w:rsidR="005228E8" w:rsidRPr="005228E8" w:rsidRDefault="005228E8" w:rsidP="005228E8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b/>
          <w:bCs/>
          <w:sz w:val="24"/>
          <w:szCs w:val="24"/>
        </w:rPr>
        <w:t>Verificarea corectitudinii</w:t>
      </w:r>
      <w:r w:rsidRPr="005228E8">
        <w:rPr>
          <w:rFonts w:cstheme="minorHAnsi"/>
          <w:sz w:val="24"/>
          <w:szCs w:val="24"/>
        </w:rPr>
        <w:t>:</w:t>
      </w:r>
    </w:p>
    <w:p w14:paraId="50FAF2CF" w14:textId="77777777" w:rsidR="005228E8" w:rsidRPr="005228E8" w:rsidRDefault="005228E8" w:rsidP="005228E8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5228E8">
        <w:rPr>
          <w:rFonts w:cstheme="minorHAnsi"/>
          <w:sz w:val="24"/>
          <w:szCs w:val="24"/>
        </w:rPr>
        <w:t>Rezultatul este comparat cu un fișier de referință GT.txt utilizând funcția compareFiles.</w:t>
      </w:r>
    </w:p>
    <w:p w14:paraId="4641CF2F" w14:textId="77777777" w:rsidR="005228E8" w:rsidRPr="005228E8" w:rsidRDefault="00000000" w:rsidP="005228E8">
      <w:pPr>
        <w:rPr>
          <w:rFonts w:cstheme="minorHAnsi"/>
        </w:rPr>
      </w:pPr>
      <w:r>
        <w:rPr>
          <w:rFonts w:cstheme="minorHAnsi"/>
        </w:rPr>
        <w:pict w14:anchorId="18EDAD95">
          <v:rect id="_x0000_i1031" style="width:0;height:1.5pt" o:hralign="center" o:hrstd="t" o:hr="t" fillcolor="#a0a0a0" stroked="f"/>
        </w:pict>
      </w:r>
    </w:p>
    <w:p w14:paraId="449CCE14" w14:textId="77777777" w:rsidR="001C327D" w:rsidRPr="001C327D" w:rsidRDefault="001C327D" w:rsidP="001C327D">
      <w:pPr>
        <w:rPr>
          <w:rFonts w:cstheme="minorHAnsi"/>
          <w:b/>
          <w:bCs/>
          <w:sz w:val="32"/>
          <w:szCs w:val="32"/>
        </w:rPr>
      </w:pPr>
      <w:r w:rsidRPr="001C327D">
        <w:rPr>
          <w:rFonts w:cstheme="minorHAnsi"/>
          <w:b/>
          <w:bCs/>
          <w:sz w:val="32"/>
          <w:szCs w:val="32"/>
        </w:rPr>
        <w:t>Concluzie</w:t>
      </w:r>
    </w:p>
    <w:p w14:paraId="398D36EB" w14:textId="62D0F84D" w:rsidR="001C327D" w:rsidRPr="001C327D" w:rsidRDefault="001C327D" w:rsidP="001C327D">
      <w:pPr>
        <w:rPr>
          <w:rFonts w:cstheme="minorHAnsi"/>
          <w:sz w:val="24"/>
          <w:szCs w:val="24"/>
        </w:rPr>
      </w:pPr>
      <w:r w:rsidRPr="001C327D">
        <w:rPr>
          <w:rFonts w:cstheme="minorHAnsi"/>
          <w:sz w:val="24"/>
          <w:szCs w:val="24"/>
        </w:rPr>
        <w:t xml:space="preserve">Acest laborator demonstrează eficiența utilizării </w:t>
      </w:r>
      <w:r w:rsidRPr="001C327D">
        <w:rPr>
          <w:rFonts w:cstheme="minorHAnsi"/>
          <w:b/>
          <w:bCs/>
          <w:sz w:val="24"/>
          <w:szCs w:val="24"/>
        </w:rPr>
        <w:t>CUDA</w:t>
      </w:r>
      <w:r w:rsidRPr="001C327D">
        <w:rPr>
          <w:rFonts w:cstheme="minorHAnsi"/>
          <w:sz w:val="24"/>
          <w:szCs w:val="24"/>
        </w:rPr>
        <w:t xml:space="preserve"> pentru a accelera operații compute-intensive, cum ar fi </w:t>
      </w:r>
      <w:r w:rsidRPr="001C327D">
        <w:rPr>
          <w:rFonts w:cstheme="minorHAnsi"/>
          <w:b/>
          <w:bCs/>
          <w:sz w:val="24"/>
          <w:szCs w:val="24"/>
        </w:rPr>
        <w:t>convoluția matricială</w:t>
      </w:r>
      <w:r w:rsidRPr="001C327D">
        <w:rPr>
          <w:rFonts w:cstheme="minorHAnsi"/>
          <w:sz w:val="24"/>
          <w:szCs w:val="24"/>
        </w:rPr>
        <w:t>, prin distribuirea sarcinilor între multiple unități de calcul ale GPU-ului. Integrarea CUDA implică alocarea memoriei pe GPU, transferul datelor, configurarea grilei și blocurilor pentru execuție paralelă și lansarea unui kernel care procesează simultan toate elementele matricei.</w:t>
      </w:r>
      <w:r>
        <w:rPr>
          <w:rFonts w:cstheme="minorHAnsi"/>
          <w:sz w:val="24"/>
          <w:szCs w:val="24"/>
        </w:rPr>
        <w:t xml:space="preserve"> </w:t>
      </w:r>
      <w:r w:rsidRPr="001C327D">
        <w:rPr>
          <w:rFonts w:cstheme="minorHAnsi"/>
          <w:sz w:val="24"/>
          <w:szCs w:val="24"/>
        </w:rPr>
        <w:t>Prin acest laborator, am învățat:</w:t>
      </w:r>
    </w:p>
    <w:p w14:paraId="798099DA" w14:textId="77777777" w:rsidR="001C327D" w:rsidRPr="001C327D" w:rsidRDefault="001C327D" w:rsidP="001C327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C327D">
        <w:rPr>
          <w:rFonts w:cstheme="minorHAnsi"/>
          <w:sz w:val="24"/>
          <w:szCs w:val="24"/>
        </w:rPr>
        <w:t xml:space="preserve">Cum să împărțim datele între </w:t>
      </w:r>
      <w:r w:rsidRPr="001C327D">
        <w:rPr>
          <w:rFonts w:cstheme="minorHAnsi"/>
          <w:b/>
          <w:bCs/>
          <w:sz w:val="24"/>
          <w:szCs w:val="24"/>
        </w:rPr>
        <w:t>blocuri</w:t>
      </w:r>
      <w:r w:rsidRPr="001C327D">
        <w:rPr>
          <w:rFonts w:cstheme="minorHAnsi"/>
          <w:sz w:val="24"/>
          <w:szCs w:val="24"/>
        </w:rPr>
        <w:t xml:space="preserve"> și </w:t>
      </w:r>
      <w:r w:rsidRPr="001C327D">
        <w:rPr>
          <w:rFonts w:cstheme="minorHAnsi"/>
          <w:b/>
          <w:bCs/>
          <w:sz w:val="24"/>
          <w:szCs w:val="24"/>
        </w:rPr>
        <w:t>fire</w:t>
      </w:r>
      <w:r w:rsidRPr="001C327D">
        <w:rPr>
          <w:rFonts w:cstheme="minorHAnsi"/>
          <w:sz w:val="24"/>
          <w:szCs w:val="24"/>
        </w:rPr>
        <w:t>.</w:t>
      </w:r>
    </w:p>
    <w:p w14:paraId="559B4125" w14:textId="77777777" w:rsidR="001C327D" w:rsidRPr="001C327D" w:rsidRDefault="001C327D" w:rsidP="001C327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C327D">
        <w:rPr>
          <w:rFonts w:cstheme="minorHAnsi"/>
          <w:sz w:val="24"/>
          <w:szCs w:val="24"/>
        </w:rPr>
        <w:t>Cum să utilizăm memoria GPU în mod eficient.</w:t>
      </w:r>
    </w:p>
    <w:p w14:paraId="32C9CDB5" w14:textId="0A289622" w:rsidR="001C327D" w:rsidRDefault="001C327D" w:rsidP="001C327D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1C327D">
        <w:rPr>
          <w:rFonts w:cstheme="minorHAnsi"/>
          <w:sz w:val="24"/>
          <w:szCs w:val="24"/>
        </w:rPr>
        <w:t xml:space="preserve">Cum să evaluăm și să optimizăm performanța utilizând </w:t>
      </w:r>
      <w:r w:rsidRPr="001C327D">
        <w:rPr>
          <w:rFonts w:cstheme="minorHAnsi"/>
          <w:b/>
          <w:bCs/>
          <w:sz w:val="24"/>
          <w:szCs w:val="24"/>
        </w:rPr>
        <w:t>kernel-uri CUDA</w:t>
      </w:r>
      <w:r w:rsidRPr="001C327D">
        <w:rPr>
          <w:rFonts w:cstheme="minorHAnsi"/>
          <w:sz w:val="24"/>
          <w:szCs w:val="24"/>
        </w:rPr>
        <w:t>.</w:t>
      </w:r>
    </w:p>
    <w:p w14:paraId="62D3DD6D" w14:textId="051FE7F4" w:rsidR="004662FC" w:rsidRDefault="004662FC" w:rsidP="004662FC">
      <w:pPr>
        <w:rPr>
          <w:rFonts w:cstheme="minorHAnsi"/>
        </w:rPr>
      </w:pPr>
      <w:r>
        <w:rPr>
          <w:rFonts w:cstheme="minorHAnsi"/>
        </w:rPr>
        <w:lastRenderedPageBreak/>
        <w:pict w14:anchorId="3F679DDC">
          <v:rect id="_x0000_i1032" style="width:0;height:1.5pt" o:hralign="center" o:hrstd="t" o:hr="t" fillcolor="#a0a0a0" stroked="f"/>
        </w:pict>
      </w:r>
    </w:p>
    <w:p w14:paraId="373F13BD" w14:textId="48DA8AE0" w:rsidR="004662FC" w:rsidRDefault="004662FC" w:rsidP="004662FC">
      <w:pPr>
        <w:rPr>
          <w:rFonts w:cstheme="minorHAnsi"/>
          <w:sz w:val="24"/>
          <w:szCs w:val="24"/>
        </w:rPr>
      </w:pPr>
      <w:r>
        <w:rPr>
          <w:rFonts w:cstheme="minorHAnsi"/>
        </w:rPr>
        <w:t>Timpi pentru matrice de 10x10 si kernel de 3x3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62FC" w14:paraId="4ED321FA" w14:textId="77777777" w:rsidTr="004662FC">
        <w:tc>
          <w:tcPr>
            <w:tcW w:w="3116" w:type="dxa"/>
            <w:vAlign w:val="center"/>
          </w:tcPr>
          <w:p w14:paraId="0CC4F86D" w14:textId="225790A9" w:rsidR="004662FC" w:rsidRDefault="004662FC" w:rsidP="004662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Metoda</w:t>
            </w:r>
          </w:p>
        </w:tc>
        <w:tc>
          <w:tcPr>
            <w:tcW w:w="3117" w:type="dxa"/>
            <w:vAlign w:val="center"/>
          </w:tcPr>
          <w:p w14:paraId="7B7B20FF" w14:textId="6EAC99D9" w:rsidR="004662FC" w:rsidRDefault="004662FC" w:rsidP="004662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GPU (CUDA)</w:t>
            </w:r>
          </w:p>
        </w:tc>
        <w:tc>
          <w:tcPr>
            <w:tcW w:w="3117" w:type="dxa"/>
            <w:vAlign w:val="center"/>
          </w:tcPr>
          <w:p w14:paraId="3DADC7B4" w14:textId="0BC33958" w:rsidR="004662FC" w:rsidRDefault="004662FC" w:rsidP="004662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CPU(Thread-uri)</w:t>
            </w:r>
          </w:p>
        </w:tc>
      </w:tr>
      <w:tr w:rsidR="004662FC" w14:paraId="2423CA51" w14:textId="77777777" w:rsidTr="004662FC">
        <w:tc>
          <w:tcPr>
            <w:tcW w:w="3116" w:type="dxa"/>
            <w:vAlign w:val="center"/>
          </w:tcPr>
          <w:p w14:paraId="14CB48A4" w14:textId="7672C236" w:rsidR="004662FC" w:rsidRDefault="004662FC" w:rsidP="004662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Timp estimat (ms)</w:t>
            </w:r>
          </w:p>
        </w:tc>
        <w:tc>
          <w:tcPr>
            <w:tcW w:w="3117" w:type="dxa"/>
            <w:vAlign w:val="center"/>
          </w:tcPr>
          <w:p w14:paraId="55AE86BB" w14:textId="1DD4C358" w:rsidR="004662FC" w:rsidRDefault="004662FC" w:rsidP="004662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~0.1-0.5</w:t>
            </w:r>
          </w:p>
        </w:tc>
        <w:tc>
          <w:tcPr>
            <w:tcW w:w="3117" w:type="dxa"/>
            <w:vAlign w:val="center"/>
          </w:tcPr>
          <w:p w14:paraId="237394E5" w14:textId="56189E15" w:rsidR="004662FC" w:rsidRDefault="004662FC" w:rsidP="004662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~5-15</w:t>
            </w:r>
          </w:p>
        </w:tc>
      </w:tr>
    </w:tbl>
    <w:p w14:paraId="2F1F1344" w14:textId="77777777" w:rsidR="004662FC" w:rsidRPr="001C327D" w:rsidRDefault="004662FC" w:rsidP="004662FC">
      <w:pPr>
        <w:rPr>
          <w:rFonts w:cstheme="minorHAnsi"/>
          <w:sz w:val="24"/>
          <w:szCs w:val="24"/>
        </w:rPr>
      </w:pPr>
    </w:p>
    <w:sectPr w:rsidR="004662FC" w:rsidRPr="001C327D" w:rsidSect="00A8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D4FE3"/>
    <w:multiLevelType w:val="multilevel"/>
    <w:tmpl w:val="12A2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31628"/>
    <w:multiLevelType w:val="multilevel"/>
    <w:tmpl w:val="6AC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75AAA"/>
    <w:multiLevelType w:val="multilevel"/>
    <w:tmpl w:val="C96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079FD"/>
    <w:multiLevelType w:val="multilevel"/>
    <w:tmpl w:val="3DCA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7416F"/>
    <w:multiLevelType w:val="multilevel"/>
    <w:tmpl w:val="034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393A"/>
    <w:multiLevelType w:val="multilevel"/>
    <w:tmpl w:val="6804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D003E"/>
    <w:multiLevelType w:val="multilevel"/>
    <w:tmpl w:val="EEF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2F08"/>
    <w:multiLevelType w:val="multilevel"/>
    <w:tmpl w:val="21A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27F2F"/>
    <w:multiLevelType w:val="multilevel"/>
    <w:tmpl w:val="FE3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444BE"/>
    <w:multiLevelType w:val="multilevel"/>
    <w:tmpl w:val="F652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F26BB"/>
    <w:multiLevelType w:val="multilevel"/>
    <w:tmpl w:val="2BF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5915"/>
    <w:multiLevelType w:val="multilevel"/>
    <w:tmpl w:val="8BE0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C5F1A"/>
    <w:multiLevelType w:val="multilevel"/>
    <w:tmpl w:val="7032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94590"/>
    <w:multiLevelType w:val="multilevel"/>
    <w:tmpl w:val="D97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077D6"/>
    <w:multiLevelType w:val="multilevel"/>
    <w:tmpl w:val="2EB4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612A8"/>
    <w:multiLevelType w:val="multilevel"/>
    <w:tmpl w:val="D616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12BF9"/>
    <w:multiLevelType w:val="multilevel"/>
    <w:tmpl w:val="663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6782E"/>
    <w:multiLevelType w:val="multilevel"/>
    <w:tmpl w:val="942E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F6616"/>
    <w:multiLevelType w:val="multilevel"/>
    <w:tmpl w:val="51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392651">
    <w:abstractNumId w:val="5"/>
  </w:num>
  <w:num w:numId="2" w16cid:durableId="1465123397">
    <w:abstractNumId w:val="3"/>
  </w:num>
  <w:num w:numId="3" w16cid:durableId="1977908353">
    <w:abstractNumId w:val="6"/>
  </w:num>
  <w:num w:numId="4" w16cid:durableId="483398133">
    <w:abstractNumId w:val="1"/>
  </w:num>
  <w:num w:numId="5" w16cid:durableId="1375347727">
    <w:abstractNumId w:val="0"/>
  </w:num>
  <w:num w:numId="6" w16cid:durableId="1719549618">
    <w:abstractNumId w:val="17"/>
  </w:num>
  <w:num w:numId="7" w16cid:durableId="273446698">
    <w:abstractNumId w:val="18"/>
  </w:num>
  <w:num w:numId="8" w16cid:durableId="955721419">
    <w:abstractNumId w:val="14"/>
  </w:num>
  <w:num w:numId="9" w16cid:durableId="493302544">
    <w:abstractNumId w:val="8"/>
  </w:num>
  <w:num w:numId="10" w16cid:durableId="1580024224">
    <w:abstractNumId w:val="15"/>
  </w:num>
  <w:num w:numId="11" w16cid:durableId="1390689341">
    <w:abstractNumId w:val="10"/>
  </w:num>
  <w:num w:numId="12" w16cid:durableId="1937709208">
    <w:abstractNumId w:val="7"/>
  </w:num>
  <w:num w:numId="13" w16cid:durableId="736243823">
    <w:abstractNumId w:val="9"/>
  </w:num>
  <w:num w:numId="14" w16cid:durableId="2089106623">
    <w:abstractNumId w:val="2"/>
  </w:num>
  <w:num w:numId="15" w16cid:durableId="714159506">
    <w:abstractNumId w:val="12"/>
  </w:num>
  <w:num w:numId="16" w16cid:durableId="683479462">
    <w:abstractNumId w:val="16"/>
  </w:num>
  <w:num w:numId="17" w16cid:durableId="1997801866">
    <w:abstractNumId w:val="4"/>
  </w:num>
  <w:num w:numId="18" w16cid:durableId="41558043">
    <w:abstractNumId w:val="13"/>
  </w:num>
  <w:num w:numId="19" w16cid:durableId="726491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96"/>
    <w:rsid w:val="000411C8"/>
    <w:rsid w:val="001C327D"/>
    <w:rsid w:val="00234305"/>
    <w:rsid w:val="00250D96"/>
    <w:rsid w:val="004212B7"/>
    <w:rsid w:val="004662FC"/>
    <w:rsid w:val="005228E8"/>
    <w:rsid w:val="00A834CD"/>
    <w:rsid w:val="00F2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BC59"/>
  <w15:chartTrackingRefBased/>
  <w15:docId w15:val="{058D3788-E96F-4F1B-BC00-77933A2B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RUSU</dc:creator>
  <cp:keywords/>
  <dc:description/>
  <cp:lastModifiedBy>ARIANA-MARIA STAN</cp:lastModifiedBy>
  <cp:revision>3</cp:revision>
  <dcterms:created xsi:type="dcterms:W3CDTF">2025-01-16T08:55:00Z</dcterms:created>
  <dcterms:modified xsi:type="dcterms:W3CDTF">2025-01-16T10:38:00Z</dcterms:modified>
</cp:coreProperties>
</file>