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center"/>
        <w:tblInd w:w="0" w:type="dxa"/>
        <w:tblBorders/>
        <w:tblCellMar>
          <w:top w:w="0" w:type="dxa"/>
          <w:left w:w="108" w:type="dxa"/>
          <w:bottom w:w="0" w:type="dxa"/>
          <w:right w:w="108" w:type="dxa"/>
        </w:tblCellMar>
      </w:tblPr>
      <w:tblGrid>
        <w:gridCol w:w="1368"/>
        <w:gridCol w:w="5939"/>
        <w:gridCol w:w="1549"/>
      </w:tblGrid>
      <w:tr>
        <w:trPr/>
        <w:tc>
          <w:tcPr>
            <w:tcW w:w="1368" w:type="dxa"/>
            <w:tcBorders/>
            <w:shd w:fill="auto" w:val="clear"/>
          </w:tcPr>
          <w:p>
            <w:pPr>
              <w:pStyle w:val="Normal"/>
              <w:snapToGrid w:val="false"/>
              <w:ind w:left="-85" w:right="-85" w:hanging="0"/>
              <w:jc w:val="center"/>
              <w:rPr>
                <w:sz w:val="22"/>
              </w:rPr>
            </w:pPr>
            <w:r>
              <w:rPr>
                <w:sz w:val="22"/>
              </w:rPr>
            </w:r>
          </w:p>
        </w:tc>
        <w:tc>
          <w:tcPr>
            <w:tcW w:w="5939" w:type="dxa"/>
            <w:tcBorders>
              <w:bottom w:val="single" w:sz="4" w:space="0" w:color="000001"/>
              <w:insideH w:val="single" w:sz="4" w:space="0" w:color="000001"/>
            </w:tcBorders>
            <w:shd w:fill="auto" w:val="clear"/>
          </w:tcPr>
          <w:p>
            <w:pPr>
              <w:pStyle w:val="Normal"/>
              <w:spacing w:before="0" w:after="240"/>
              <w:jc w:val="center"/>
              <w:rPr/>
            </w:pPr>
            <w:r>
              <w:rPr>
                <w:b/>
              </w:rPr>
              <w:t>&lt;vardasDR_PlaceHolder&gt;</w:t>
            </w:r>
          </w:p>
        </w:tc>
        <w:tc>
          <w:tcPr>
            <w:tcW w:w="1549" w:type="dxa"/>
            <w:tcBorders/>
            <w:shd w:fill="auto" w:val="clear"/>
          </w:tcPr>
          <w:p>
            <w:pPr>
              <w:pStyle w:val="Normal"/>
              <w:snapToGrid w:val="false"/>
              <w:ind w:left="-85" w:right="-85" w:hanging="0"/>
              <w:jc w:val="center"/>
              <w:rPr>
                <w:b/>
                <w:b/>
                <w:sz w:val="22"/>
              </w:rPr>
            </w:pPr>
            <w:r>
              <w:rPr>
                <w:b/>
                <w:sz w:val="22"/>
              </w:rPr>
            </w:r>
          </w:p>
        </w:tc>
      </w:tr>
      <w:tr>
        <w:trPr/>
        <w:tc>
          <w:tcPr>
            <w:tcW w:w="1368" w:type="dxa"/>
            <w:tcBorders/>
            <w:shd w:fill="auto" w:val="clear"/>
          </w:tcPr>
          <w:p>
            <w:pPr>
              <w:pStyle w:val="Normal"/>
              <w:snapToGrid w:val="false"/>
              <w:ind w:left="-85" w:right="-85" w:hanging="0"/>
              <w:jc w:val="center"/>
              <w:rPr>
                <w:sz w:val="22"/>
              </w:rPr>
            </w:pPr>
            <w:r>
              <w:rPr>
                <w:sz w:val="22"/>
              </w:rPr>
            </w:r>
          </w:p>
        </w:tc>
        <w:tc>
          <w:tcPr>
            <w:tcW w:w="5939" w:type="dxa"/>
            <w:tcBorders>
              <w:top w:val="single" w:sz="4" w:space="0" w:color="000001"/>
            </w:tcBorders>
            <w:shd w:fill="auto" w:val="clear"/>
          </w:tcPr>
          <w:p>
            <w:pPr>
              <w:pStyle w:val="Normal"/>
              <w:ind w:left="-85" w:right="-85" w:hanging="0"/>
              <w:jc w:val="center"/>
              <w:rPr>
                <w:sz w:val="18"/>
              </w:rPr>
            </w:pPr>
            <w:r>
              <w:rPr>
                <w:sz w:val="18"/>
              </w:rPr>
              <w:t>(fizinio asmens vardas ir pavardė)</w:t>
            </w:r>
          </w:p>
        </w:tc>
        <w:tc>
          <w:tcPr>
            <w:tcW w:w="1549" w:type="dxa"/>
            <w:tcBorders/>
            <w:shd w:fill="auto" w:val="clear"/>
          </w:tcPr>
          <w:p>
            <w:pPr>
              <w:pStyle w:val="Normal"/>
              <w:snapToGrid w:val="false"/>
              <w:ind w:left="-85" w:right="-85" w:hanging="0"/>
              <w:jc w:val="center"/>
              <w:rPr>
                <w:sz w:val="22"/>
              </w:rPr>
            </w:pPr>
            <w:r>
              <w:rPr>
                <w:sz w:val="22"/>
              </w:rPr>
            </w:r>
          </w:p>
        </w:tc>
      </w:tr>
    </w:tbl>
    <w:p>
      <w:pPr>
        <w:pStyle w:val="Normal"/>
        <w:jc w:val="center"/>
        <w:rPr>
          <w:sz w:val="22"/>
        </w:rPr>
      </w:pPr>
      <w:r>
        <w:rPr>
          <w:sz w:val="22"/>
        </w:rPr>
      </w:r>
    </w:p>
    <w:tbl>
      <w:tblPr>
        <w:tblW w:w="8856" w:type="dxa"/>
        <w:jc w:val="center"/>
        <w:tblInd w:w="0" w:type="dxa"/>
        <w:tblBorders/>
        <w:tblCellMar>
          <w:top w:w="0" w:type="dxa"/>
          <w:left w:w="108" w:type="dxa"/>
          <w:bottom w:w="0" w:type="dxa"/>
          <w:right w:w="108" w:type="dxa"/>
        </w:tblCellMar>
      </w:tblPr>
      <w:tblGrid>
        <w:gridCol w:w="1368"/>
        <w:gridCol w:w="5939"/>
        <w:gridCol w:w="1549"/>
      </w:tblGrid>
      <w:tr>
        <w:trPr/>
        <w:tc>
          <w:tcPr>
            <w:tcW w:w="1368" w:type="dxa"/>
            <w:tcBorders/>
            <w:shd w:fill="auto" w:val="clear"/>
          </w:tcPr>
          <w:p>
            <w:pPr>
              <w:pStyle w:val="Normal"/>
              <w:snapToGrid w:val="false"/>
              <w:ind w:left="-85" w:right="-85" w:hanging="0"/>
              <w:jc w:val="center"/>
              <w:rPr>
                <w:sz w:val="22"/>
              </w:rPr>
            </w:pPr>
            <w:r>
              <w:rPr>
                <w:sz w:val="22"/>
              </w:rPr>
            </w:r>
          </w:p>
        </w:tc>
        <w:tc>
          <w:tcPr>
            <w:tcW w:w="5939" w:type="dxa"/>
            <w:tcBorders>
              <w:bottom w:val="single" w:sz="4" w:space="0" w:color="000001"/>
              <w:insideH w:val="single" w:sz="4" w:space="0" w:color="000001"/>
            </w:tcBorders>
            <w:shd w:fill="auto" w:val="clear"/>
          </w:tcPr>
          <w:p>
            <w:pPr>
              <w:pStyle w:val="Normal"/>
              <w:ind w:hanging="0"/>
              <w:jc w:val="center"/>
              <w:rPr/>
            </w:pPr>
            <w:r>
              <w:rPr/>
              <w:t>&lt;pareigos_PlaceHolder&gt;</w:t>
            </w:r>
          </w:p>
          <w:p>
            <w:pPr>
              <w:pStyle w:val="Normal"/>
              <w:ind w:left="-85" w:right="-85" w:hanging="0"/>
              <w:jc w:val="center"/>
              <w:rPr>
                <w:sz w:val="22"/>
              </w:rPr>
            </w:pPr>
            <w:r>
              <w:rPr>
                <w:sz w:val="22"/>
              </w:rPr>
            </w:r>
          </w:p>
        </w:tc>
        <w:tc>
          <w:tcPr>
            <w:tcW w:w="1549" w:type="dxa"/>
            <w:tcBorders/>
            <w:shd w:fill="auto" w:val="clear"/>
          </w:tcPr>
          <w:p>
            <w:pPr>
              <w:pStyle w:val="Normal"/>
              <w:snapToGrid w:val="false"/>
              <w:ind w:left="-85" w:right="-85" w:hanging="0"/>
              <w:jc w:val="center"/>
              <w:rPr>
                <w:sz w:val="22"/>
              </w:rPr>
            </w:pPr>
            <w:r>
              <w:rPr>
                <w:sz w:val="22"/>
              </w:rPr>
            </w:r>
          </w:p>
        </w:tc>
      </w:tr>
      <w:tr>
        <w:trPr/>
        <w:tc>
          <w:tcPr>
            <w:tcW w:w="1368" w:type="dxa"/>
            <w:tcBorders/>
            <w:shd w:fill="auto" w:val="clear"/>
          </w:tcPr>
          <w:p>
            <w:pPr>
              <w:pStyle w:val="Normal"/>
              <w:snapToGrid w:val="false"/>
              <w:ind w:left="-85" w:right="-85" w:hanging="0"/>
              <w:jc w:val="center"/>
              <w:rPr>
                <w:sz w:val="22"/>
              </w:rPr>
            </w:pPr>
            <w:r>
              <w:rPr>
                <w:sz w:val="22"/>
              </w:rPr>
            </w:r>
          </w:p>
        </w:tc>
        <w:tc>
          <w:tcPr>
            <w:tcW w:w="5939" w:type="dxa"/>
            <w:tcBorders>
              <w:top w:val="single" w:sz="4" w:space="0" w:color="000001"/>
            </w:tcBorders>
            <w:shd w:fill="auto" w:val="clear"/>
          </w:tcPr>
          <w:p>
            <w:pPr>
              <w:pStyle w:val="Normal"/>
              <w:ind w:left="-85" w:right="-85" w:hanging="0"/>
              <w:jc w:val="center"/>
              <w:rPr>
                <w:sz w:val="18"/>
              </w:rPr>
            </w:pPr>
            <w:r>
              <w:rPr>
                <w:sz w:val="18"/>
              </w:rPr>
              <w:t>(pareigos)</w:t>
            </w:r>
          </w:p>
        </w:tc>
        <w:tc>
          <w:tcPr>
            <w:tcW w:w="1549" w:type="dxa"/>
            <w:tcBorders/>
            <w:shd w:fill="auto" w:val="clear"/>
          </w:tcPr>
          <w:p>
            <w:pPr>
              <w:pStyle w:val="Normal"/>
              <w:snapToGrid w:val="false"/>
              <w:ind w:left="-85" w:right="-85" w:hanging="0"/>
              <w:jc w:val="center"/>
              <w:rPr>
                <w:sz w:val="22"/>
              </w:rPr>
            </w:pPr>
            <w:r>
              <w:rPr>
                <w:sz w:val="22"/>
              </w:rPr>
            </w:r>
          </w:p>
        </w:tc>
      </w:tr>
    </w:tbl>
    <w:p>
      <w:pPr>
        <w:pStyle w:val="Normal"/>
        <w:jc w:val="both"/>
        <w:rPr>
          <w:sz w:val="22"/>
        </w:rPr>
      </w:pPr>
      <w:r>
        <w:rPr>
          <w:sz w:val="22"/>
        </w:rPr>
      </w:r>
    </w:p>
    <w:tbl>
      <w:tblPr>
        <w:tblW w:w="9216" w:type="dxa"/>
        <w:jc w:val="center"/>
        <w:tblInd w:w="0" w:type="dxa"/>
        <w:tblBorders>
          <w:bottom w:val="single" w:sz="4" w:space="0" w:color="000001"/>
          <w:insideH w:val="single" w:sz="4" w:space="0" w:color="000001"/>
        </w:tblBorders>
        <w:tblCellMar>
          <w:top w:w="0" w:type="dxa"/>
          <w:left w:w="108" w:type="dxa"/>
          <w:bottom w:w="0" w:type="dxa"/>
          <w:right w:w="108" w:type="dxa"/>
        </w:tblCellMar>
      </w:tblPr>
      <w:tblGrid>
        <w:gridCol w:w="3527"/>
        <w:gridCol w:w="5688"/>
      </w:tblGrid>
      <w:tr>
        <w:trPr>
          <w:cantSplit w:val="true"/>
        </w:trPr>
        <w:tc>
          <w:tcPr>
            <w:tcW w:w="3527" w:type="dxa"/>
            <w:tcBorders>
              <w:bottom w:val="single" w:sz="4" w:space="0" w:color="000001"/>
              <w:insideH w:val="single" w:sz="4" w:space="0" w:color="000001"/>
            </w:tcBorders>
            <w:shd w:fill="auto" w:val="clear"/>
          </w:tcPr>
          <w:p>
            <w:pPr>
              <w:pStyle w:val="Normal"/>
              <w:ind w:left="-85" w:right="-85" w:hanging="0"/>
              <w:jc w:val="center"/>
              <w:rPr/>
            </w:pPr>
            <w:r>
              <w:rPr>
                <w:sz w:val="22"/>
              </w:rPr>
              <w:t>UAB „Senjorų rezidencija“</w:t>
            </w:r>
          </w:p>
        </w:tc>
        <w:tc>
          <w:tcPr>
            <w:tcW w:w="5688" w:type="dxa"/>
            <w:tcBorders>
              <w:bottom w:val="single" w:sz="4" w:space="0" w:color="000001"/>
              <w:insideH w:val="single" w:sz="4" w:space="0" w:color="000001"/>
            </w:tcBorders>
            <w:shd w:fill="auto" w:val="clear"/>
          </w:tcPr>
          <w:p>
            <w:pPr>
              <w:pStyle w:val="Normal"/>
              <w:snapToGrid w:val="false"/>
              <w:ind w:left="-85" w:right="-85" w:hanging="0"/>
              <w:jc w:val="center"/>
              <w:rPr>
                <w:sz w:val="22"/>
              </w:rPr>
            </w:pPr>
            <w:r>
              <w:rPr>
                <w:sz w:val="22"/>
              </w:rPr>
            </w:r>
          </w:p>
        </w:tc>
      </w:tr>
      <w:tr>
        <w:trPr>
          <w:cantSplit w:val="true"/>
        </w:trPr>
        <w:tc>
          <w:tcPr>
            <w:tcW w:w="3527" w:type="dxa"/>
            <w:tcBorders>
              <w:top w:val="single" w:sz="4" w:space="0" w:color="000001"/>
              <w:bottom w:val="single" w:sz="4" w:space="0" w:color="000001"/>
              <w:insideH w:val="single" w:sz="4" w:space="0" w:color="000001"/>
            </w:tcBorders>
            <w:shd w:fill="auto" w:val="clear"/>
          </w:tcPr>
          <w:p>
            <w:pPr>
              <w:pStyle w:val="Normal"/>
              <w:ind w:right="-85" w:hanging="0"/>
              <w:jc w:val="center"/>
              <w:rPr/>
            </w:pPr>
            <w:r>
              <w:rPr>
                <w:sz w:val="18"/>
              </w:rPr>
              <w:t>(adresatas)</w:t>
            </w:r>
          </w:p>
        </w:tc>
        <w:tc>
          <w:tcPr>
            <w:tcW w:w="5688" w:type="dxa"/>
            <w:tcBorders>
              <w:top w:val="single" w:sz="4" w:space="0" w:color="000001"/>
              <w:bottom w:val="single" w:sz="4" w:space="0" w:color="000001"/>
              <w:insideH w:val="single" w:sz="4" w:space="0" w:color="000001"/>
            </w:tcBorders>
            <w:shd w:fill="auto" w:val="clear"/>
          </w:tcPr>
          <w:p>
            <w:pPr>
              <w:pStyle w:val="Normal"/>
              <w:snapToGrid w:val="false"/>
              <w:ind w:left="-85" w:right="-85" w:hanging="0"/>
              <w:jc w:val="center"/>
              <w:rPr>
                <w:sz w:val="22"/>
              </w:rPr>
            </w:pPr>
            <w:r>
              <w:rPr>
                <w:sz w:val="22"/>
              </w:rPr>
            </w:r>
          </w:p>
        </w:tc>
      </w:tr>
    </w:tbl>
    <w:p>
      <w:pPr>
        <w:pStyle w:val="Normal"/>
        <w:jc w:val="center"/>
        <w:rPr>
          <w:sz w:val="22"/>
        </w:rPr>
      </w:pPr>
      <w:r>
        <w:rPr>
          <w:sz w:val="22"/>
        </w:rPr>
      </w:r>
    </w:p>
    <w:p>
      <w:pPr>
        <w:pStyle w:val="Heading1"/>
        <w:numPr>
          <w:ilvl w:val="0"/>
          <w:numId w:val="2"/>
        </w:numPr>
        <w:rPr/>
      </w:pPr>
      <w:r>
        <w:rPr/>
        <w:t>PRAŠYMAS</w:t>
      </w:r>
    </w:p>
    <w:p>
      <w:pPr>
        <w:pStyle w:val="Normal"/>
        <w:jc w:val="center"/>
        <w:rPr>
          <w:sz w:val="22"/>
        </w:rPr>
      </w:pPr>
      <w:r>
        <w:rPr>
          <w:sz w:val="22"/>
        </w:rPr>
      </w:r>
    </w:p>
    <w:tbl>
      <w:tblPr>
        <w:tblW w:w="8856" w:type="dxa"/>
        <w:jc w:val="center"/>
        <w:tblInd w:w="0" w:type="dxa"/>
        <w:tblBorders/>
        <w:tblCellMar>
          <w:top w:w="0" w:type="dxa"/>
          <w:left w:w="108" w:type="dxa"/>
          <w:bottom w:w="0" w:type="dxa"/>
          <w:right w:w="108" w:type="dxa"/>
        </w:tblCellMar>
      </w:tblPr>
      <w:tblGrid>
        <w:gridCol w:w="2988"/>
        <w:gridCol w:w="2879"/>
        <w:gridCol w:w="2989"/>
      </w:tblGrid>
      <w:tr>
        <w:trPr/>
        <w:tc>
          <w:tcPr>
            <w:tcW w:w="2988" w:type="dxa"/>
            <w:tcBorders/>
            <w:shd w:fill="auto" w:val="clear"/>
          </w:tcPr>
          <w:p>
            <w:pPr>
              <w:pStyle w:val="Normal"/>
              <w:snapToGrid w:val="false"/>
              <w:ind w:left="-85" w:right="-85" w:hanging="0"/>
              <w:jc w:val="center"/>
              <w:rPr>
                <w:sz w:val="22"/>
              </w:rPr>
            </w:pPr>
            <w:r>
              <w:rPr>
                <w:sz w:val="22"/>
              </w:rPr>
            </w:r>
          </w:p>
        </w:tc>
        <w:tc>
          <w:tcPr>
            <w:tcW w:w="2879" w:type="dxa"/>
            <w:tcBorders>
              <w:bottom w:val="single" w:sz="4" w:space="0" w:color="000001"/>
              <w:insideH w:val="single" w:sz="4" w:space="0" w:color="000001"/>
            </w:tcBorders>
            <w:shd w:fill="auto" w:val="clear"/>
          </w:tcPr>
          <w:p>
            <w:pPr>
              <w:pStyle w:val="Normal"/>
              <w:ind w:right="-85" w:hanging="0"/>
              <w:jc w:val="center"/>
              <w:rPr/>
            </w:pPr>
            <w:r>
              <w:rPr>
                <w:sz w:val="22"/>
              </w:rPr>
              <w:t>&lt;DataSk_PlaceHolder&gt;</w:t>
            </w:r>
          </w:p>
        </w:tc>
        <w:tc>
          <w:tcPr>
            <w:tcW w:w="2989" w:type="dxa"/>
            <w:tcBorders/>
            <w:shd w:fill="auto" w:val="clear"/>
          </w:tcPr>
          <w:p>
            <w:pPr>
              <w:pStyle w:val="Normal"/>
              <w:snapToGrid w:val="false"/>
              <w:ind w:left="-85" w:right="-85" w:hanging="0"/>
              <w:jc w:val="center"/>
              <w:rPr>
                <w:sz w:val="22"/>
              </w:rPr>
            </w:pPr>
            <w:r>
              <w:rPr>
                <w:sz w:val="22"/>
              </w:rPr>
            </w:r>
          </w:p>
        </w:tc>
      </w:tr>
      <w:tr>
        <w:trPr/>
        <w:tc>
          <w:tcPr>
            <w:tcW w:w="2988" w:type="dxa"/>
            <w:tcBorders/>
            <w:shd w:fill="auto" w:val="clear"/>
          </w:tcPr>
          <w:p>
            <w:pPr>
              <w:pStyle w:val="Normal"/>
              <w:snapToGrid w:val="false"/>
              <w:ind w:left="-85" w:right="-85" w:hanging="0"/>
              <w:jc w:val="center"/>
              <w:rPr>
                <w:sz w:val="22"/>
              </w:rPr>
            </w:pPr>
            <w:r>
              <w:rPr>
                <w:sz w:val="22"/>
              </w:rPr>
            </w:r>
          </w:p>
        </w:tc>
        <w:tc>
          <w:tcPr>
            <w:tcW w:w="2879" w:type="dxa"/>
            <w:tcBorders>
              <w:top w:val="single" w:sz="4" w:space="0" w:color="000001"/>
            </w:tcBorders>
            <w:shd w:fill="auto" w:val="clear"/>
          </w:tcPr>
          <w:p>
            <w:pPr>
              <w:pStyle w:val="Normal"/>
              <w:ind w:left="-85" w:right="-85" w:hanging="0"/>
              <w:jc w:val="center"/>
              <w:rPr>
                <w:sz w:val="18"/>
              </w:rPr>
            </w:pPr>
            <w:r>
              <w:rPr>
                <w:sz w:val="18"/>
              </w:rPr>
              <w:t>(data)</w:t>
            </w:r>
          </w:p>
        </w:tc>
        <w:tc>
          <w:tcPr>
            <w:tcW w:w="2989" w:type="dxa"/>
            <w:tcBorders/>
            <w:shd w:fill="auto" w:val="clear"/>
          </w:tcPr>
          <w:p>
            <w:pPr>
              <w:pStyle w:val="Normal"/>
              <w:snapToGrid w:val="false"/>
              <w:ind w:left="-85" w:right="-85" w:hanging="0"/>
              <w:jc w:val="center"/>
              <w:rPr>
                <w:sz w:val="22"/>
              </w:rPr>
            </w:pPr>
            <w:r>
              <w:rPr>
                <w:sz w:val="22"/>
              </w:rPr>
            </w:r>
          </w:p>
        </w:tc>
      </w:tr>
      <w:tr>
        <w:trPr/>
        <w:tc>
          <w:tcPr>
            <w:tcW w:w="2988" w:type="dxa"/>
            <w:tcBorders/>
            <w:shd w:fill="auto" w:val="clear"/>
          </w:tcPr>
          <w:p>
            <w:pPr>
              <w:pStyle w:val="Normal"/>
              <w:snapToGrid w:val="false"/>
              <w:ind w:left="-85" w:right="-85" w:hanging="0"/>
              <w:jc w:val="center"/>
              <w:rPr>
                <w:sz w:val="22"/>
              </w:rPr>
            </w:pPr>
            <w:r>
              <w:rPr>
                <w:sz w:val="22"/>
              </w:rPr>
            </w:r>
          </w:p>
        </w:tc>
        <w:tc>
          <w:tcPr>
            <w:tcW w:w="2879" w:type="dxa"/>
            <w:tcBorders>
              <w:top w:val="single" w:sz="4" w:space="0" w:color="000001"/>
              <w:bottom w:val="single" w:sz="4" w:space="0" w:color="000001"/>
              <w:insideH w:val="single" w:sz="4" w:space="0" w:color="000001"/>
            </w:tcBorders>
            <w:shd w:fill="auto" w:val="clear"/>
          </w:tcPr>
          <w:p>
            <w:pPr>
              <w:pStyle w:val="Normal"/>
              <w:ind w:left="-85" w:right="-85" w:hanging="0"/>
              <w:jc w:val="center"/>
              <w:rPr>
                <w:sz w:val="22"/>
              </w:rPr>
            </w:pPr>
            <w:r>
              <w:rPr>
                <w:sz w:val="22"/>
              </w:rPr>
              <w:t>Birštonas</w:t>
            </w:r>
          </w:p>
        </w:tc>
        <w:tc>
          <w:tcPr>
            <w:tcW w:w="2989" w:type="dxa"/>
            <w:tcBorders/>
            <w:shd w:fill="auto" w:val="clear"/>
          </w:tcPr>
          <w:p>
            <w:pPr>
              <w:pStyle w:val="Normal"/>
              <w:snapToGrid w:val="false"/>
              <w:ind w:left="-85" w:right="-85" w:hanging="0"/>
              <w:jc w:val="center"/>
              <w:rPr>
                <w:sz w:val="22"/>
              </w:rPr>
            </w:pPr>
            <w:r>
              <w:rPr>
                <w:sz w:val="22"/>
              </w:rPr>
            </w:r>
          </w:p>
        </w:tc>
      </w:tr>
      <w:tr>
        <w:trPr/>
        <w:tc>
          <w:tcPr>
            <w:tcW w:w="2988" w:type="dxa"/>
            <w:tcBorders/>
            <w:shd w:fill="auto" w:val="clear"/>
          </w:tcPr>
          <w:p>
            <w:pPr>
              <w:pStyle w:val="Normal"/>
              <w:snapToGrid w:val="false"/>
              <w:ind w:left="-85" w:right="-85" w:hanging="0"/>
              <w:jc w:val="center"/>
              <w:rPr>
                <w:sz w:val="22"/>
              </w:rPr>
            </w:pPr>
            <w:r>
              <w:rPr>
                <w:sz w:val="22"/>
              </w:rPr>
            </w:r>
          </w:p>
        </w:tc>
        <w:tc>
          <w:tcPr>
            <w:tcW w:w="2879" w:type="dxa"/>
            <w:tcBorders>
              <w:top w:val="single" w:sz="4" w:space="0" w:color="000001"/>
            </w:tcBorders>
            <w:shd w:fill="auto" w:val="clear"/>
          </w:tcPr>
          <w:p>
            <w:pPr>
              <w:pStyle w:val="Normal"/>
              <w:ind w:left="-85" w:right="-85" w:hanging="0"/>
              <w:jc w:val="center"/>
              <w:rPr>
                <w:sz w:val="18"/>
              </w:rPr>
            </w:pPr>
            <w:r>
              <w:rPr>
                <w:sz w:val="18"/>
              </w:rPr>
              <w:t>(vieta)</w:t>
            </w:r>
          </w:p>
        </w:tc>
        <w:tc>
          <w:tcPr>
            <w:tcW w:w="2989" w:type="dxa"/>
            <w:tcBorders/>
            <w:shd w:fill="auto" w:val="clear"/>
          </w:tcPr>
          <w:p>
            <w:pPr>
              <w:pStyle w:val="Normal"/>
              <w:snapToGrid w:val="false"/>
              <w:ind w:left="-85" w:right="-85" w:hanging="0"/>
              <w:jc w:val="center"/>
              <w:rPr>
                <w:sz w:val="22"/>
              </w:rPr>
            </w:pPr>
            <w:r>
              <w:rPr>
                <w:sz w:val="22"/>
              </w:rPr>
            </w:r>
          </w:p>
        </w:tc>
      </w:tr>
    </w:tbl>
    <w:p>
      <w:pPr>
        <w:pStyle w:val="Normal"/>
        <w:jc w:val="both"/>
        <w:rPr>
          <w:sz w:val="22"/>
        </w:rPr>
      </w:pPr>
      <w:r>
        <w:rPr>
          <w:sz w:val="22"/>
        </w:rPr>
      </w:r>
    </w:p>
    <w:p>
      <w:pPr>
        <w:pStyle w:val="Normal"/>
        <w:jc w:val="both"/>
        <w:rPr>
          <w:sz w:val="22"/>
        </w:rPr>
      </w:pPr>
      <w:r>
        <w:rPr>
          <w:sz w:val="22"/>
        </w:rPr>
      </w:r>
    </w:p>
    <w:p>
      <w:pPr>
        <w:pStyle w:val="Normal"/>
        <w:jc w:val="both"/>
        <w:rPr/>
      </w:pPr>
      <w:r>
        <w:rPr>
          <w:sz w:val="22"/>
        </w:rPr>
        <w:tab/>
        <w:t>Prašau, apmokestinant pajamų mokesčiu šioje darbovietėje mano gaunamą darbo užmokestį, nuo 2017 m. _____________ d.  taikyti man priklausantį NPD ir _____€ PNPD.</w:t>
      </w:r>
    </w:p>
    <w:p>
      <w:pPr>
        <w:pStyle w:val="Normal"/>
        <w:jc w:val="both"/>
        <w:rPr>
          <w:sz w:val="22"/>
        </w:rPr>
      </w:pPr>
      <w:r>
        <w:rPr>
          <w:sz w:val="22"/>
        </w:rPr>
      </w:r>
    </w:p>
    <w:p>
      <w:pPr>
        <w:pStyle w:val="Normal"/>
        <w:jc w:val="both"/>
        <w:rPr>
          <w:sz w:val="22"/>
        </w:rPr>
      </w:pPr>
      <w:r>
        <w:rPr>
          <w:sz w:val="22"/>
        </w:rPr>
        <w:t>Priedas:</w:t>
      </w:r>
    </w:p>
    <w:p>
      <w:pPr>
        <w:pStyle w:val="Normal"/>
        <w:jc w:val="both"/>
        <w:rPr>
          <w:sz w:val="22"/>
        </w:rPr>
      </w:pPr>
      <w:r>
        <w:rPr>
          <w:sz w:val="22"/>
        </w:rPr>
      </w:r>
    </w:p>
    <w:p>
      <w:pPr>
        <w:pStyle w:val="Normal"/>
        <w:jc w:val="both"/>
        <w:rPr>
          <w:sz w:val="22"/>
          <w:u w:val="single"/>
        </w:rPr>
      </w:pPr>
      <w:r>
        <w:rPr>
          <w:sz w:val="22"/>
          <w:u w:val="single"/>
        </w:rPr>
        <w:t>______________________________</w:t>
      </w:r>
    </w:p>
    <w:p>
      <w:pPr>
        <w:pStyle w:val="Normal"/>
        <w:jc w:val="both"/>
        <w:rPr>
          <w:color w:val="FF0000"/>
          <w:sz w:val="22"/>
          <w:u w:val="single"/>
        </w:rPr>
      </w:pPr>
      <w:r>
        <w:rPr>
          <w:color w:val="FF0000"/>
          <w:sz w:val="22"/>
          <w:u w:val="single"/>
        </w:rPr>
      </w:r>
    </w:p>
    <w:p>
      <w:pPr>
        <w:pStyle w:val="Normal"/>
        <w:jc w:val="both"/>
        <w:rPr>
          <w:sz w:val="22"/>
        </w:rPr>
      </w:pPr>
      <w:r>
        <w:rPr>
          <w:sz w:val="22"/>
        </w:rPr>
        <w:t>______________________________</w:t>
      </w:r>
    </w:p>
    <w:p>
      <w:pPr>
        <w:pStyle w:val="Normal"/>
        <w:jc w:val="both"/>
        <w:rPr>
          <w:sz w:val="22"/>
        </w:rPr>
      </w:pPr>
      <w:r>
        <w:rPr>
          <w:sz w:val="22"/>
        </w:rPr>
      </w:r>
    </w:p>
    <w:p>
      <w:pPr>
        <w:pStyle w:val="Normal"/>
        <w:jc w:val="both"/>
        <w:rPr>
          <w:sz w:val="22"/>
        </w:rPr>
      </w:pPr>
      <w:r>
        <w:rPr>
          <w:sz w:val="22"/>
        </w:rPr>
      </w:r>
    </w:p>
    <w:p>
      <w:pPr>
        <w:pStyle w:val="Normal"/>
        <w:ind w:firstLine="720"/>
        <w:jc w:val="both"/>
        <w:rPr/>
      </w:pPr>
      <w:r>
        <w:rPr>
          <w:sz w:val="22"/>
        </w:rPr>
        <w:t>Pareiškiu, kad man yra žinomas Gyventojų pajamų mokesčio įstatymo 20 straipsnio 4 dalies turinys:</w:t>
      </w:r>
    </w:p>
    <w:p>
      <w:pPr>
        <w:pStyle w:val="Normal"/>
        <w:ind w:firstLine="720"/>
        <w:jc w:val="both"/>
        <w:rPr>
          <w:sz w:val="22"/>
        </w:rPr>
      </w:pPr>
      <w:r>
        <w:rPr>
          <w:sz w:val="22"/>
          <w:szCs w:val="22"/>
        </w:rPr>
        <w:t>„</w:t>
      </w:r>
      <w:r>
        <w:rPr>
          <w:sz w:val="22"/>
          <w:szCs w:val="22"/>
        </w:rPr>
        <w:t xml:space="preserve">4.NPD mokestiniu laikotarpiu taikomas tik nuolatiniam Lietuvos gyventojui, kai jis pagal šio straipsnio 2 dalies nuostatas turėdamas teisę į NPD pateikia laisvos formos prašymą </w:t>
      </w:r>
      <w:r>
        <w:rPr>
          <w:color w:val="000000"/>
          <w:sz w:val="22"/>
          <w:szCs w:val="22"/>
        </w:rPr>
        <w:t>vienoje pajamų</w:t>
      </w:r>
      <w:r>
        <w:rPr>
          <w:sz w:val="22"/>
          <w:szCs w:val="22"/>
        </w:rPr>
        <w:t>, susijusių su darbo santykiais arba jų esmę atitinkančiais santykiais, gavimo vietoje. Taikant šio straipsnio 2 dalies nuostatas mokestiniu laikotarpiu turi būti atsižvelgiama tik į visas kas mėnesį mokamas išmokas (pagrindinį darbo užmokestį, priedus ir priemokas), susijusias su darbo santykiais arba jų esmę atitinkančiais santykiais.“</w:t>
      </w:r>
    </w:p>
    <w:p>
      <w:pPr>
        <w:pStyle w:val="Normal"/>
        <w:ind w:firstLine="720"/>
        <w:jc w:val="both"/>
        <w:rPr>
          <w:sz w:val="22"/>
        </w:rPr>
      </w:pPr>
      <w:r>
        <w:rPr>
          <w:sz w:val="22"/>
        </w:rPr>
        <w:t>Taip pat man yra žinomas Gyventojų pajamų mokesčio įstatymo 36 straipsnio turinys:</w:t>
      </w:r>
    </w:p>
    <w:p>
      <w:pPr>
        <w:pStyle w:val="Normal"/>
        <w:ind w:firstLine="720"/>
        <w:jc w:val="both"/>
        <w:rPr>
          <w:b/>
          <w:b/>
          <w:bCs/>
          <w:sz w:val="22"/>
        </w:rPr>
      </w:pPr>
      <w:r>
        <w:rPr>
          <w:b/>
          <w:bCs/>
          <w:sz w:val="22"/>
        </w:rPr>
        <w:t>36. straipsnis. Atsakomybė</w:t>
      </w:r>
    </w:p>
    <w:p>
      <w:pPr>
        <w:pStyle w:val="TextBodyIndent"/>
        <w:jc w:val="both"/>
        <w:rPr/>
      </w:pPr>
      <w:r>
        <w:rPr/>
        <w:t>1. jei gyventojas nesilaiko šio Įstatymo 20 straipsnio 5 dalyje nustatytų reikalavimų dėl prašymo taikyti NPD pateikimo ir dėl to buvo sumokėtas per mažas pajamų mokestis, tai Lietuvos Respublikos įstatymų ir kitų teisės aktų nustatyta tvarka už šį pažeidimą atsako pats gyventojas.</w:t>
      </w:r>
    </w:p>
    <w:p>
      <w:pPr>
        <w:pStyle w:val="Normal"/>
        <w:ind w:firstLine="720"/>
        <w:jc w:val="both"/>
        <w:rPr>
          <w:sz w:val="22"/>
        </w:rPr>
      </w:pPr>
      <w:r>
        <w:rPr>
          <w:sz w:val="22"/>
        </w:rPr>
        <w:t>2. Už šio Įstatymo pažeidimus skiriamos baudos ir (arba) skaičiuojami delspinigiai Lietuvos Respublikos įstatymų ir kitų teisės aktų nustatyta tvarka.”</w:t>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tbl>
      <w:tblPr>
        <w:tblW w:w="8856" w:type="dxa"/>
        <w:jc w:val="center"/>
        <w:tblInd w:w="0" w:type="dxa"/>
        <w:tblBorders/>
        <w:tblCellMar>
          <w:top w:w="0" w:type="dxa"/>
          <w:left w:w="108" w:type="dxa"/>
          <w:bottom w:w="0" w:type="dxa"/>
          <w:right w:w="108" w:type="dxa"/>
        </w:tblCellMar>
      </w:tblPr>
      <w:tblGrid>
        <w:gridCol w:w="1908"/>
        <w:gridCol w:w="2340"/>
        <w:gridCol w:w="720"/>
        <w:gridCol w:w="3239"/>
        <w:gridCol w:w="649"/>
      </w:tblGrid>
      <w:tr>
        <w:trPr>
          <w:cantSplit w:val="true"/>
        </w:trPr>
        <w:tc>
          <w:tcPr>
            <w:tcW w:w="1908" w:type="dxa"/>
            <w:tcBorders/>
            <w:shd w:fill="auto" w:val="clear"/>
          </w:tcPr>
          <w:p>
            <w:pPr>
              <w:pStyle w:val="Normal"/>
              <w:snapToGrid w:val="false"/>
              <w:ind w:left="-85" w:right="-85" w:hanging="0"/>
              <w:jc w:val="both"/>
              <w:rPr>
                <w:sz w:val="22"/>
              </w:rPr>
            </w:pPr>
            <w:r>
              <w:rPr>
                <w:sz w:val="22"/>
              </w:rPr>
            </w:r>
          </w:p>
        </w:tc>
        <w:tc>
          <w:tcPr>
            <w:tcW w:w="2340" w:type="dxa"/>
            <w:tcBorders>
              <w:bottom w:val="single" w:sz="4" w:space="0" w:color="000001"/>
              <w:insideH w:val="single" w:sz="4" w:space="0" w:color="000001"/>
            </w:tcBorders>
            <w:shd w:fill="auto" w:val="clear"/>
          </w:tcPr>
          <w:p>
            <w:pPr>
              <w:pStyle w:val="Normal"/>
              <w:snapToGrid w:val="false"/>
              <w:ind w:left="-85" w:right="-85" w:hanging="0"/>
              <w:jc w:val="center"/>
              <w:rPr>
                <w:sz w:val="22"/>
              </w:rPr>
            </w:pPr>
            <w:r>
              <w:rPr>
                <w:sz w:val="22"/>
              </w:rPr>
            </w:r>
          </w:p>
        </w:tc>
        <w:tc>
          <w:tcPr>
            <w:tcW w:w="720" w:type="dxa"/>
            <w:tcBorders/>
            <w:shd w:fill="auto" w:val="clear"/>
          </w:tcPr>
          <w:p>
            <w:pPr>
              <w:pStyle w:val="Normal"/>
              <w:snapToGrid w:val="false"/>
              <w:ind w:left="-85" w:right="-85" w:hanging="0"/>
              <w:jc w:val="both"/>
              <w:rPr>
                <w:sz w:val="22"/>
              </w:rPr>
            </w:pPr>
            <w:r>
              <w:rPr>
                <w:sz w:val="22"/>
              </w:rPr>
            </w:r>
          </w:p>
        </w:tc>
        <w:tc>
          <w:tcPr>
            <w:tcW w:w="3239" w:type="dxa"/>
            <w:tcBorders>
              <w:bottom w:val="single" w:sz="4" w:space="0" w:color="000001"/>
              <w:insideH w:val="single" w:sz="4" w:space="0" w:color="000001"/>
            </w:tcBorders>
            <w:shd w:fill="auto" w:val="clear"/>
          </w:tcPr>
          <w:p>
            <w:pPr>
              <w:pStyle w:val="Normal"/>
              <w:ind w:left="-85" w:right="-85" w:hanging="0"/>
              <w:jc w:val="center"/>
              <w:rPr/>
            </w:pPr>
            <w:r>
              <w:rPr>
                <w:sz w:val="22"/>
              </w:rPr>
              <w:t>&lt;vardasMR_PlaceHolder&gt;</w:t>
            </w:r>
          </w:p>
        </w:tc>
        <w:tc>
          <w:tcPr>
            <w:tcW w:w="649" w:type="dxa"/>
            <w:tcBorders/>
            <w:shd w:fill="auto" w:val="clear"/>
          </w:tcPr>
          <w:p>
            <w:pPr>
              <w:pStyle w:val="Normal"/>
              <w:snapToGrid w:val="false"/>
              <w:ind w:left="-85" w:right="-85" w:hanging="0"/>
              <w:jc w:val="both"/>
              <w:rPr>
                <w:sz w:val="22"/>
              </w:rPr>
            </w:pPr>
            <w:r>
              <w:rPr>
                <w:sz w:val="22"/>
              </w:rPr>
            </w:r>
          </w:p>
        </w:tc>
      </w:tr>
      <w:tr>
        <w:trPr>
          <w:cantSplit w:val="true"/>
        </w:trPr>
        <w:tc>
          <w:tcPr>
            <w:tcW w:w="1908" w:type="dxa"/>
            <w:tcBorders/>
            <w:shd w:fill="auto" w:val="clear"/>
          </w:tcPr>
          <w:p>
            <w:pPr>
              <w:pStyle w:val="Normal"/>
              <w:snapToGrid w:val="false"/>
              <w:ind w:left="-85" w:right="-85" w:hanging="0"/>
              <w:jc w:val="both"/>
              <w:rPr>
                <w:sz w:val="22"/>
              </w:rPr>
            </w:pPr>
            <w:r>
              <w:rPr>
                <w:sz w:val="22"/>
              </w:rPr>
            </w:r>
          </w:p>
        </w:tc>
        <w:tc>
          <w:tcPr>
            <w:tcW w:w="2340" w:type="dxa"/>
            <w:tcBorders>
              <w:top w:val="single" w:sz="4" w:space="0" w:color="000001"/>
            </w:tcBorders>
            <w:shd w:fill="auto" w:val="clear"/>
          </w:tcPr>
          <w:p>
            <w:pPr>
              <w:pStyle w:val="Normal"/>
              <w:ind w:left="-85" w:right="-85" w:hanging="0"/>
              <w:jc w:val="center"/>
              <w:rPr>
                <w:sz w:val="18"/>
              </w:rPr>
            </w:pPr>
            <w:r>
              <w:rPr>
                <w:sz w:val="18"/>
              </w:rPr>
              <w:t>(parašas)</w:t>
            </w:r>
          </w:p>
        </w:tc>
        <w:tc>
          <w:tcPr>
            <w:tcW w:w="720" w:type="dxa"/>
            <w:tcBorders/>
            <w:shd w:fill="auto" w:val="clear"/>
          </w:tcPr>
          <w:p>
            <w:pPr>
              <w:pStyle w:val="Normal"/>
              <w:snapToGrid w:val="false"/>
              <w:ind w:left="-85" w:right="-85" w:hanging="0"/>
              <w:jc w:val="both"/>
              <w:rPr>
                <w:sz w:val="22"/>
              </w:rPr>
            </w:pPr>
            <w:r>
              <w:rPr>
                <w:sz w:val="22"/>
              </w:rPr>
            </w:r>
          </w:p>
        </w:tc>
        <w:tc>
          <w:tcPr>
            <w:tcW w:w="3239" w:type="dxa"/>
            <w:tcBorders>
              <w:top w:val="single" w:sz="4" w:space="0" w:color="000001"/>
            </w:tcBorders>
            <w:shd w:fill="auto" w:val="clear"/>
          </w:tcPr>
          <w:p>
            <w:pPr>
              <w:pStyle w:val="Normal"/>
              <w:ind w:left="-85" w:right="-85" w:hanging="0"/>
              <w:jc w:val="center"/>
              <w:rPr>
                <w:sz w:val="18"/>
              </w:rPr>
            </w:pPr>
            <w:r>
              <w:rPr>
                <w:sz w:val="18"/>
              </w:rPr>
              <w:t>(vardas, pavardė)</w:t>
            </w:r>
          </w:p>
        </w:tc>
        <w:tc>
          <w:tcPr>
            <w:tcW w:w="649" w:type="dxa"/>
            <w:tcBorders/>
            <w:shd w:fill="auto" w:val="clear"/>
          </w:tcPr>
          <w:p>
            <w:pPr>
              <w:pStyle w:val="Normal"/>
              <w:snapToGrid w:val="false"/>
              <w:ind w:left="-85" w:right="-85" w:hanging="0"/>
              <w:jc w:val="both"/>
              <w:rPr>
                <w:sz w:val="22"/>
              </w:rPr>
            </w:pPr>
            <w:r>
              <w:rPr>
                <w:sz w:val="22"/>
              </w:rPr>
            </w:r>
          </w:p>
        </w:tc>
      </w:tr>
    </w:tbl>
    <w:p>
      <w:pPr>
        <w:pStyle w:val="Normal"/>
        <w:jc w:val="both"/>
        <w:rPr/>
      </w:pPr>
      <w:r>
        <w:rPr/>
      </w:r>
    </w:p>
    <w:sectPr>
      <w:type w:val="nextPage"/>
      <w:pgSz w:w="12240" w:h="15840"/>
      <w:pgMar w:left="1800" w:right="1800" w:header="0" w:top="90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lt-LT" w:eastAsia="zh-CN" w:bidi="ar-SA"/>
    </w:rPr>
  </w:style>
  <w:style w:type="paragraph" w:styleId="Heading1">
    <w:name w:val="Heading 1"/>
    <w:basedOn w:val="Normal"/>
    <w:next w:val="Normal"/>
    <w:qFormat/>
    <w:pPr>
      <w:keepNext/>
      <w:numPr>
        <w:ilvl w:val="0"/>
        <w:numId w:val="1"/>
      </w:numPr>
      <w:jc w:val="center"/>
      <w:outlineLvl w:val="0"/>
      <w:outlineLvl w:val="0"/>
    </w:pPr>
    <w:rPr>
      <w:b/>
      <w:bCs/>
      <w:sz w:val="22"/>
    </w:rPr>
  </w:style>
  <w:style w:type="character" w:styleId="WW8Num1z0">
    <w:name w:val="WW8Num1z0"/>
    <w:qFormat/>
    <w:rPr/>
  </w:style>
  <w:style w:type="character" w:styleId="WW8Num1z1">
    <w:name w:val="WW8Num1z1"/>
    <w:qFormat/>
    <w:rPr>
      <w:b w:val="false"/>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Numatytasispastraiposriftas">
    <w:name w:val="Numatytasis pastraipos šrifta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ind w:firstLine="720"/>
    </w:pPr>
    <w:rPr>
      <w:sz w:val="22"/>
    </w:rPr>
  </w:style>
  <w:style w:type="paragraph" w:styleId="Debesliotekstas">
    <w:name w:val="Debesėlio tekstas"/>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50</TotalTime>
  <Application>LibreOffice/5.1.6.2$Linux_X86_64 LibreOffice_project/10m0$Build-2</Application>
  <Pages>1</Pages>
  <Words>207</Words>
  <Characters>1436</Characters>
  <CharactersWithSpaces>1621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2014-02-15T16:47:00Z</dcterms:created>
  <dc:creator>UAB "Mokesčių srautas"</dc:creator>
  <dc:description/>
  <dc:language>en-US</dc:language>
  <cp:lastModifiedBy/>
  <cp:lastPrinted>2015-09-09T13:34:00Z</cp:lastPrinted>
  <dcterms:modified xsi:type="dcterms:W3CDTF">2017-03-14T18:34:27Z</dcterms:modified>
  <cp:revision>64</cp:revision>
  <dc:subject/>
  <dc:title>(fizinio asmens vardas ir pavardė)</dc:title>
</cp:coreProperties>
</file>