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NATIONAL SECURITY ADMINISTRATION (INSA)</w:t>
      </w:r>
    </w:p>
    <w:p>
      <w:pPr>
        <w:pStyle w:val="Heading2"/>
      </w:pPr>
      <w:r>
        <w:t>DIGITAL IDENTITY AND INFORMATION SYSTEMS DIRECTORATE</w:t>
      </w:r>
    </w:p>
    <w:p>
      <w:pPr>
        <w:pStyle w:val="Heading1"/>
      </w:pPr>
      <w:r>
        <w:t>INTERNSHIP REPORT</w:t>
      </w:r>
    </w:p>
    <w:p>
      <w:pPr>
        <w:pStyle w:val="Heading2"/>
      </w:pPr>
      <w:r>
        <w:t>Digital Credentials Wallet System</w:t>
      </w:r>
    </w:p>
    <w:p>
      <w:pPr>
        <w:pStyle w:val="Heading3"/>
      </w:pPr>
      <w:r>
        <w:t>Development of a Digital Credentials Wallet System for Secure Identity Management</w:t>
      </w:r>
    </w:p>
    <w:p>
      <w:r>
        <w:t>Submitted in Partial Fulfillment of the Requirements for the Degree of</w:t>
      </w:r>
    </w:p>
    <w:p>
      <w:r>
        <w:rPr>
          <w:b/>
        </w:rPr>
        <w:t>Bachelor of Science in Computer Science</w:t>
      </w:r>
    </w:p>
    <w:p>
      <w:r>
        <w:t>Prepared by</w:t>
      </w:r>
    </w:p>
    <w:p>
      <w:r>
        <w:t>Yihune Belay</w:t>
      </w:r>
    </w:p>
    <w:p>
      <w:r>
        <w:t>Bealu Gebremedhin</w:t>
      </w:r>
    </w:p>
    <w:p>
      <w:r>
        <w:t>Yohannes Gebremedhin</w:t>
      </w:r>
    </w:p>
    <w:p>
      <w:r>
        <w:rPr>
          <w:b/>
        </w:rPr>
        <w:t>Organization:</w:t>
      </w:r>
      <w:r>
        <w:t xml:space="preserve"> Information National Security Administration (INSA)</w:t>
      </w:r>
    </w:p>
    <w:p>
      <w:r>
        <w:rPr>
          <w:b/>
        </w:rPr>
        <w:t>Location:</w:t>
      </w:r>
      <w:r>
        <w:t xml:space="preserve"> Addis Ababa, Ethiopia</w:t>
      </w:r>
    </w:p>
    <w:p>
      <w:r>
        <w:rPr>
          <w:b/>
        </w:rPr>
        <w:t>Period:</w:t>
      </w:r>
      <w:r>
        <w:t xml:space="preserve"> July 2026 – September 2026</w:t>
      </w:r>
    </w:p>
    <w:p>
      <w:r>
        <w:rPr>
          <w:b/>
        </w:rPr>
        <w:t>Supervisor:</w:t>
      </w:r>
      <w:r>
        <w:t xml:space="preserve"> [Supervisor Name]</w:t>
      </w:r>
    </w:p>
    <w:p>
      <w:r>
        <w:rPr>
          <w:b/>
        </w:rPr>
        <w:t>Academic Year 2025–2026 · September 2026</w:t>
      </w:r>
    </w:p>
    <w:p>
      <w:pPr>
        <w:pStyle w:val="Heading1"/>
      </w:pPr>
      <w:r>
        <w:t>Preliminary Pages</w:t>
      </w:r>
    </w:p>
    <w:p>
      <w:pPr>
        <w:pStyle w:val="Heading2"/>
      </w:pPr>
      <w:r>
        <w:t>2.1 Declaration and Approval</w:t>
      </w:r>
    </w:p>
    <w:p>
      <w:pPr>
        <w:pStyle w:val="Heading3"/>
      </w:pPr>
      <w:r>
        <w:t>DECLARATION</w:t>
      </w:r>
    </w:p>
    <w:p>
      <w:r>
        <w:t>We, the undersigned, declare that this internship report titled “Development of a Digital Credentials Wallet System for Secure Identity Management” is our original work and has not been submitted elsewhere for the award of a degree or diploma.</w:t>
      </w:r>
    </w:p>
    <w:p>
      <w:r>
        <w:t>All sources of materials used for the report have been duly acknowledged.</w:t>
      </w:r>
    </w:p>
    <w:p>
      <w:pPr>
        <w:pBdr>
          <w:bottom w:val="single" w:sz="6" w:space="1" w:color="BFBFBF"/>
        </w:pBdr>
      </w:pPr>
    </w:p>
    <w:p>
      <w:r>
        <w:t>Yihune Belay Bealu Gebremedhin</w:t>
      </w:r>
    </w:p>
    <w:p>
      <w:pPr>
        <w:tabs>
          <w:tab w:pos="9026" w:val="right"/>
        </w:tabs>
        <w:spacing w:line="440" w:lineRule="atLeast"/>
      </w:pPr>
      <w:r>
        <w:rPr>
          <w:u w:val="single"/>
        </w:rPr>
        <w:tab/>
      </w:r>
    </w:p>
    <w:p>
      <w:r>
        <w:t>Yohannes Gebremedhin</w:t>
      </w:r>
    </w:p>
    <w:p>
      <w:pPr>
        <w:pStyle w:val="Heading3"/>
      </w:pPr>
      <w:r>
        <w:t>APPROVAL</w:t>
      </w:r>
    </w:p>
    <w:p>
      <w:r>
        <w:t>This internship report has been reviewed and approved for submission.</w:t>
      </w:r>
    </w:p>
    <w:p>
      <w:pPr>
        <w:tabs>
          <w:tab w:pos="9026" w:val="right"/>
        </w:tabs>
        <w:spacing w:line="440" w:lineRule="atLeast"/>
      </w:pPr>
      <w:r>
        <w:rPr>
          <w:u w:val="single"/>
        </w:rPr>
        <w:tab/>
      </w:r>
    </w:p>
    <w:p>
      <w:r>
        <w:t>[Supervisor Name] – Internship Supervisor</w:t>
      </w:r>
    </w:p>
    <w:p>
      <w:pPr>
        <w:tabs>
          <w:tab w:pos="9026" w:val="right"/>
        </w:tabs>
        <w:spacing w:line="440" w:lineRule="atLeast"/>
      </w:pPr>
      <w:r>
        <w:rPr>
          <w:u w:val="single"/>
        </w:rPr>
        <w:tab/>
      </w:r>
    </w:p>
    <w:p>
      <w:r>
        <w:t>[Department Head Name] – Department Head</w:t>
      </w:r>
    </w:p>
    <w:p>
      <w:pPr>
        <w:tabs>
          <w:tab w:pos="9026" w:val="right"/>
        </w:tabs>
        <w:spacing w:line="440" w:lineRule="atLeast"/>
      </w:pPr>
      <w:r>
        <w:rPr>
          <w:u w:val="single"/>
        </w:rPr>
        <w:tab/>
      </w:r>
    </w:p>
    <w:p>
      <w:r>
        <w:t>[Director Name] – Director, Digital Identity and Information Systems Directorate</w:t>
      </w:r>
    </w:p>
    <w:p>
      <w:pPr>
        <w:spacing w:line="440" w:lineRule="atLeast"/>
      </w:pPr>
      <w:r>
        <w:t>Date: _________________</w:t>
      </w:r>
    </w:p>
    <w:p>
      <w:pPr>
        <w:pStyle w:val="Heading2"/>
      </w:pPr>
      <w:r>
        <w:t>2.2 Acknowledgements</w:t>
      </w:r>
    </w:p>
    <w:p>
      <w:r>
        <w:t>We would like to thank our internship supervisor, [Supervisor Name], for the guidance and patience shown throughout these three months. Whenever we got stuck on a design decision or an integration problem, their feedback pushed us to think more carefully about the trade-offs instead of just picking the first solution that worked.</w:t>
      </w:r>
    </w:p>
    <w:p>
      <w:r>
        <w:t>We are also grateful to the Digital Identity and Information Systems Directorate at INSA for organizing the internship programme and for giving us the freedom to design and build a system of this scale as students rather than simply observing existing projects.</w:t>
      </w:r>
    </w:p>
    <w:p>
      <w:r>
        <w:t>Thanks are also due to our fellow interns and colleagues, who were generous with their time whenever we needed a second opinion on a tricky bug or a design choice. Working alongside them made the three months considerably more manageable, and several of the improvements described in this report came out of those informal discussions.</w:t>
      </w:r>
    </w:p>
    <w:p>
      <w:r>
        <w:t>Finally, we thank our families for their patience and encouragement during a busy and, at times, stressful internship period.</w:t>
      </w:r>
    </w:p>
    <w:p>
      <w:pPr>
        <w:pStyle w:val="Heading2"/>
      </w:pPr>
      <w:r>
        <w:t>2.3 Abbreviations and Acronyms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2491"/>
        <w:gridCol w:w="6535"/>
      </w:tblGrid>
      <w:tr>
        <w:trPr>
          <w:tblHeader w:val="true"/>
          <w:cantSplit w:val="true"/>
        </w:trPr>
        <w:tc>
          <w:tcPr>
            <w:tcW w:type="dxa" w:w="2491"/>
            <w:shd w:val="clear" w:color="auto" w:fill="1E3A8A"/>
          </w:tcPr>
          <w:p>
            <w:pPr>
              <w:spacing w:before="0" w:after="0" w:line="240" w:lineRule="auto"/>
              <w:ind w:left="0" w:right="0" w:firstLine="0"/>
              <w:jc w:val="left"/>
            </w:pPr>
            <w:r>
              <w:rPr>
                <w:b/>
                <w:color w:val="FFFFFF"/>
              </w:rPr>
              <w:t>Abbreviation</w:t>
            </w:r>
          </w:p>
        </w:tc>
        <w:tc>
          <w:tcPr>
            <w:tcW w:type="dxa" w:w="6535"/>
            <w:shd w:val="clear" w:color="auto" w:fill="1E3A8A"/>
          </w:tcPr>
          <w:p>
            <w:pPr>
              <w:spacing w:before="0" w:after="0" w:line="240" w:lineRule="auto"/>
              <w:ind w:left="0" w:right="0" w:firstLine="0"/>
              <w:jc w:val="left"/>
            </w:pPr>
            <w:r>
              <w:rPr>
                <w:b/>
                <w:color w:val="FFFFFF"/>
              </w:rPr>
              <w:t>Full Form</w:t>
            </w:r>
          </w:p>
        </w:tc>
      </w:tr>
      <w:tr>
        <w:trPr>
          <w:cantSplit w:val="true"/>
        </w:trPr>
        <w:tc>
          <w:tcPr>
            <w:tcW w:type="dxa" w:w="2491"/>
            <w:shd w:val="clear" w:color="auto" w:fill="FFFFFF"/>
          </w:tcPr>
          <w:p>
            <w:pPr>
              <w:spacing w:before="0" w:after="0" w:line="240" w:lineRule="auto"/>
              <w:ind w:left="0" w:right="0" w:firstLine="0"/>
              <w:jc w:val="left"/>
            </w:pPr>
            <w:r>
              <w:t>API</w:t>
            </w:r>
          </w:p>
        </w:tc>
        <w:tc>
          <w:tcPr>
            <w:tcW w:type="dxa" w:w="6535"/>
            <w:shd w:val="clear" w:color="auto" w:fill="FFFFFF"/>
          </w:tcPr>
          <w:p>
            <w:pPr>
              <w:spacing w:before="0" w:after="0" w:line="240" w:lineRule="auto"/>
              <w:ind w:left="0" w:right="0" w:firstLine="0"/>
              <w:jc w:val="left"/>
            </w:pPr>
            <w:r>
              <w:t>Application Programming Interface</w:t>
            </w:r>
          </w:p>
        </w:tc>
      </w:tr>
      <w:tr>
        <w:trPr>
          <w:cantSplit w:val="true"/>
        </w:trPr>
        <w:tc>
          <w:tcPr>
            <w:tcW w:type="dxa" w:w="2491"/>
            <w:shd w:val="clear" w:color="auto" w:fill="EFF1F7"/>
          </w:tcPr>
          <w:p>
            <w:pPr>
              <w:spacing w:before="0" w:after="0" w:line="240" w:lineRule="auto"/>
              <w:ind w:left="0" w:right="0" w:firstLine="0"/>
              <w:jc w:val="left"/>
            </w:pPr>
            <w:r>
              <w:t>DID</w:t>
            </w:r>
          </w:p>
        </w:tc>
        <w:tc>
          <w:tcPr>
            <w:tcW w:type="dxa" w:w="6535"/>
            <w:shd w:val="clear" w:color="auto" w:fill="EFF1F7"/>
          </w:tcPr>
          <w:p>
            <w:pPr>
              <w:spacing w:before="0" w:after="0" w:line="240" w:lineRule="auto"/>
              <w:ind w:left="0" w:right="0" w:firstLine="0"/>
              <w:jc w:val="left"/>
            </w:pPr>
            <w:r>
              <w:t>Decentralized Identifier</w:t>
            </w:r>
          </w:p>
        </w:tc>
      </w:tr>
      <w:tr>
        <w:trPr>
          <w:cantSplit w:val="true"/>
        </w:trPr>
        <w:tc>
          <w:tcPr>
            <w:tcW w:type="dxa" w:w="2491"/>
            <w:shd w:val="clear" w:color="auto" w:fill="FFFFFF"/>
          </w:tcPr>
          <w:p>
            <w:pPr>
              <w:spacing w:before="0" w:after="0" w:line="240" w:lineRule="auto"/>
              <w:ind w:left="0" w:right="0" w:firstLine="0"/>
              <w:jc w:val="left"/>
            </w:pPr>
            <w:r>
              <w:t>JWT</w:t>
            </w:r>
          </w:p>
        </w:tc>
        <w:tc>
          <w:tcPr>
            <w:tcW w:type="dxa" w:w="6535"/>
            <w:shd w:val="clear" w:color="auto" w:fill="FFFFFF"/>
          </w:tcPr>
          <w:p>
            <w:pPr>
              <w:spacing w:before="0" w:after="0" w:line="240" w:lineRule="auto"/>
              <w:ind w:left="0" w:right="0" w:firstLine="0"/>
              <w:jc w:val="left"/>
            </w:pPr>
            <w:r>
              <w:t>JSON Web Token</w:t>
            </w:r>
          </w:p>
        </w:tc>
      </w:tr>
      <w:tr>
        <w:trPr>
          <w:cantSplit w:val="true"/>
        </w:trPr>
        <w:tc>
          <w:tcPr>
            <w:tcW w:type="dxa" w:w="2491"/>
            <w:shd w:val="clear" w:color="auto" w:fill="EFF1F7"/>
          </w:tcPr>
          <w:p>
            <w:pPr>
              <w:spacing w:before="0" w:after="0" w:line="240" w:lineRule="auto"/>
              <w:ind w:left="0" w:right="0" w:firstLine="0"/>
              <w:jc w:val="left"/>
            </w:pPr>
            <w:r>
              <w:t>VC</w:t>
            </w:r>
          </w:p>
        </w:tc>
        <w:tc>
          <w:tcPr>
            <w:tcW w:type="dxa" w:w="6535"/>
            <w:shd w:val="clear" w:color="auto" w:fill="EFF1F7"/>
          </w:tcPr>
          <w:p>
            <w:pPr>
              <w:spacing w:before="0" w:after="0" w:line="240" w:lineRule="auto"/>
              <w:ind w:left="0" w:right="0" w:firstLine="0"/>
              <w:jc w:val="left"/>
            </w:pPr>
            <w:r>
              <w:t>Verifiable Credential</w:t>
            </w:r>
          </w:p>
        </w:tc>
      </w:tr>
      <w:tr>
        <w:trPr>
          <w:cantSplit w:val="true"/>
        </w:trPr>
        <w:tc>
          <w:tcPr>
            <w:tcW w:type="dxa" w:w="2491"/>
            <w:shd w:val="clear" w:color="auto" w:fill="FFFFFF"/>
          </w:tcPr>
          <w:p>
            <w:pPr>
              <w:spacing w:before="0" w:after="0" w:line="240" w:lineRule="auto"/>
              <w:ind w:left="0" w:right="0" w:firstLine="0"/>
              <w:jc w:val="left"/>
            </w:pPr>
            <w:r>
              <w:t>W3C</w:t>
            </w:r>
          </w:p>
        </w:tc>
        <w:tc>
          <w:tcPr>
            <w:tcW w:type="dxa" w:w="6535"/>
            <w:shd w:val="clear" w:color="auto" w:fill="FFFFFF"/>
          </w:tcPr>
          <w:p>
            <w:pPr>
              <w:spacing w:before="0" w:after="0" w:line="240" w:lineRule="auto"/>
              <w:ind w:left="0" w:right="0" w:firstLine="0"/>
              <w:jc w:val="left"/>
            </w:pPr>
            <w:r>
              <w:t>World Wide Web Consortium</w:t>
            </w:r>
          </w:p>
        </w:tc>
      </w:tr>
      <w:tr>
        <w:trPr>
          <w:cantSplit w:val="true"/>
        </w:trPr>
        <w:tc>
          <w:tcPr>
            <w:tcW w:type="dxa" w:w="2491"/>
            <w:shd w:val="clear" w:color="auto" w:fill="EFF1F7"/>
          </w:tcPr>
          <w:p>
            <w:pPr>
              <w:spacing w:before="0" w:after="0" w:line="240" w:lineRule="auto"/>
              <w:ind w:left="0" w:right="0" w:firstLine="0"/>
              <w:jc w:val="left"/>
            </w:pPr>
            <w:r>
              <w:t>INSA</w:t>
            </w:r>
          </w:p>
        </w:tc>
        <w:tc>
          <w:tcPr>
            <w:tcW w:type="dxa" w:w="6535"/>
            <w:shd w:val="clear" w:color="auto" w:fill="EFF1F7"/>
          </w:tcPr>
          <w:p>
            <w:pPr>
              <w:spacing w:before="0" w:after="0" w:line="240" w:lineRule="auto"/>
              <w:ind w:left="0" w:right="0" w:firstLine="0"/>
              <w:jc w:val="left"/>
            </w:pPr>
            <w:r>
              <w:t>Information National Security Administration</w:t>
            </w:r>
          </w:p>
        </w:tc>
      </w:tr>
      <w:tr>
        <w:trPr>
          <w:cantSplit w:val="true"/>
        </w:trPr>
        <w:tc>
          <w:tcPr>
            <w:tcW w:type="dxa" w:w="2491"/>
            <w:shd w:val="clear" w:color="auto" w:fill="FFFFFF"/>
          </w:tcPr>
          <w:p>
            <w:pPr>
              <w:spacing w:before="0" w:after="0" w:line="240" w:lineRule="auto"/>
              <w:ind w:left="0" w:right="0" w:firstLine="0"/>
              <w:jc w:val="left"/>
            </w:pPr>
            <w:r>
              <w:t>CRUD</w:t>
            </w:r>
          </w:p>
        </w:tc>
        <w:tc>
          <w:tcPr>
            <w:tcW w:type="dxa" w:w="6535"/>
            <w:shd w:val="clear" w:color="auto" w:fill="FFFFFF"/>
          </w:tcPr>
          <w:p>
            <w:pPr>
              <w:spacing w:before="0" w:after="0" w:line="240" w:lineRule="auto"/>
              <w:ind w:left="0" w:right="0" w:firstLine="0"/>
              <w:jc w:val="left"/>
            </w:pPr>
            <w:r>
              <w:t>Create, Read, Update, Delete</w:t>
            </w:r>
          </w:p>
        </w:tc>
      </w:tr>
      <w:tr>
        <w:trPr>
          <w:cantSplit w:val="true"/>
        </w:trPr>
        <w:tc>
          <w:tcPr>
            <w:tcW w:type="dxa" w:w="2491"/>
            <w:shd w:val="clear" w:color="auto" w:fill="EFF1F7"/>
          </w:tcPr>
          <w:p>
            <w:pPr>
              <w:spacing w:before="0" w:after="0" w:line="240" w:lineRule="auto"/>
              <w:ind w:left="0" w:right="0" w:firstLine="0"/>
              <w:jc w:val="left"/>
            </w:pPr>
            <w:r>
              <w:t>ORM</w:t>
            </w:r>
          </w:p>
        </w:tc>
        <w:tc>
          <w:tcPr>
            <w:tcW w:type="dxa" w:w="6535"/>
            <w:shd w:val="clear" w:color="auto" w:fill="EFF1F7"/>
          </w:tcPr>
          <w:p>
            <w:pPr>
              <w:spacing w:before="0" w:after="0" w:line="240" w:lineRule="auto"/>
              <w:ind w:left="0" w:right="0" w:firstLine="0"/>
              <w:jc w:val="left"/>
            </w:pPr>
            <w:r>
              <w:t>Object-Relational Mapping</w:t>
            </w:r>
          </w:p>
        </w:tc>
      </w:tr>
      <w:tr>
        <w:trPr>
          <w:cantSplit w:val="true"/>
        </w:trPr>
        <w:tc>
          <w:tcPr>
            <w:tcW w:type="dxa" w:w="2491"/>
            <w:shd w:val="clear" w:color="auto" w:fill="FFFFFF"/>
          </w:tcPr>
          <w:p>
            <w:pPr>
              <w:spacing w:before="0" w:after="0" w:line="240" w:lineRule="auto"/>
              <w:ind w:left="0" w:right="0" w:firstLine="0"/>
              <w:jc w:val="left"/>
            </w:pPr>
            <w:r>
              <w:t>SSE</w:t>
            </w:r>
          </w:p>
        </w:tc>
        <w:tc>
          <w:tcPr>
            <w:tcW w:type="dxa" w:w="6535"/>
            <w:shd w:val="clear" w:color="auto" w:fill="FFFFFF"/>
          </w:tcPr>
          <w:p>
            <w:pPr>
              <w:spacing w:before="0" w:after="0" w:line="240" w:lineRule="auto"/>
              <w:ind w:left="0" w:right="0" w:firstLine="0"/>
              <w:jc w:val="left"/>
            </w:pPr>
            <w:r>
              <w:t>Server-Sent Events</w:t>
            </w:r>
          </w:p>
        </w:tc>
      </w:tr>
      <w:tr>
        <w:trPr>
          <w:cantSplit w:val="true"/>
        </w:trPr>
        <w:tc>
          <w:tcPr>
            <w:tcW w:type="dxa" w:w="2491"/>
            <w:shd w:val="clear" w:color="auto" w:fill="EFF1F7"/>
          </w:tcPr>
          <w:p>
            <w:pPr>
              <w:spacing w:before="0" w:after="0" w:line="240" w:lineRule="auto"/>
              <w:ind w:left="0" w:right="0" w:firstLine="0"/>
              <w:jc w:val="left"/>
            </w:pPr>
            <w:r>
              <w:t>QR</w:t>
            </w:r>
          </w:p>
        </w:tc>
        <w:tc>
          <w:tcPr>
            <w:tcW w:type="dxa" w:w="6535"/>
            <w:shd w:val="clear" w:color="auto" w:fill="EFF1F7"/>
          </w:tcPr>
          <w:p>
            <w:pPr>
              <w:spacing w:before="0" w:after="0" w:line="240" w:lineRule="auto"/>
              <w:ind w:left="0" w:right="0" w:firstLine="0"/>
              <w:jc w:val="left"/>
            </w:pPr>
            <w:r>
              <w:t>Quick Response</w:t>
            </w:r>
          </w:p>
        </w:tc>
      </w:tr>
      <w:tr>
        <w:trPr>
          <w:cantSplit w:val="true"/>
        </w:trPr>
        <w:tc>
          <w:tcPr>
            <w:tcW w:type="dxa" w:w="2491"/>
            <w:shd w:val="clear" w:color="auto" w:fill="FFFFFF"/>
          </w:tcPr>
          <w:p>
            <w:pPr>
              <w:spacing w:before="0" w:after="0" w:line="240" w:lineRule="auto"/>
              <w:ind w:left="0" w:right="0" w:firstLine="0"/>
              <w:jc w:val="left"/>
            </w:pPr>
            <w:r>
              <w:t>OTP</w:t>
            </w:r>
          </w:p>
        </w:tc>
        <w:tc>
          <w:tcPr>
            <w:tcW w:type="dxa" w:w="6535"/>
            <w:shd w:val="clear" w:color="auto" w:fill="FFFFFF"/>
          </w:tcPr>
          <w:p>
            <w:pPr>
              <w:spacing w:before="0" w:after="0" w:line="240" w:lineRule="auto"/>
              <w:ind w:left="0" w:right="0" w:firstLine="0"/>
              <w:jc w:val="left"/>
            </w:pPr>
            <w:r>
              <w:t>One-Time Password</w:t>
            </w:r>
          </w:p>
        </w:tc>
      </w:tr>
      <w:tr>
        <w:trPr>
          <w:cantSplit w:val="true"/>
        </w:trPr>
        <w:tc>
          <w:tcPr>
            <w:tcW w:type="dxa" w:w="2491"/>
            <w:shd w:val="clear" w:color="auto" w:fill="EFF1F7"/>
          </w:tcPr>
          <w:p>
            <w:pPr>
              <w:spacing w:before="0" w:after="0" w:line="240" w:lineRule="auto"/>
              <w:ind w:left="0" w:right="0" w:firstLine="0"/>
              <w:jc w:val="left"/>
            </w:pPr>
            <w:r>
              <w:t>FIN</w:t>
            </w:r>
          </w:p>
        </w:tc>
        <w:tc>
          <w:tcPr>
            <w:tcW w:type="dxa" w:w="6535"/>
            <w:shd w:val="clear" w:color="auto" w:fill="EFF1F7"/>
          </w:tcPr>
          <w:p>
            <w:pPr>
              <w:spacing w:before="0" w:after="0" w:line="240" w:lineRule="auto"/>
              <w:ind w:left="0" w:right="0" w:firstLine="0"/>
              <w:jc w:val="left"/>
            </w:pPr>
            <w:r>
              <w:t>Fayda Identification Number</w:t>
            </w:r>
          </w:p>
        </w:tc>
      </w:tr>
      <w:tr>
        <w:trPr>
          <w:cantSplit w:val="true"/>
        </w:trPr>
        <w:tc>
          <w:tcPr>
            <w:tcW w:type="dxa" w:w="2491"/>
            <w:shd w:val="clear" w:color="auto" w:fill="FFFFFF"/>
          </w:tcPr>
          <w:p>
            <w:pPr>
              <w:spacing w:before="0" w:after="0" w:line="240" w:lineRule="auto"/>
              <w:ind w:left="0" w:right="0" w:firstLine="0"/>
              <w:jc w:val="left"/>
            </w:pPr>
            <w:r>
              <w:t>OAuth</w:t>
            </w:r>
          </w:p>
        </w:tc>
        <w:tc>
          <w:tcPr>
            <w:tcW w:type="dxa" w:w="6535"/>
            <w:shd w:val="clear" w:color="auto" w:fill="FFFFFF"/>
          </w:tcPr>
          <w:p>
            <w:pPr>
              <w:spacing w:before="0" w:after="0" w:line="240" w:lineRule="auto"/>
              <w:ind w:left="0" w:right="0" w:firstLine="0"/>
              <w:jc w:val="left"/>
            </w:pPr>
            <w:r>
              <w:t>Open Authorization</w:t>
            </w:r>
          </w:p>
        </w:tc>
      </w:tr>
      <w:tr>
        <w:trPr>
          <w:cantSplit w:val="true"/>
        </w:trPr>
        <w:tc>
          <w:tcPr>
            <w:tcW w:type="dxa" w:w="2491"/>
            <w:shd w:val="clear" w:color="auto" w:fill="EFF1F7"/>
          </w:tcPr>
          <w:p>
            <w:pPr>
              <w:spacing w:before="0" w:after="0" w:line="240" w:lineRule="auto"/>
              <w:ind w:left="0" w:right="0" w:firstLine="0"/>
              <w:jc w:val="left"/>
            </w:pPr>
            <w:r>
              <w:t>OID4VCI</w:t>
            </w:r>
          </w:p>
        </w:tc>
        <w:tc>
          <w:tcPr>
            <w:tcW w:type="dxa" w:w="6535"/>
            <w:shd w:val="clear" w:color="auto" w:fill="EFF1F7"/>
          </w:tcPr>
          <w:p>
            <w:pPr>
              <w:spacing w:before="0" w:after="0" w:line="240" w:lineRule="auto"/>
              <w:ind w:left="0" w:right="0" w:firstLine="0"/>
              <w:jc w:val="left"/>
            </w:pPr>
            <w:r>
              <w:t>OpenID for Verifiable Credential Issuance</w:t>
            </w:r>
          </w:p>
        </w:tc>
      </w:tr>
      <w:tr>
        <w:trPr>
          <w:cantSplit w:val="true"/>
        </w:trPr>
        <w:tc>
          <w:tcPr>
            <w:tcW w:type="dxa" w:w="2491"/>
            <w:shd w:val="clear" w:color="auto" w:fill="FFFFFF"/>
          </w:tcPr>
          <w:p>
            <w:pPr>
              <w:spacing w:before="0" w:after="0" w:line="240" w:lineRule="auto"/>
              <w:ind w:left="0" w:right="0" w:firstLine="0"/>
              <w:jc w:val="left"/>
            </w:pPr>
            <w:r>
              <w:t>RBAC</w:t>
            </w:r>
          </w:p>
        </w:tc>
        <w:tc>
          <w:tcPr>
            <w:tcW w:type="dxa" w:w="6535"/>
            <w:shd w:val="clear" w:color="auto" w:fill="FFFFFF"/>
          </w:tcPr>
          <w:p>
            <w:pPr>
              <w:spacing w:before="0" w:after="0" w:line="240" w:lineRule="auto"/>
              <w:ind w:left="0" w:right="0" w:firstLine="0"/>
              <w:jc w:val="left"/>
            </w:pPr>
            <w:r>
              <w:t>Role-Based Access Control</w:t>
            </w:r>
          </w:p>
        </w:tc>
      </w:tr>
      <w:tr>
        <w:trPr>
          <w:cantSplit w:val="true"/>
        </w:trPr>
        <w:tc>
          <w:tcPr>
            <w:tcW w:type="dxa" w:w="2491"/>
            <w:shd w:val="clear" w:color="auto" w:fill="EFF1F7"/>
          </w:tcPr>
          <w:p>
            <w:pPr>
              <w:spacing w:before="0" w:after="0" w:line="240" w:lineRule="auto"/>
              <w:ind w:left="0" w:right="0" w:firstLine="0"/>
              <w:jc w:val="left"/>
            </w:pPr>
            <w:r>
              <w:t>SPA</w:t>
            </w:r>
          </w:p>
        </w:tc>
        <w:tc>
          <w:tcPr>
            <w:tcW w:type="dxa" w:w="6535"/>
            <w:shd w:val="clear" w:color="auto" w:fill="EFF1F7"/>
          </w:tcPr>
          <w:p>
            <w:pPr>
              <w:spacing w:before="0" w:after="0" w:line="240" w:lineRule="auto"/>
              <w:ind w:left="0" w:right="0" w:firstLine="0"/>
              <w:jc w:val="left"/>
            </w:pPr>
            <w:r>
              <w:t>Single Page Application</w:t>
            </w:r>
          </w:p>
        </w:tc>
      </w:tr>
      <w:tr>
        <w:trPr>
          <w:cantSplit w:val="true"/>
        </w:trPr>
        <w:tc>
          <w:tcPr>
            <w:tcW w:type="dxa" w:w="2491"/>
            <w:shd w:val="clear" w:color="auto" w:fill="FFFFFF"/>
          </w:tcPr>
          <w:p>
            <w:pPr>
              <w:spacing w:before="0" w:after="0" w:line="240" w:lineRule="auto"/>
              <w:ind w:left="0" w:right="0" w:firstLine="0"/>
              <w:jc w:val="left"/>
            </w:pPr>
            <w:r>
              <w:t>UI</w:t>
            </w:r>
          </w:p>
        </w:tc>
        <w:tc>
          <w:tcPr>
            <w:tcW w:type="dxa" w:w="6535"/>
            <w:shd w:val="clear" w:color="auto" w:fill="FFFFFF"/>
          </w:tcPr>
          <w:p>
            <w:pPr>
              <w:spacing w:before="0" w:after="0" w:line="240" w:lineRule="auto"/>
              <w:ind w:left="0" w:right="0" w:firstLine="0"/>
              <w:jc w:val="left"/>
            </w:pPr>
            <w:r>
              <w:t>User Interface</w:t>
            </w:r>
          </w:p>
        </w:tc>
      </w:tr>
      <w:tr>
        <w:trPr>
          <w:cantSplit w:val="true"/>
        </w:trPr>
        <w:tc>
          <w:tcPr>
            <w:tcW w:type="dxa" w:w="2491"/>
            <w:shd w:val="clear" w:color="auto" w:fill="EFF1F7"/>
          </w:tcPr>
          <w:p>
            <w:pPr>
              <w:spacing w:before="0" w:after="0" w:line="240" w:lineRule="auto"/>
              <w:ind w:left="0" w:right="0" w:firstLine="0"/>
              <w:jc w:val="left"/>
            </w:pPr>
            <w:r>
              <w:t>UX</w:t>
            </w:r>
          </w:p>
        </w:tc>
        <w:tc>
          <w:tcPr>
            <w:tcW w:type="dxa" w:w="6535"/>
            <w:shd w:val="clear" w:color="auto" w:fill="EFF1F7"/>
          </w:tcPr>
          <w:p>
            <w:pPr>
              <w:spacing w:before="0" w:after="0" w:line="240" w:lineRule="auto"/>
              <w:ind w:left="0" w:right="0" w:firstLine="0"/>
              <w:jc w:val="left"/>
            </w:pPr>
            <w:r>
              <w:t>User Experience</w:t>
            </w:r>
          </w:p>
        </w:tc>
      </w:tr>
      <w:tr>
        <w:trPr>
          <w:cantSplit w:val="true"/>
        </w:trPr>
        <w:tc>
          <w:tcPr>
            <w:tcW w:type="dxa" w:w="2491"/>
            <w:shd w:val="clear" w:color="auto" w:fill="FFFFFF"/>
          </w:tcPr>
          <w:p>
            <w:pPr>
              <w:spacing w:before="0" w:after="0" w:line="240" w:lineRule="auto"/>
              <w:ind w:left="0" w:right="0" w:firstLine="0"/>
              <w:jc w:val="left"/>
            </w:pPr>
            <w:r>
              <w:t>UML</w:t>
            </w:r>
          </w:p>
        </w:tc>
        <w:tc>
          <w:tcPr>
            <w:tcW w:type="dxa" w:w="6535"/>
            <w:shd w:val="clear" w:color="auto" w:fill="FFFFFF"/>
          </w:tcPr>
          <w:p>
            <w:pPr>
              <w:spacing w:before="0" w:after="0" w:line="240" w:lineRule="auto"/>
              <w:ind w:left="0" w:right="0" w:firstLine="0"/>
              <w:jc w:val="left"/>
            </w:pPr>
            <w:r>
              <w:t>Unified Modeling Language</w:t>
            </w:r>
          </w:p>
        </w:tc>
      </w:tr>
      <w:tr>
        <w:trPr>
          <w:cantSplit w:val="true"/>
        </w:trPr>
        <w:tc>
          <w:tcPr>
            <w:tcW w:type="dxa" w:w="2491"/>
            <w:shd w:val="clear" w:color="auto" w:fill="EFF1F7"/>
          </w:tcPr>
          <w:p>
            <w:pPr>
              <w:spacing w:before="0" w:after="0" w:line="240" w:lineRule="auto"/>
              <w:ind w:left="0" w:right="0" w:firstLine="0"/>
              <w:jc w:val="left"/>
            </w:pPr>
            <w:r>
              <w:t>DFD</w:t>
            </w:r>
          </w:p>
        </w:tc>
        <w:tc>
          <w:tcPr>
            <w:tcW w:type="dxa" w:w="6535"/>
            <w:shd w:val="clear" w:color="auto" w:fill="EFF1F7"/>
          </w:tcPr>
          <w:p>
            <w:pPr>
              <w:spacing w:before="0" w:after="0" w:line="240" w:lineRule="auto"/>
              <w:ind w:left="0" w:right="0" w:firstLine="0"/>
              <w:jc w:val="left"/>
            </w:pPr>
            <w:r>
              <w:t>Data Flow Diagram</w:t>
            </w:r>
          </w:p>
        </w:tc>
      </w:tr>
      <w:tr>
        <w:trPr>
          <w:cantSplit w:val="true"/>
        </w:trPr>
        <w:tc>
          <w:tcPr>
            <w:tcW w:type="dxa" w:w="2491"/>
            <w:shd w:val="clear" w:color="auto" w:fill="FFFFFF"/>
          </w:tcPr>
          <w:p>
            <w:pPr>
              <w:spacing w:before="0" w:after="0" w:line="240" w:lineRule="auto"/>
              <w:ind w:left="0" w:right="0" w:firstLine="0"/>
              <w:jc w:val="left"/>
            </w:pPr>
            <w:r>
              <w:t>OID4VP</w:t>
            </w:r>
          </w:p>
        </w:tc>
        <w:tc>
          <w:tcPr>
            <w:tcW w:type="dxa" w:w="6535"/>
            <w:shd w:val="clear" w:color="auto" w:fill="FFFFFF"/>
          </w:tcPr>
          <w:p>
            <w:pPr>
              <w:spacing w:before="0" w:after="0" w:line="240" w:lineRule="auto"/>
              <w:ind w:left="0" w:right="0" w:firstLine="0"/>
              <w:jc w:val="left"/>
            </w:pPr>
            <w:r>
              <w:t>OpenID for Verifiable Presentations</w:t>
            </w:r>
          </w:p>
        </w:tc>
      </w:tr>
    </w:tbl>
    <w:p/>
    <w:p>
      <w:pPr>
        <w:pStyle w:val="Heading2"/>
      </w:pPr>
      <w:r>
        <w:t>2.4 List of Tables</w:t>
      </w:r>
    </w:p>
    <w:p>
      <w:pPr>
        <w:pStyle w:val="ListBullet"/>
      </w:pPr>
      <w:r>
        <w:t>Table 1: User Roles and Responsibilities</w:t>
      </w:r>
    </w:p>
    <w:p>
      <w:pPr>
        <w:pStyle w:val="ListBullet"/>
      </w:pPr>
      <w:r>
        <w:t>Table 2: System Modules and Functions</w:t>
      </w:r>
    </w:p>
    <w:p>
      <w:pPr>
        <w:pStyle w:val="ListBullet"/>
      </w:pPr>
      <w:r>
        <w:t>Table 3: Credential Lifecycle Stages</w:t>
      </w:r>
    </w:p>
    <w:p>
      <w:pPr>
        <w:pStyle w:val="ListBullet"/>
      </w:pPr>
      <w:r>
        <w:t>Table 4: Integration Types and Methods</w:t>
      </w:r>
    </w:p>
    <w:p>
      <w:pPr>
        <w:pStyle w:val="ListBullet"/>
      </w:pPr>
      <w:r>
        <w:t>Table 5: Verification Check Components</w:t>
      </w:r>
    </w:p>
    <w:p>
      <w:pPr>
        <w:pStyle w:val="ListBullet"/>
      </w:pPr>
      <w:r>
        <w:t>Table 6: Functional Requirements</w:t>
      </w:r>
    </w:p>
    <w:p>
      <w:pPr>
        <w:pStyle w:val="ListBullet"/>
      </w:pPr>
      <w:r>
        <w:t>Table 7: Non-Functional Requirements</w:t>
      </w:r>
    </w:p>
    <w:p>
      <w:pPr>
        <w:pStyle w:val="ListBullet"/>
      </w:pPr>
      <w:r>
        <w:t>Table 8: Use Case Summary</w:t>
      </w:r>
    </w:p>
    <w:p>
      <w:pPr>
        <w:pStyle w:val="ListBullet"/>
      </w:pPr>
      <w:r>
        <w:t>Table 9: Areas of Responsibility</w:t>
      </w:r>
    </w:p>
    <w:p>
      <w:pPr>
        <w:pStyle w:val="ListBullet"/>
      </w:pPr>
      <w:r>
        <w:t>Table 10: Key Challenges and How They Were Resolved</w:t>
      </w:r>
    </w:p>
    <w:p>
      <w:pPr>
        <w:pStyle w:val="ListBullet"/>
      </w:pPr>
      <w:r>
        <w:t>Table 11: Monthly Activity Summary</w:t>
      </w:r>
    </w:p>
    <w:p>
      <w:pPr>
        <w:pStyle w:val="ListBullet"/>
      </w:pPr>
      <w:r>
        <w:t>Table 12: Skills Acquired During Internship</w:t>
      </w:r>
    </w:p>
    <w:p>
      <w:pPr>
        <w:pStyle w:val="ListBullet"/>
      </w:pPr>
      <w:r>
        <w:t>Table 13: Business Process Validation Results</w:t>
      </w:r>
    </w:p>
    <w:p>
      <w:pPr>
        <w:pStyle w:val="ListBullet"/>
      </w:pPr>
      <w:r>
        <w:t>Table 14: Informal User Acceptance Testing Results</w:t>
      </w:r>
    </w:p>
    <w:p>
      <w:pPr>
        <w:pStyle w:val="ListBullet"/>
      </w:pPr>
      <w:r>
        <w:t>Table 15: Integration Testing Results by Connection Type</w:t>
      </w:r>
    </w:p>
    <w:p>
      <w:pPr>
        <w:pStyle w:val="ListBullet"/>
      </w:pPr>
      <w:r>
        <w:t>Table 16: Technology Stack for the Reference Architecture</w:t>
      </w:r>
    </w:p>
    <w:p>
      <w:pPr>
        <w:pStyle w:val="Heading2"/>
      </w:pPr>
      <w:r>
        <w:t>2.5 List of Figures</w:t>
      </w:r>
    </w:p>
    <w:p>
      <w:pPr>
        <w:pStyle w:val="ListBullet"/>
      </w:pPr>
      <w:r>
        <w:t>Figure 1: System Architecture Overview</w:t>
      </w:r>
    </w:p>
    <w:p>
      <w:pPr>
        <w:pStyle w:val="ListBullet"/>
      </w:pPr>
      <w:r>
        <w:t>Figure 2: Use Case Diagram – Digital Credentials Wallet System</w:t>
      </w:r>
    </w:p>
    <w:p>
      <w:pPr>
        <w:pStyle w:val="ListBullet"/>
      </w:pPr>
      <w:r>
        <w:t>Figure 3: Activity Diagram – Holder Registration and Identity Verification</w:t>
      </w:r>
    </w:p>
    <w:p>
      <w:pPr>
        <w:pStyle w:val="ListBullet"/>
      </w:pPr>
      <w:r>
        <w:t>Figure 4: Activity Diagram – Credential Issuance Process</w:t>
      </w:r>
    </w:p>
    <w:p>
      <w:pPr>
        <w:pStyle w:val="ListBullet"/>
      </w:pPr>
      <w:r>
        <w:t>Figure 5: Activity Diagram – Credential Verification Process</w:t>
      </w:r>
    </w:p>
    <w:p>
      <w:pPr>
        <w:pStyle w:val="ListBullet"/>
      </w:pPr>
      <w:r>
        <w:t>Figure 6: Data Flow Diagram – Digital Credentials Wallet System (Level 0)</w:t>
      </w:r>
    </w:p>
    <w:p>
      <w:pPr>
        <w:pStyle w:val="ListBullet"/>
      </w:pPr>
      <w:r>
        <w:t>Figure 7: Core Credential Workflow (Appendix F)</w:t>
      </w:r>
    </w:p>
    <w:p>
      <w:pPr>
        <w:pStyle w:val="ListBullet"/>
      </w:pPr>
      <w:r>
        <w:t>Figure 8: Identity / KYC Verification Flow (Appendix F)</w:t>
      </w:r>
    </w:p>
    <w:p>
      <w:pPr>
        <w:pStyle w:val="ListBullet"/>
      </w:pPr>
      <w:r>
        <w:t>Figure 9: Credential Presentation and Verification Flow (Appendix F)</w:t>
      </w:r>
    </w:p>
    <w:p>
      <w:pPr>
        <w:pStyle w:val="ListBullet"/>
      </w:pPr>
      <w:r>
        <w:t>Figure 10: Worked Example – Degree Credential Verification (Appendix F)</w:t>
      </w:r>
    </w:p>
    <w:p>
      <w:pPr>
        <w:pStyle w:val="ListBullet"/>
      </w:pPr>
      <w:r>
        <w:t>Figure 11: Reference Project Architecture (Appendix F)</w:t>
      </w:r>
    </w:p>
    <w:p>
      <w:pPr>
        <w:pStyle w:val="Heading2"/>
      </w:pPr>
      <w:r>
        <w:t>Table of Contents</w:t>
      </w:r>
    </w:p>
    <w:p>
      <w:pPr>
        <w:pStyle w:val="ListNumber"/>
        <w:numPr>
          <w:ilvl w:val="0"/>
          <w:numId w:val="13"/>
        </w:numPr>
      </w:pPr>
      <w:r>
        <w:t>Cover Page 1</w:t>
      </w:r>
    </w:p>
    <w:p>
      <w:pPr>
        <w:pStyle w:val="ListNumber"/>
        <w:numPr>
          <w:ilvl w:val="0"/>
          <w:numId w:val="13"/>
        </w:numPr>
      </w:pPr>
      <w:r>
        <w:t>Preliminary Pages 2</w:t>
      </w:r>
    </w:p>
    <w:p>
      <w:pPr>
        <w:pStyle w:val="ListBullet2"/>
      </w:pPr>
      <w:r>
        <w:t>2.1 Declaration and Approval 2</w:t>
      </w:r>
    </w:p>
    <w:p>
      <w:pPr>
        <w:pStyle w:val="ListBullet2"/>
      </w:pPr>
      <w:r>
        <w:t>2.2 Acknowledgements 2</w:t>
      </w:r>
    </w:p>
    <w:p>
      <w:pPr>
        <w:pStyle w:val="ListBullet2"/>
      </w:pPr>
      <w:r>
        <w:t>2.3 Abbreviations and Acronyms 2</w:t>
      </w:r>
    </w:p>
    <w:p>
      <w:pPr>
        <w:pStyle w:val="ListBullet2"/>
      </w:pPr>
      <w:r>
        <w:t>2.4 List of Tables 2</w:t>
      </w:r>
    </w:p>
    <w:p>
      <w:pPr>
        <w:pStyle w:val="ListBullet2"/>
      </w:pPr>
      <w:r>
        <w:t>2.5 List of Figures 2</w:t>
      </w:r>
    </w:p>
    <w:p>
      <w:pPr>
        <w:pStyle w:val="ListBullet2"/>
      </w:pPr>
      <w:r>
        <w:t>2.6 Table of Contents 3</w:t>
      </w:r>
    </w:p>
    <w:p>
      <w:pPr>
        <w:pStyle w:val="ListBullet2"/>
      </w:pPr>
      <w:r>
        <w:t>2.7 Executive Summary 3</w:t>
      </w:r>
    </w:p>
    <w:p>
      <w:pPr>
        <w:pStyle w:val="ListNumber"/>
        <w:numPr>
          <w:ilvl w:val="0"/>
          <w:numId w:val="13"/>
        </w:numPr>
      </w:pPr>
      <w:r>
        <w:t>Introduction 4</w:t>
      </w:r>
    </w:p>
    <w:p>
      <w:pPr>
        <w:pStyle w:val="ListBullet2"/>
      </w:pPr>
      <w:r>
        <w:t>3.1 Background of the Hosting Organization 4</w:t>
      </w:r>
    </w:p>
    <w:p>
      <w:pPr>
        <w:pStyle w:val="ListBullet2"/>
      </w:pPr>
      <w:r>
        <w:t>3.2 Internship Overview 4</w:t>
      </w:r>
    </w:p>
    <w:p>
      <w:pPr>
        <w:pStyle w:val="ListBullet2"/>
      </w:pPr>
      <w:r>
        <w:t>3.3 Objectives of the Internship 5</w:t>
      </w:r>
    </w:p>
    <w:p>
      <w:pPr>
        <w:pStyle w:val="ListBullet2"/>
      </w:pPr>
      <w:r>
        <w:t>3.4 Scope of Work 5</w:t>
      </w:r>
    </w:p>
    <w:p>
      <w:pPr>
        <w:pStyle w:val="ListNumber"/>
        <w:numPr>
          <w:ilvl w:val="0"/>
          <w:numId w:val="13"/>
        </w:numPr>
      </w:pPr>
      <w:r>
        <w:t>Internship Activities and Technical Experience 6</w:t>
      </w:r>
    </w:p>
    <w:p>
      <w:pPr>
        <w:pStyle w:val="ListBullet2"/>
      </w:pPr>
      <w:r>
        <w:t>4.1 Working Environment and Team Structure 6</w:t>
      </w:r>
    </w:p>
    <w:p>
      <w:pPr>
        <w:pStyle w:val="ListBullet2"/>
      </w:pPr>
      <w:r>
        <w:t>4.2 Tools, Technologies, and Platforms Used 6</w:t>
      </w:r>
    </w:p>
    <w:p>
      <w:pPr>
        <w:pStyle w:val="ListBullet2"/>
      </w:pPr>
      <w:r>
        <w:t>4.3 System Architecture and Design 7</w:t>
      </w:r>
    </w:p>
    <w:p>
      <w:pPr>
        <w:pStyle w:val="ListBullet2"/>
      </w:pPr>
      <w:r>
        <w:t>4.4 Tasks and Responsibilities Performed 8</w:t>
      </w:r>
    </w:p>
    <w:p>
      <w:pPr>
        <w:pStyle w:val="ListBullet2"/>
      </w:pPr>
      <w:r>
        <w:t>4.5 Software Development Methodologies and Practices 9</w:t>
      </w:r>
    </w:p>
    <w:p>
      <w:pPr>
        <w:pStyle w:val="ListBullet2"/>
      </w:pPr>
      <w:r>
        <w:t>4.6 Performance Analysis and Key Achievements 9</w:t>
      </w:r>
    </w:p>
    <w:p>
      <w:pPr>
        <w:pStyle w:val="ListBullet2"/>
      </w:pPr>
      <w:r>
        <w:t>4.7 Challenges Encountered 10</w:t>
      </w:r>
    </w:p>
    <w:p>
      <w:pPr>
        <w:pStyle w:val="ListBullet2"/>
      </w:pPr>
      <w:r>
        <w:t>4.8 Lessons Learned 11</w:t>
      </w:r>
    </w:p>
    <w:p>
      <w:pPr>
        <w:pStyle w:val="ListNumber"/>
        <w:numPr>
          <w:ilvl w:val="0"/>
          <w:numId w:val="13"/>
        </w:numPr>
      </w:pPr>
      <w:r>
        <w:t>Skills and Professional Development Gained 12</w:t>
      </w:r>
    </w:p>
    <w:p>
      <w:pPr>
        <w:pStyle w:val="ListBullet2"/>
      </w:pPr>
      <w:r>
        <w:t>5.1 Technical Skills 12</w:t>
      </w:r>
    </w:p>
    <w:p>
      <w:pPr>
        <w:pStyle w:val="ListBullet2"/>
      </w:pPr>
      <w:r>
        <w:t>5.2 Soft Skills and Professional Skills 13</w:t>
      </w:r>
    </w:p>
    <w:p>
      <w:pPr>
        <w:pStyle w:val="ListBullet2"/>
      </w:pPr>
      <w:r>
        <w:t>5.3 Ethics, Work Culture, and Entrepreneurship 13</w:t>
      </w:r>
    </w:p>
    <w:p>
      <w:pPr>
        <w:pStyle w:val="ListNumber"/>
        <w:numPr>
          <w:ilvl w:val="0"/>
          <w:numId w:val="13"/>
        </w:numPr>
      </w:pPr>
      <w:r>
        <w:t>Conclusion and Recommendations 14</w:t>
      </w:r>
    </w:p>
    <w:p>
      <w:pPr>
        <w:pStyle w:val="ListBullet2"/>
      </w:pPr>
      <w:r>
        <w:t>6.1 Conclusion 14</w:t>
      </w:r>
    </w:p>
    <w:p>
      <w:pPr>
        <w:pStyle w:val="ListBullet2"/>
      </w:pPr>
      <w:r>
        <w:t>6.2 Recommendations 14</w:t>
      </w:r>
    </w:p>
    <w:p>
      <w:pPr>
        <w:pStyle w:val="ListNumber"/>
        <w:numPr>
          <w:ilvl w:val="0"/>
          <w:numId w:val="13"/>
        </w:numPr>
      </w:pPr>
      <w:r>
        <w:t>References 15</w:t>
      </w:r>
    </w:p>
    <w:p>
      <w:pPr>
        <w:pStyle w:val="ListNumber"/>
        <w:numPr>
          <w:ilvl w:val="0"/>
          <w:numId w:val="13"/>
        </w:numPr>
      </w:pPr>
      <w:r>
        <w:t>Appendices 16</w:t>
      </w:r>
    </w:p>
    <w:p>
      <w:pPr>
        <w:pStyle w:val="ListBullet2"/>
      </w:pPr>
      <w:r>
        <w:t>Appendix F: Digital Credential Wallet System — Conceptual Overview 17</w:t>
      </w:r>
    </w:p>
    <w:p>
      <w:pPr>
        <w:pStyle w:val="Heading2"/>
      </w:pPr>
      <w:r>
        <w:t>2.7 Executive Summary</w:t>
      </w:r>
    </w:p>
    <w:p>
      <w:r>
        <w:t>This report describes the work we carried out between July and September 2026 during our internship at the Information National Security Administration (INSA), where our team of three students designed and built a Digital Credentials Wallet System. The broad goal of the project was to explore how paper-based credentials – degrees, professional licenses, government certificates – could instead be issued, stored, and verified digitally, using the W3C Verifiable Credentials model as the underlying standard.</w:t>
      </w:r>
    </w:p>
    <w:p>
      <w:r>
        <w:t>The system we built is organized around four roles that mirror how credentials actually move between people and institutions in real life. Administrators oversee the platform and decide which organizations are allowed to join it. Issuers, such as universities or government agencies, are the organizations that actually create and sign credentials. Holders are the individuals who receive credentials into a personal digital wallet and decide when and with whom to share them. Verifiers, typically employers or other institutions, are the ones who need to check that a credential is genuine before relying on it.</w:t>
      </w:r>
    </w:p>
    <w:p>
      <w:r>
        <w:t>A central part of the project was making it possible for an issuing organization to connect its existing records to our platform, so that credential data – degree records, license numbers, certificate details – could be synchronized automatically rather than entered by hand. To confirm that a wallet actually belongs to the person registering it, we built an integration with Ethiopia's national identity system (Fayda); for the internship, this runs against an internal, simulated version of that system rather than the live external service, using a one-time password sent by SMS to confirm the holder's identity before the wallet account is created. Connecting to the real, external Fayda service is planned as future work once the appropriate access is in place (see section 6.2).</w:t>
      </w:r>
    </w:p>
    <w:p>
      <w:r>
        <w:t>Once a credential has been matched to a holder using their national ID number, the issuer signs it cryptographically and it is delivered straight into the holder's wallet. From there, holders can view their credentials, decide which ones to share, and present them to a verifier using a QR code or a secure link. On the receiving end, the verifier's request triggers four checks – that the issuer is trusted, that the credential has not been revoked, that it has not expired, and that its signature is valid – before a result is returned.</w:t>
      </w:r>
    </w:p>
    <w:p>
      <w:r>
        <w:t>The platform is split across a web portal, used by administrators, issuers, and verifiers, and a dedicated mobile application for holders, which adds biometric login and limited offline access to already-downloaded credentials. Throughout the system, notifications keep users informed whenever a credential is issued, shared, or verified.</w:t>
      </w:r>
    </w:p>
    <w:p>
      <w:r>
        <w:t>Working on this project gave us hands-on experience with several areas we had previously only studied in theory: business process analysis, system integration, secure identity verification, and applying an international data standard to a real, working system. By the end of the internship we had a system that, while still a prototype rather than a production deployment, demonstrates a complete and workable approach to digital credential management.</w:t>
      </w:r>
    </w:p>
    <w:p>
      <w:pPr>
        <w:pStyle w:val="Heading1"/>
      </w:pPr>
      <w:r>
        <w:t>3. Introduction</w:t>
      </w:r>
    </w:p>
    <w:p>
      <w:pPr>
        <w:pStyle w:val="Heading2"/>
      </w:pPr>
      <w:r>
        <w:t>3.1 Background of the Hosting Organization</w:t>
      </w:r>
    </w:p>
    <w:p>
      <w:r>
        <w:t>The Information National Security Administration (INSA) is Ethiopia's national agency for information and cyber security, responsible for protecting government information systems and critical infrastructure and for supporting the technical side of national digital-identity and e-government initiatives. Our internship was hosted in its Digital Identity and Information Systems Directorate, which is known among students for pairing classroom material with practical, production-relevant project work rather than treating the two as separate tracks.</w:t>
      </w:r>
    </w:p>
    <w:p>
      <w:r>
        <w:t>The department keeps up working relationships with technology companies, government offices, and a few international partners, which is largely how internship placements like ours come about. Because of this, the projects offered to interns tend to be real problems an organization is trying to solve, not simplified teaching exercises.</w:t>
      </w:r>
    </w:p>
    <w:p>
      <w:r>
        <w:t>Placements like this one also count toward the compulsory internship requirement most computer science students need for graduation, on the reasoning that a few months of building something end-to-end teaches things that are difficult to pick up from coursework alone – dealing with vague requirements, for instance, or having to make a design decision and then live with its consequences for the rest of the project.</w:t>
      </w:r>
    </w:p>
    <w:p>
      <w:pPr>
        <w:pStyle w:val="Heading2"/>
      </w:pPr>
      <w:r>
        <w:t>3.2 Internship Overview</w:t>
      </w:r>
    </w:p>
    <w:p>
      <w:r>
        <w:t>Our internship project was to design and build a Digital Credentials Wallet System – a platform for issuing, storing, sharing, and verifying credentials digitally instead of on paper. The starting point for the project was a fairly simple observation: physical certificates are easy to lose, slow to verify, and not something an employer or institution can check without contacting the issuing organization directly. The World Wide Web Consortium's Verifiable Credentials standard, along with the related OpenID4VCI and OpenID4VP specifications, offered an established way to solve this problem, so we used them as the basis for our design rather than inventing our own credential format.</w:t>
      </w:r>
    </w:p>
    <w:p>
      <w:r>
        <w:t>The internship ran for three months, from July to September 2026, and covered the work of a small software project more or less end to end: understanding the requirements, designing the system, building it, testing it, and writing it up. There were three of us on the team, each taking primary responsibility for one area – backend, frontend, and mobile – while still working together on the shared parts of the system, such as the database schema and the API contracts between the different pieces.</w:t>
      </w:r>
    </w:p>
    <w:p>
      <w:r>
        <w:t>Although the system is a student prototype rather than something ready for government or commercial deployment, we tried to design it as if it had to serve real stakeholders: universities and government bodies as issuers, individual citizens as holders, and employers or other institutions as verifiers. This meant thinking about interoperability with the wider Verifiable Credentials ecosystem from the start, rather than treating standards compliance as an afterthought.</w:t>
      </w:r>
    </w:p>
    <w:p>
      <w:pPr>
        <w:pStyle w:val="Heading2"/>
      </w:pPr>
      <w:r>
        <w:t>3.3 Objectives of the Internship</w:t>
      </w:r>
    </w:p>
    <w:p>
      <w:r>
        <w:t>Going into the internship, we agreed on the following objectives with our supervisor:</w:t>
      </w:r>
    </w:p>
    <w:p>
      <w:pPr>
        <w:pStyle w:val="ListNumber"/>
        <w:numPr>
          <w:ilvl w:val="0"/>
          <w:numId w:val="14"/>
        </w:numPr>
      </w:pPr>
      <w:r>
        <w:t>Technical skill development – get hands-on practice with the kind of full-stack development, mobile development, and database design that is hard to learn purely from lectures.</w:t>
      </w:r>
    </w:p>
    <w:p>
      <w:pPr>
        <w:pStyle w:val="ListNumber"/>
        <w:numPr>
          <w:ilvl w:val="0"/>
          <w:numId w:val="14"/>
        </w:numPr>
      </w:pPr>
      <w:r>
        <w:t>Understanding system architecture – build a working sense of how a multi-tier application fits together in practice, not just on a whiteboard.</w:t>
      </w:r>
    </w:p>
    <w:p>
      <w:pPr>
        <w:pStyle w:val="ListNumber"/>
        <w:numPr>
          <w:ilvl w:val="0"/>
          <w:numId w:val="14"/>
        </w:numPr>
      </w:pPr>
      <w:r>
        <w:t>Applying security practices – implement authentication, authorization, and secure API design ourselves, rather than only studying them as concepts.</w:t>
      </w:r>
    </w:p>
    <w:p>
      <w:pPr>
        <w:pStyle w:val="ListNumber"/>
        <w:numPr>
          <w:ilvl w:val="0"/>
          <w:numId w:val="14"/>
        </w:numPr>
      </w:pPr>
      <w:r>
        <w:t>Working with an external standard – learn what it actually takes to implement the W3C Verifiable Credentials model and related identity protocols, including the parts of the specification that are easy to misread the first time.</w:t>
      </w:r>
    </w:p>
    <w:p>
      <w:pPr>
        <w:pStyle w:val="ListNumber"/>
        <w:numPr>
          <w:ilvl w:val="0"/>
          <w:numId w:val="14"/>
        </w:numPr>
      </w:pPr>
      <w:r>
        <w:t>Problem-solving under real constraints – practice breaking down an ambiguous, real-world problem (credential management) into a system we could actually build in three months.</w:t>
      </w:r>
    </w:p>
    <w:p>
      <w:pPr>
        <w:pStyle w:val="ListNumber"/>
        <w:numPr>
          <w:ilvl w:val="0"/>
          <w:numId w:val="14"/>
        </w:numPr>
      </w:pPr>
      <w:r>
        <w:t>Professional and team skills – improve at the less technical parts of the job: communicating progress, dividing work sensibly across a small team, and documenting decisions so they make sense later.</w:t>
      </w:r>
    </w:p>
    <w:p>
      <w:pPr>
        <w:pStyle w:val="ListNumber"/>
        <w:numPr>
          <w:ilvl w:val="0"/>
          <w:numId w:val="14"/>
        </w:numPr>
      </w:pPr>
      <w:r>
        <w:t>Delivering a working system – finish the internship with a functioning prototype that demonstrates the ideas above, even if it is not production-ready.</w:t>
      </w:r>
    </w:p>
    <w:p>
      <w:pPr>
        <w:pStyle w:val="Heading2"/>
      </w:pPr>
      <w:r>
        <w:t>3.4 Scope of Work</w:t>
      </w:r>
    </w:p>
    <w:p>
      <w:r>
        <w:t>To keep the three months realistic, we scoped the project into the following pieces of work. Some, such as the mobile offline mode, ended up smaller in practice than originally planned; that is discussed further in section 4.7.</w:t>
      </w:r>
    </w:p>
    <w:p>
      <w:pPr>
        <w:pStyle w:val="Heading3"/>
      </w:pPr>
      <w:r>
        <w:t>Backend Development</w:t>
      </w:r>
    </w:p>
    <w:p>
      <w:pPr>
        <w:pStyle w:val="ListBullet"/>
      </w:pPr>
      <w:r>
        <w:t>Design and implementation of a RESTful API using Node.js and the Express framework</w:t>
      </w:r>
    </w:p>
    <w:p>
      <w:pPr>
        <w:pStyle w:val="ListBullet"/>
      </w:pPr>
      <w:r>
        <w:t>Database schema design and implementation using PostgreSQL and Prisma ORM</w:t>
      </w:r>
    </w:p>
    <w:p>
      <w:pPr>
        <w:pStyle w:val="ListBullet"/>
      </w:pPr>
      <w:r>
        <w:t>Authentication and authorization system using JWT with refresh token rotation</w:t>
      </w:r>
    </w:p>
    <w:p>
      <w:pPr>
        <w:pStyle w:val="ListBullet"/>
      </w:pPr>
      <w:r>
        <w:t>Credential management services for issuance, revocation, and lifecycle management</w:t>
      </w:r>
    </w:p>
    <w:p>
      <w:pPr>
        <w:pStyle w:val="ListBullet"/>
      </w:pPr>
      <w:r>
        <w:t>Verification engine implementing W3C VC verification standards</w:t>
      </w:r>
    </w:p>
    <w:p>
      <w:pPr>
        <w:pStyle w:val="ListBullet"/>
      </w:pPr>
      <w:r>
        <w:t>Integration services for external systems and National ID (Fayda) verification</w:t>
      </w:r>
    </w:p>
    <w:p>
      <w:pPr>
        <w:pStyle w:val="ListBullet"/>
      </w:pPr>
      <w:r>
        <w:t>Background job processing using BullMQ and Redis</w:t>
      </w:r>
    </w:p>
    <w:p>
      <w:pPr>
        <w:pStyle w:val="ListBullet"/>
      </w:pPr>
      <w:r>
        <w:t>Real-time communication using WebSocket and Server-Sent Events</w:t>
      </w:r>
    </w:p>
    <w:p>
      <w:pPr>
        <w:pStyle w:val="Heading3"/>
      </w:pPr>
      <w:r>
        <w:t>Frontend Development</w:t>
      </w:r>
    </w:p>
    <w:p>
      <w:pPr>
        <w:pStyle w:val="ListBullet"/>
      </w:pPr>
      <w:r>
        <w:t>Single Page Application using React 19 and TypeScript</w:t>
      </w:r>
    </w:p>
    <w:p>
      <w:pPr>
        <w:pStyle w:val="ListBullet"/>
      </w:pPr>
      <w:r>
        <w:t>Role-based interfaces for Admin, Issuer, Holder, and Verifier users</w:t>
      </w:r>
    </w:p>
    <w:p>
      <w:pPr>
        <w:pStyle w:val="ListBullet"/>
      </w:pPr>
      <w:r>
        <w:t>State management using Zustand</w:t>
      </w:r>
    </w:p>
    <w:p>
      <w:pPr>
        <w:pStyle w:val="ListBullet"/>
      </w:pPr>
      <w:r>
        <w:t>Component library using Radix UI primitives</w:t>
      </w:r>
    </w:p>
    <w:p>
      <w:pPr>
        <w:pStyle w:val="ListBullet"/>
      </w:pPr>
      <w:r>
        <w:t>Responsive design using Tailwind CSS</w:t>
      </w:r>
    </w:p>
    <w:p>
      <w:pPr>
        <w:pStyle w:val="ListBullet"/>
      </w:pPr>
      <w:r>
        <w:t>Real-time updates using WebSocket connections</w:t>
      </w:r>
    </w:p>
    <w:p>
      <w:pPr>
        <w:pStyle w:val="ListBullet"/>
      </w:pPr>
      <w:r>
        <w:t>QR code generation and scanning functionality</w:t>
      </w:r>
    </w:p>
    <w:p>
      <w:pPr>
        <w:pStyle w:val="Heading3"/>
      </w:pPr>
      <w:r>
        <w:t>Mobile Application Development</w:t>
      </w:r>
    </w:p>
    <w:p>
      <w:pPr>
        <w:pStyle w:val="ListBullet"/>
      </w:pPr>
      <w:r>
        <w:t>React Native application using Expo SDK 54</w:t>
      </w:r>
    </w:p>
    <w:p>
      <w:pPr>
        <w:pStyle w:val="ListBullet"/>
      </w:pPr>
      <w:r>
        <w:t>Secure credential storage using device keychain/keystore</w:t>
      </w:r>
    </w:p>
    <w:p>
      <w:pPr>
        <w:pStyle w:val="ListBullet"/>
      </w:pPr>
      <w:r>
        <w:t>Biometric authentication integration</w:t>
      </w:r>
    </w:p>
    <w:p>
      <w:pPr>
        <w:pStyle w:val="ListBullet"/>
      </w:pPr>
      <w:r>
        <w:t>Offline capabilities with data synchronization</w:t>
      </w:r>
    </w:p>
    <w:p>
      <w:pPr>
        <w:pStyle w:val="ListBullet"/>
      </w:pPr>
      <w:r>
        <w:t>QR code scanning and generation</w:t>
      </w:r>
    </w:p>
    <w:p>
      <w:pPr>
        <w:pStyle w:val="ListBullet"/>
      </w:pPr>
      <w:r>
        <w:t>Push notification integration</w:t>
      </w:r>
    </w:p>
    <w:p>
      <w:pPr>
        <w:pStyle w:val="Heading3"/>
      </w:pPr>
      <w:r>
        <w:t>System Integration</w:t>
      </w:r>
    </w:p>
    <w:p>
      <w:pPr>
        <w:pStyle w:val="ListBullet"/>
      </w:pPr>
      <w:r>
        <w:t>Mock external organization API for testing integration capabilities</w:t>
      </w:r>
    </w:p>
    <w:p>
      <w:pPr>
        <w:pStyle w:val="ListBullet"/>
      </w:pPr>
      <w:r>
        <w:t>National ID (Fayda) system integration for identity verification</w:t>
      </w:r>
    </w:p>
    <w:p>
      <w:pPr>
        <w:pStyle w:val="ListBullet"/>
      </w:pPr>
      <w:r>
        <w:t>Email notification system</w:t>
      </w:r>
    </w:p>
    <w:p>
      <w:pPr>
        <w:pStyle w:val="ListBullet"/>
      </w:pPr>
      <w:r>
        <w:t>File storage for credential attachments</w:t>
      </w:r>
    </w:p>
    <w:p>
      <w:pPr>
        <w:pStyle w:val="Heading3"/>
      </w:pPr>
      <w:r>
        <w:t>Documentation and Testing</w:t>
      </w:r>
    </w:p>
    <w:p>
      <w:pPr>
        <w:pStyle w:val="ListBullet"/>
      </w:pPr>
      <w:r>
        <w:t>Comprehensive technical documentation</w:t>
      </w:r>
    </w:p>
    <w:p>
      <w:pPr>
        <w:pStyle w:val="ListBullet"/>
      </w:pPr>
      <w:r>
        <w:t>API reference documentation</w:t>
      </w:r>
    </w:p>
    <w:p>
      <w:pPr>
        <w:pStyle w:val="ListBullet"/>
      </w:pPr>
      <w:r>
        <w:t>Developer guide and setup instructions</w:t>
      </w:r>
    </w:p>
    <w:p>
      <w:pPr>
        <w:pStyle w:val="ListBullet"/>
      </w:pPr>
      <w:r>
        <w:t>Unit and integration testing</w:t>
      </w:r>
    </w:p>
    <w:p>
      <w:pPr>
        <w:pStyle w:val="ListBullet"/>
      </w:pPr>
      <w:r>
        <w:t>System deployment and configuration</w:t>
      </w:r>
    </w:p>
    <w:p>
      <w:pPr>
        <w:pStyle w:val="Heading1"/>
      </w:pPr>
      <w:r>
        <w:t>4. Internship Activities and Technical Experience</w:t>
      </w:r>
    </w:p>
    <w:p>
      <w:pPr>
        <w:pStyle w:val="Heading2"/>
      </w:pPr>
      <w:r>
        <w:t>4.1 Working Environment and Team Structure</w:t>
      </w:r>
    </w:p>
    <w:p>
      <w:r>
        <w:t>Our internship was based in INSA's Digital Identity and Information Systems Directorate, which meant we had access to normal development machines, a quiet place to work, and, importantly, reviewers on hand whenever we needed a second pair of eyes on a design decision. The atmosphere was closer to a small software team than a classroom – we were expected to plan our own sprints and keep our own task board rather than follow a fixed weekly syllabus.</w:t>
      </w:r>
    </w:p>
    <w:p>
      <w:pPr>
        <w:pStyle w:val="Heading3"/>
      </w:pPr>
      <w:r>
        <w:t>Team Structure</w:t>
      </w:r>
    </w:p>
    <w:p>
      <w:r>
        <w:t>There were three of us, and we split responsibility roughly along the lines of the system's three main surfaces:</w:t>
      </w:r>
    </w:p>
    <w:p>
      <w:pPr>
        <w:pStyle w:val="ListBullet"/>
      </w:pPr>
      <w:r>
        <w:t>Backend lead – API design, the database schema, and the server-side credential and verification logic</w:t>
      </w:r>
    </w:p>
    <w:p>
      <w:pPr>
        <w:pStyle w:val="ListBullet"/>
      </w:pPr>
      <w:r>
        <w:t>Frontend lead – the web portal used by administrators, issuers, and verifiers</w:t>
      </w:r>
    </w:p>
    <w:p>
      <w:pPr>
        <w:pStyle w:val="ListBullet"/>
      </w:pPr>
      <w:r>
        <w:t>Mobile lead – the React Native holder wallet, including device-level security features</w:t>
      </w:r>
    </w:p>
    <w:p>
      <w:r>
        <w:t>In practice the boundaries were not rigid – whoever finished their own task first would usually pick up something from the shared backlog, particularly around the database schema and the API contracts that all three surfaces depended on.</w:t>
      </w:r>
    </w:p>
    <w:p>
      <w:pPr>
        <w:pStyle w:val="Heading3"/>
      </w:pPr>
      <w:r>
        <w:t>Collaboration Model</w:t>
      </w:r>
    </w:p>
    <w:p>
      <w:r>
        <w:t>We followed a loose agile rhythm: short daily check-ins to flag blockers, a planning session at the start of each two-week period, and pull-request reviews before anything was merged into the main branch. Git was our main coordination tool – most disagreements about design got resolved in a pull request comment thread rather than in a meeting.</w:t>
      </w:r>
    </w:p>
    <w:p>
      <w:pPr>
        <w:pStyle w:val="Heading3"/>
      </w:pPr>
      <w:r>
        <w:t>Supervision and Mentorship</w:t>
      </w:r>
    </w:p>
    <w:p>
      <w:r>
        <w:t>Our supervisor met with us regularly to review progress and push back on decisions that looked reasonable on the surface but would not hold up once the system grew – for example, an early version of the credential-matching logic that worked for the test data we had but would have broken on more realistic, messier records.</w:t>
      </w:r>
    </w:p>
    <w:p>
      <w:pPr>
        <w:pStyle w:val="Heading2"/>
      </w:pPr>
      <w:r>
        <w:t>4.2 Tools, Technologies, and Platforms Used</w:t>
      </w:r>
    </w:p>
    <w:p>
      <w:r>
        <w:t>Table 1 through Table 5 summarize the roles, modules, and technical concepts that shaped the system design; the technologies actually used to implement them are listed at the end of this section.</w:t>
      </w:r>
    </w:p>
    <w:p>
      <w:r>
        <w:rPr>
          <w:b/>
        </w:rPr>
        <w:t>Table 1: User Roles and Responsibilities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1932"/>
        <w:gridCol w:w="2818"/>
        <w:gridCol w:w="4276"/>
      </w:tblGrid>
      <w:tr>
        <w:trPr>
          <w:tblHeader w:val="true"/>
          <w:cantSplit w:val="true"/>
        </w:trPr>
        <w:tc>
          <w:tcPr>
            <w:tcW w:type="dxa" w:w="1932"/>
            <w:shd w:val="clear" w:color="auto" w:fill="1E3A8A"/>
          </w:tcPr>
          <w:p>
            <w:pPr>
              <w:spacing w:before="0" w:after="0" w:line="240" w:lineRule="auto"/>
              <w:ind w:left="0" w:right="0" w:firstLine="0"/>
              <w:jc w:val="left"/>
            </w:pPr>
            <w:r>
              <w:rPr>
                <w:b/>
                <w:color w:val="FFFFFF"/>
              </w:rPr>
              <w:t>Role</w:t>
            </w:r>
          </w:p>
        </w:tc>
        <w:tc>
          <w:tcPr>
            <w:tcW w:type="dxa" w:w="2818"/>
            <w:shd w:val="clear" w:color="auto" w:fill="1E3A8A"/>
          </w:tcPr>
          <w:p>
            <w:pPr>
              <w:spacing w:before="0" w:after="0" w:line="240" w:lineRule="auto"/>
              <w:ind w:left="0" w:right="0" w:firstLine="0"/>
              <w:jc w:val="left"/>
            </w:pPr>
            <w:r>
              <w:rPr>
                <w:b/>
                <w:color w:val="FFFFFF"/>
              </w:rPr>
              <w:t>Primary Responsibilities</w:t>
            </w:r>
          </w:p>
        </w:tc>
        <w:tc>
          <w:tcPr>
            <w:tcW w:type="dxa" w:w="4276"/>
            <w:shd w:val="clear" w:color="auto" w:fill="1E3A8A"/>
          </w:tcPr>
          <w:p>
            <w:pPr>
              <w:spacing w:before="0" w:after="0" w:line="240" w:lineRule="auto"/>
              <w:ind w:left="0" w:right="0" w:firstLine="0"/>
              <w:jc w:val="left"/>
            </w:pPr>
            <w:r>
              <w:rPr>
                <w:b/>
                <w:color w:val="FFFFFF"/>
              </w:rPr>
              <w:t>Key Activities</w:t>
            </w:r>
          </w:p>
        </w:tc>
      </w:tr>
      <w:tr>
        <w:trPr>
          <w:cantSplit w:val="true"/>
        </w:trPr>
        <w:tc>
          <w:tcPr>
            <w:tcW w:type="dxa" w:w="1932"/>
            <w:shd w:val="clear" w:color="auto" w:fill="FFFFFF"/>
          </w:tcPr>
          <w:p>
            <w:pPr>
              <w:spacing w:before="0" w:after="0" w:line="240" w:lineRule="auto"/>
              <w:ind w:left="0" w:right="0" w:firstLine="0"/>
              <w:jc w:val="left"/>
            </w:pPr>
            <w:r>
              <w:t>Administrator</w:t>
            </w:r>
          </w:p>
        </w:tc>
        <w:tc>
          <w:tcPr>
            <w:tcW w:type="dxa" w:w="2818"/>
            <w:shd w:val="clear" w:color="auto" w:fill="FFFFFF"/>
          </w:tcPr>
          <w:p>
            <w:pPr>
              <w:spacing w:before="0" w:after="0" w:line="240" w:lineRule="auto"/>
              <w:ind w:left="0" w:right="0" w:firstLine="0"/>
              <w:jc w:val="left"/>
            </w:pPr>
            <w:r>
              <w:t>Platform management and oversight</w:t>
            </w:r>
          </w:p>
        </w:tc>
        <w:tc>
          <w:tcPr>
            <w:tcW w:type="dxa" w:w="4276"/>
            <w:shd w:val="clear" w:color="auto" w:fill="FFFFFF"/>
          </w:tcPr>
          <w:p>
            <w:pPr>
              <w:spacing w:before="0" w:after="0" w:line="240" w:lineRule="auto"/>
              <w:ind w:left="0" w:right="0" w:firstLine="0"/>
              <w:jc w:val="left"/>
            </w:pPr>
            <w:r>
              <w:t>Approve organizations, manage users, view reports, configure system settings</w:t>
            </w:r>
          </w:p>
        </w:tc>
      </w:tr>
      <w:tr>
        <w:trPr>
          <w:cantSplit w:val="true"/>
        </w:trPr>
        <w:tc>
          <w:tcPr>
            <w:tcW w:type="dxa" w:w="1932"/>
            <w:shd w:val="clear" w:color="auto" w:fill="EFF1F7"/>
          </w:tcPr>
          <w:p>
            <w:pPr>
              <w:spacing w:before="0" w:after="0" w:line="240" w:lineRule="auto"/>
              <w:ind w:left="0" w:right="0" w:firstLine="0"/>
              <w:jc w:val="left"/>
            </w:pPr>
            <w:r>
              <w:t>Issuer</w:t>
            </w:r>
          </w:p>
        </w:tc>
        <w:tc>
          <w:tcPr>
            <w:tcW w:type="dxa" w:w="2818"/>
            <w:shd w:val="clear" w:color="auto" w:fill="EFF1F7"/>
          </w:tcPr>
          <w:p>
            <w:pPr>
              <w:spacing w:before="0" w:after="0" w:line="240" w:lineRule="auto"/>
              <w:ind w:left="0" w:right="0" w:firstLine="0"/>
              <w:jc w:val="left"/>
            </w:pPr>
            <w:r>
              <w:t>Credential creation and issuance</w:t>
            </w:r>
          </w:p>
        </w:tc>
        <w:tc>
          <w:tcPr>
            <w:tcW w:type="dxa" w:w="4276"/>
            <w:shd w:val="clear" w:color="auto" w:fill="EFF1F7"/>
          </w:tcPr>
          <w:p>
            <w:pPr>
              <w:spacing w:before="0" w:after="0" w:line="240" w:lineRule="auto"/>
              <w:ind w:left="0" w:right="0" w:firstLine="0"/>
              <w:jc w:val="left"/>
            </w:pPr>
            <w:r>
              <w:t>Integrate external systems, sync credential data, issue credentials to holders, manage credentials</w:t>
            </w:r>
          </w:p>
        </w:tc>
      </w:tr>
      <w:tr>
        <w:trPr>
          <w:cantSplit w:val="true"/>
        </w:trPr>
        <w:tc>
          <w:tcPr>
            <w:tcW w:type="dxa" w:w="1932"/>
            <w:shd w:val="clear" w:color="auto" w:fill="FFFFFF"/>
          </w:tcPr>
          <w:p>
            <w:pPr>
              <w:spacing w:before="0" w:after="0" w:line="240" w:lineRule="auto"/>
              <w:ind w:left="0" w:right="0" w:firstLine="0"/>
              <w:jc w:val="left"/>
            </w:pPr>
            <w:r>
              <w:t>Holder</w:t>
            </w:r>
          </w:p>
        </w:tc>
        <w:tc>
          <w:tcPr>
            <w:tcW w:type="dxa" w:w="2818"/>
            <w:shd w:val="clear" w:color="auto" w:fill="FFFFFF"/>
          </w:tcPr>
          <w:p>
            <w:pPr>
              <w:spacing w:before="0" w:after="0" w:line="240" w:lineRule="auto"/>
              <w:ind w:left="0" w:right="0" w:firstLine="0"/>
              <w:jc w:val="left"/>
            </w:pPr>
            <w:r>
              <w:t>Credential management and sharing</w:t>
            </w:r>
          </w:p>
        </w:tc>
        <w:tc>
          <w:tcPr>
            <w:tcW w:type="dxa" w:w="4276"/>
            <w:shd w:val="clear" w:color="auto" w:fill="FFFFFF"/>
          </w:tcPr>
          <w:p>
            <w:pPr>
              <w:spacing w:before="0" w:after="0" w:line="240" w:lineRule="auto"/>
              <w:ind w:left="0" w:right="0" w:firstLine="0"/>
              <w:jc w:val="left"/>
            </w:pPr>
            <w:r>
              <w:t>Register with verified identity, receive and store credentials, share credentials with verifiers, manage wallet</w:t>
            </w:r>
          </w:p>
        </w:tc>
      </w:tr>
      <w:tr>
        <w:trPr>
          <w:cantSplit w:val="true"/>
        </w:trPr>
        <w:tc>
          <w:tcPr>
            <w:tcW w:type="dxa" w:w="1932"/>
            <w:shd w:val="clear" w:color="auto" w:fill="EFF1F7"/>
          </w:tcPr>
          <w:p>
            <w:pPr>
              <w:spacing w:before="0" w:after="0" w:line="240" w:lineRule="auto"/>
              <w:ind w:left="0" w:right="0" w:firstLine="0"/>
              <w:jc w:val="left"/>
            </w:pPr>
            <w:r>
              <w:t>Verifier</w:t>
            </w:r>
          </w:p>
        </w:tc>
        <w:tc>
          <w:tcPr>
            <w:tcW w:type="dxa" w:w="2818"/>
            <w:shd w:val="clear" w:color="auto" w:fill="EFF1F7"/>
          </w:tcPr>
          <w:p>
            <w:pPr>
              <w:spacing w:before="0" w:after="0" w:line="240" w:lineRule="auto"/>
              <w:ind w:left="0" w:right="0" w:firstLine="0"/>
              <w:jc w:val="left"/>
            </w:pPr>
            <w:r>
              <w:t>Credential validation</w:t>
            </w:r>
          </w:p>
        </w:tc>
        <w:tc>
          <w:tcPr>
            <w:tcW w:type="dxa" w:w="4276"/>
            <w:shd w:val="clear" w:color="auto" w:fill="EFF1F7"/>
          </w:tcPr>
          <w:p>
            <w:pPr>
              <w:spacing w:before="0" w:after="0" w:line="240" w:lineRule="auto"/>
              <w:ind w:left="0" w:right="0" w:firstLine="0"/>
              <w:jc w:val="left"/>
            </w:pPr>
            <w:r>
              <w:t>Verify credential authenticity, manage verification history, configure API access, view verification reports</w:t>
            </w:r>
          </w:p>
        </w:tc>
      </w:tr>
    </w:tbl>
    <w:p/>
    <w:p>
      <w:r>
        <w:rPr>
          <w:b/>
        </w:rPr>
        <w:t>Table 2: System Modules and Functions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2211"/>
        <w:gridCol w:w="3027"/>
        <w:gridCol w:w="3787"/>
      </w:tblGrid>
      <w:tr>
        <w:trPr>
          <w:tblHeader w:val="true"/>
          <w:cantSplit w:val="true"/>
        </w:trPr>
        <w:tc>
          <w:tcPr>
            <w:tcW w:type="dxa" w:w="2211"/>
            <w:shd w:val="clear" w:color="auto" w:fill="1E3A8A"/>
          </w:tcPr>
          <w:p>
            <w:pPr>
              <w:spacing w:before="0" w:after="0" w:line="240" w:lineRule="auto"/>
              <w:ind w:left="0" w:right="0" w:firstLine="0"/>
              <w:jc w:val="left"/>
            </w:pPr>
            <w:r>
              <w:rPr>
                <w:b/>
                <w:color w:val="FFFFFF"/>
              </w:rPr>
              <w:t>Module</w:t>
            </w:r>
          </w:p>
        </w:tc>
        <w:tc>
          <w:tcPr>
            <w:tcW w:type="dxa" w:w="3027"/>
            <w:shd w:val="clear" w:color="auto" w:fill="1E3A8A"/>
          </w:tcPr>
          <w:p>
            <w:pPr>
              <w:spacing w:before="0" w:after="0" w:line="240" w:lineRule="auto"/>
              <w:ind w:left="0" w:right="0" w:firstLine="0"/>
              <w:jc w:val="left"/>
            </w:pPr>
            <w:r>
              <w:rPr>
                <w:b/>
                <w:color w:val="FFFFFF"/>
              </w:rPr>
              <w:t>Primary Functions</w:t>
            </w:r>
          </w:p>
        </w:tc>
        <w:tc>
          <w:tcPr>
            <w:tcW w:type="dxa" w:w="3787"/>
            <w:shd w:val="clear" w:color="auto" w:fill="1E3A8A"/>
          </w:tcPr>
          <w:p>
            <w:pPr>
              <w:spacing w:before="0" w:after="0" w:line="240" w:lineRule="auto"/>
              <w:ind w:left="0" w:right="0" w:firstLine="0"/>
              <w:jc w:val="left"/>
            </w:pPr>
            <w:r>
              <w:rPr>
                <w:b/>
                <w:color w:val="FFFFFF"/>
              </w:rPr>
              <w:t>Key Business Processes</w:t>
            </w:r>
          </w:p>
        </w:tc>
      </w:tr>
      <w:tr>
        <w:trPr>
          <w:cantSplit w:val="true"/>
        </w:trPr>
        <w:tc>
          <w:tcPr>
            <w:tcW w:type="dxa" w:w="2211"/>
            <w:shd w:val="clear" w:color="auto" w:fill="FFFFFF"/>
          </w:tcPr>
          <w:p>
            <w:pPr>
              <w:spacing w:before="0" w:after="0" w:line="240" w:lineRule="auto"/>
              <w:ind w:left="0" w:right="0" w:firstLine="0"/>
              <w:jc w:val="left"/>
            </w:pPr>
            <w:r>
              <w:t>Identity Management</w:t>
            </w:r>
          </w:p>
        </w:tc>
        <w:tc>
          <w:tcPr>
            <w:tcW w:type="dxa" w:w="3027"/>
            <w:shd w:val="clear" w:color="auto" w:fill="FFFFFF"/>
          </w:tcPr>
          <w:p>
            <w:pPr>
              <w:spacing w:before="0" w:after="0" w:line="240" w:lineRule="auto"/>
              <w:ind w:left="0" w:right="0" w:firstLine="0"/>
              <w:jc w:val="left"/>
            </w:pPr>
            <w:r>
              <w:t>User registration, authentication, profile management</w:t>
            </w:r>
          </w:p>
        </w:tc>
        <w:tc>
          <w:tcPr>
            <w:tcW w:type="dxa" w:w="3787"/>
            <w:shd w:val="clear" w:color="auto" w:fill="FFFFFF"/>
          </w:tcPr>
          <w:p>
            <w:pPr>
              <w:spacing w:before="0" w:after="0" w:line="240" w:lineRule="auto"/>
              <w:ind w:left="0" w:right="0" w:firstLine="0"/>
              <w:jc w:val="left"/>
            </w:pPr>
            <w:r>
              <w:t>National ID verification, OTP authentication, role-based access</w:t>
            </w:r>
          </w:p>
        </w:tc>
      </w:tr>
      <w:tr>
        <w:trPr>
          <w:cantSplit w:val="true"/>
        </w:trPr>
        <w:tc>
          <w:tcPr>
            <w:tcW w:type="dxa" w:w="2211"/>
            <w:shd w:val="clear" w:color="auto" w:fill="EFF1F7"/>
          </w:tcPr>
          <w:p>
            <w:pPr>
              <w:spacing w:before="0" w:after="0" w:line="240" w:lineRule="auto"/>
              <w:ind w:left="0" w:right="0" w:firstLine="0"/>
              <w:jc w:val="left"/>
            </w:pPr>
            <w:r>
              <w:t>Organization Management</w:t>
            </w:r>
          </w:p>
        </w:tc>
        <w:tc>
          <w:tcPr>
            <w:tcW w:type="dxa" w:w="3027"/>
            <w:shd w:val="clear" w:color="auto" w:fill="EFF1F7"/>
          </w:tcPr>
          <w:p>
            <w:pPr>
              <w:spacing w:before="0" w:after="0" w:line="240" w:lineRule="auto"/>
              <w:ind w:left="0" w:right="0" w:firstLine="0"/>
              <w:jc w:val="left"/>
            </w:pPr>
            <w:r>
              <w:t>Organization registration, approval, trust management</w:t>
            </w:r>
          </w:p>
        </w:tc>
        <w:tc>
          <w:tcPr>
            <w:tcW w:type="dxa" w:w="3787"/>
            <w:shd w:val="clear" w:color="auto" w:fill="EFF1F7"/>
          </w:tcPr>
          <w:p>
            <w:pPr>
              <w:spacing w:before="0" w:after="0" w:line="240" w:lineRule="auto"/>
              <w:ind w:left="0" w:right="0" w:firstLine="0"/>
              <w:jc w:val="left"/>
            </w:pPr>
            <w:r>
              <w:t>Organization onboarding, accreditation verification, trust registry maintenance</w:t>
            </w:r>
          </w:p>
        </w:tc>
      </w:tr>
      <w:tr>
        <w:trPr>
          <w:cantSplit w:val="true"/>
        </w:trPr>
        <w:tc>
          <w:tcPr>
            <w:tcW w:type="dxa" w:w="2211"/>
            <w:shd w:val="clear" w:color="auto" w:fill="FFFFFF"/>
          </w:tcPr>
          <w:p>
            <w:pPr>
              <w:spacing w:before="0" w:after="0" w:line="240" w:lineRule="auto"/>
              <w:ind w:left="0" w:right="0" w:firstLine="0"/>
              <w:jc w:val="left"/>
            </w:pPr>
            <w:r>
              <w:t>Credential Management</w:t>
            </w:r>
          </w:p>
        </w:tc>
        <w:tc>
          <w:tcPr>
            <w:tcW w:type="dxa" w:w="3027"/>
            <w:shd w:val="clear" w:color="auto" w:fill="FFFFFF"/>
          </w:tcPr>
          <w:p>
            <w:pPr>
              <w:spacing w:before="0" w:after="0" w:line="240" w:lineRule="auto"/>
              <w:ind w:left="0" w:right="0" w:firstLine="0"/>
              <w:jc w:val="left"/>
            </w:pPr>
            <w:r>
              <w:t>Credential issuance, lifecycle management, revocation</w:t>
            </w:r>
          </w:p>
        </w:tc>
        <w:tc>
          <w:tcPr>
            <w:tcW w:type="dxa" w:w="3787"/>
            <w:shd w:val="clear" w:color="auto" w:fill="FFFFFF"/>
          </w:tcPr>
          <w:p>
            <w:pPr>
              <w:spacing w:before="0" w:after="0" w:line="240" w:lineRule="auto"/>
              <w:ind w:left="0" w:right="0" w:firstLine="0"/>
              <w:jc w:val="left"/>
            </w:pPr>
            <w:r>
              <w:t>External system integration, holder matching, credential signing, status management</w:t>
            </w:r>
          </w:p>
        </w:tc>
      </w:tr>
      <w:tr>
        <w:trPr>
          <w:cantSplit w:val="true"/>
        </w:trPr>
        <w:tc>
          <w:tcPr>
            <w:tcW w:type="dxa" w:w="2211"/>
            <w:shd w:val="clear" w:color="auto" w:fill="EFF1F7"/>
          </w:tcPr>
          <w:p>
            <w:pPr>
              <w:spacing w:before="0" w:after="0" w:line="240" w:lineRule="auto"/>
              <w:ind w:left="0" w:right="0" w:firstLine="0"/>
              <w:jc w:val="left"/>
            </w:pPr>
            <w:r>
              <w:t>Wallet Management</w:t>
            </w:r>
          </w:p>
        </w:tc>
        <w:tc>
          <w:tcPr>
            <w:tcW w:type="dxa" w:w="3027"/>
            <w:shd w:val="clear" w:color="auto" w:fill="EFF1F7"/>
          </w:tcPr>
          <w:p>
            <w:pPr>
              <w:spacing w:before="0" w:after="0" w:line="240" w:lineRule="auto"/>
              <w:ind w:left="0" w:right="0" w:firstLine="0"/>
              <w:jc w:val="left"/>
            </w:pPr>
            <w:r>
              <w:t>Credential storage, organization, sharing</w:t>
            </w:r>
          </w:p>
        </w:tc>
        <w:tc>
          <w:tcPr>
            <w:tcW w:type="dxa" w:w="3787"/>
            <w:shd w:val="clear" w:color="auto" w:fill="EFF1F7"/>
          </w:tcPr>
          <w:p>
            <w:pPr>
              <w:spacing w:before="0" w:after="0" w:line="240" w:lineRule="auto"/>
              <w:ind w:left="0" w:right="0" w:firstLine="0"/>
              <w:jc w:val="left"/>
            </w:pPr>
            <w:r>
              <w:t>Wallet creation, credential organization, selective disclosure, presentation creation</w:t>
            </w:r>
          </w:p>
        </w:tc>
      </w:tr>
      <w:tr>
        <w:trPr>
          <w:cantSplit w:val="true"/>
        </w:trPr>
        <w:tc>
          <w:tcPr>
            <w:tcW w:type="dxa" w:w="2211"/>
            <w:shd w:val="clear" w:color="auto" w:fill="FFFFFF"/>
          </w:tcPr>
          <w:p>
            <w:pPr>
              <w:spacing w:before="0" w:after="0" w:line="240" w:lineRule="auto"/>
              <w:ind w:left="0" w:right="0" w:firstLine="0"/>
              <w:jc w:val="left"/>
            </w:pPr>
            <w:r>
              <w:t>Verification Services</w:t>
            </w:r>
          </w:p>
        </w:tc>
        <w:tc>
          <w:tcPr>
            <w:tcW w:type="dxa" w:w="3027"/>
            <w:shd w:val="clear" w:color="auto" w:fill="FFFFFF"/>
          </w:tcPr>
          <w:p>
            <w:pPr>
              <w:spacing w:before="0" w:after="0" w:line="240" w:lineRule="auto"/>
              <w:ind w:left="0" w:right="0" w:firstLine="0"/>
              <w:jc w:val="left"/>
            </w:pPr>
            <w:r>
              <w:t>Credential validation, verification reporting</w:t>
            </w:r>
          </w:p>
        </w:tc>
        <w:tc>
          <w:tcPr>
            <w:tcW w:type="dxa" w:w="3787"/>
            <w:shd w:val="clear" w:color="auto" w:fill="FFFFFF"/>
          </w:tcPr>
          <w:p>
            <w:pPr>
              <w:spacing w:before="0" w:after="0" w:line="240" w:lineRule="auto"/>
              <w:ind w:left="0" w:right="0" w:firstLine="0"/>
              <w:jc w:val="left"/>
            </w:pPr>
            <w:r>
              <w:t>Trust verification, revocation checking, signature validation, result reporting</w:t>
            </w:r>
          </w:p>
        </w:tc>
      </w:tr>
      <w:tr>
        <w:trPr>
          <w:cantSplit w:val="true"/>
        </w:trPr>
        <w:tc>
          <w:tcPr>
            <w:tcW w:type="dxa" w:w="2211"/>
            <w:shd w:val="clear" w:color="auto" w:fill="EFF1F7"/>
          </w:tcPr>
          <w:p>
            <w:pPr>
              <w:spacing w:before="0" w:after="0" w:line="240" w:lineRule="auto"/>
              <w:ind w:left="0" w:right="0" w:firstLine="0"/>
              <w:jc w:val="left"/>
            </w:pPr>
            <w:r>
              <w:t>Integration Services</w:t>
            </w:r>
          </w:p>
        </w:tc>
        <w:tc>
          <w:tcPr>
            <w:tcW w:type="dxa" w:w="3027"/>
            <w:shd w:val="clear" w:color="auto" w:fill="EFF1F7"/>
          </w:tcPr>
          <w:p>
            <w:pPr>
              <w:spacing w:before="0" w:after="0" w:line="240" w:lineRule="auto"/>
              <w:ind w:left="0" w:right="0" w:firstLine="0"/>
              <w:jc w:val="left"/>
            </w:pPr>
            <w:r>
              <w:t>External system connectivity, data synchronization</w:t>
            </w:r>
          </w:p>
        </w:tc>
        <w:tc>
          <w:tcPr>
            <w:tcW w:type="dxa" w:w="3787"/>
            <w:shd w:val="clear" w:color="auto" w:fill="EFF1F7"/>
          </w:tcPr>
          <w:p>
            <w:pPr>
              <w:spacing w:before="0" w:after="0" w:line="240" w:lineRule="auto"/>
              <w:ind w:left="0" w:right="0" w:firstLine="0"/>
              <w:jc w:val="left"/>
            </w:pPr>
            <w:r>
              <w:t>API integration, database integration, file-based integration, health monitoring</w:t>
            </w:r>
          </w:p>
        </w:tc>
      </w:tr>
      <w:tr>
        <w:trPr>
          <w:cantSplit w:val="true"/>
        </w:trPr>
        <w:tc>
          <w:tcPr>
            <w:tcW w:type="dxa" w:w="2211"/>
            <w:shd w:val="clear" w:color="auto" w:fill="FFFFFF"/>
          </w:tcPr>
          <w:p>
            <w:pPr>
              <w:spacing w:before="0" w:after="0" w:line="240" w:lineRule="auto"/>
              <w:ind w:left="0" w:right="0" w:firstLine="0"/>
              <w:jc w:val="left"/>
            </w:pPr>
            <w:r>
              <w:t>Administration</w:t>
            </w:r>
          </w:p>
        </w:tc>
        <w:tc>
          <w:tcPr>
            <w:tcW w:type="dxa" w:w="3027"/>
            <w:shd w:val="clear" w:color="auto" w:fill="FFFFFF"/>
          </w:tcPr>
          <w:p>
            <w:pPr>
              <w:spacing w:before="0" w:after="0" w:line="240" w:lineRule="auto"/>
              <w:ind w:left="0" w:right="0" w:firstLine="0"/>
              <w:jc w:val="left"/>
            </w:pPr>
            <w:r>
              <w:t>System configuration, monitoring, reporting</w:t>
            </w:r>
          </w:p>
        </w:tc>
        <w:tc>
          <w:tcPr>
            <w:tcW w:type="dxa" w:w="3787"/>
            <w:shd w:val="clear" w:color="auto" w:fill="FFFFFF"/>
          </w:tcPr>
          <w:p>
            <w:pPr>
              <w:spacing w:before="0" w:after="0" w:line="240" w:lineRule="auto"/>
              <w:ind w:left="0" w:right="0" w:firstLine="0"/>
              <w:jc w:val="left"/>
            </w:pPr>
            <w:r>
              <w:t>User management, audit logging, system monitoring, notification management</w:t>
            </w:r>
          </w:p>
        </w:tc>
      </w:tr>
    </w:tbl>
    <w:p/>
    <w:p>
      <w:r>
        <w:rPr>
          <w:b/>
        </w:rPr>
        <w:t>Table 3: Credential Lifecycle Stages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1442"/>
        <w:gridCol w:w="2385"/>
        <w:gridCol w:w="2570"/>
        <w:gridCol w:w="2629"/>
      </w:tblGrid>
      <w:tr>
        <w:trPr>
          <w:tblHeader w:val="true"/>
          <w:cantSplit w:val="true"/>
        </w:trPr>
        <w:tc>
          <w:tcPr>
            <w:tcW w:type="dxa" w:w="1442"/>
            <w:shd w:val="clear" w:color="auto" w:fill="1E3A8A"/>
          </w:tcPr>
          <w:p>
            <w:pPr>
              <w:spacing w:before="0" w:after="0" w:line="240" w:lineRule="auto"/>
              <w:ind w:left="0" w:right="0" w:firstLine="0"/>
              <w:jc w:val="left"/>
            </w:pPr>
            <w:r>
              <w:rPr>
                <w:b/>
                <w:color w:val="FFFFFF"/>
              </w:rPr>
              <w:t>Stage</w:t>
            </w:r>
          </w:p>
        </w:tc>
        <w:tc>
          <w:tcPr>
            <w:tcW w:type="dxa" w:w="2385"/>
            <w:shd w:val="clear" w:color="auto" w:fill="1E3A8A"/>
          </w:tcPr>
          <w:p>
            <w:pPr>
              <w:spacing w:before="0" w:after="0" w:line="240" w:lineRule="auto"/>
              <w:ind w:left="0" w:right="0" w:firstLine="0"/>
              <w:jc w:val="left"/>
            </w:pPr>
            <w:r>
              <w:rPr>
                <w:b/>
                <w:color w:val="FFFFFF"/>
              </w:rPr>
              <w:t>Description</w:t>
            </w:r>
          </w:p>
        </w:tc>
        <w:tc>
          <w:tcPr>
            <w:tcW w:type="dxa" w:w="2570"/>
            <w:shd w:val="clear" w:color="auto" w:fill="1E3A8A"/>
          </w:tcPr>
          <w:p>
            <w:pPr>
              <w:spacing w:before="0" w:after="0" w:line="240" w:lineRule="auto"/>
              <w:ind w:left="0" w:right="0" w:firstLine="0"/>
              <w:jc w:val="left"/>
            </w:pPr>
            <w:r>
              <w:rPr>
                <w:b/>
                <w:color w:val="FFFFFF"/>
              </w:rPr>
              <w:t>Trigger Conditions</w:t>
            </w:r>
          </w:p>
        </w:tc>
        <w:tc>
          <w:tcPr>
            <w:tcW w:type="dxa" w:w="2629"/>
            <w:shd w:val="clear" w:color="auto" w:fill="1E3A8A"/>
          </w:tcPr>
          <w:p>
            <w:pPr>
              <w:spacing w:before="0" w:after="0" w:line="240" w:lineRule="auto"/>
              <w:ind w:left="0" w:right="0" w:firstLine="0"/>
              <w:jc w:val="left"/>
            </w:pPr>
            <w:r>
              <w:rPr>
                <w:b/>
                <w:color w:val="FFFFFF"/>
              </w:rPr>
              <w:t>System Actions</w:t>
            </w:r>
          </w:p>
        </w:tc>
      </w:tr>
      <w:tr>
        <w:trPr>
          <w:cantSplit w:val="true"/>
        </w:trPr>
        <w:tc>
          <w:tcPr>
            <w:tcW w:type="dxa" w:w="1442"/>
            <w:shd w:val="clear" w:color="auto" w:fill="FFFFFF"/>
          </w:tcPr>
          <w:p>
            <w:pPr>
              <w:spacing w:before="0" w:after="0" w:line="240" w:lineRule="auto"/>
              <w:ind w:left="0" w:right="0" w:firstLine="0"/>
              <w:jc w:val="left"/>
            </w:pPr>
            <w:r>
              <w:t>Pending Match</w:t>
            </w:r>
          </w:p>
        </w:tc>
        <w:tc>
          <w:tcPr>
            <w:tcW w:type="dxa" w:w="2385"/>
            <w:shd w:val="clear" w:color="auto" w:fill="FFFFFF"/>
          </w:tcPr>
          <w:p>
            <w:pPr>
              <w:spacing w:before="0" w:after="0" w:line="240" w:lineRule="auto"/>
              <w:ind w:left="0" w:right="0" w:firstLine="0"/>
              <w:jc w:val="left"/>
            </w:pPr>
            <w:r>
              <w:t>Credential created but holder not yet identified</w:t>
            </w:r>
          </w:p>
        </w:tc>
        <w:tc>
          <w:tcPr>
            <w:tcW w:type="dxa" w:w="2570"/>
            <w:shd w:val="clear" w:color="auto" w:fill="FFFFFF"/>
          </w:tcPr>
          <w:p>
            <w:pPr>
              <w:spacing w:before="0" w:after="0" w:line="240" w:lineRule="auto"/>
              <w:ind w:left="0" w:right="0" w:firstLine="0"/>
              <w:jc w:val="left"/>
            </w:pPr>
            <w:r>
              <w:t>External data sync without matching holder</w:t>
            </w:r>
          </w:p>
        </w:tc>
        <w:tc>
          <w:tcPr>
            <w:tcW w:type="dxa" w:w="2629"/>
            <w:shd w:val="clear" w:color="auto" w:fill="FFFFFF"/>
          </w:tcPr>
          <w:p>
            <w:pPr>
              <w:spacing w:before="0" w:after="0" w:line="240" w:lineRule="auto"/>
              <w:ind w:left="0" w:right="0" w:firstLine="0"/>
              <w:jc w:val="left"/>
            </w:pPr>
            <w:r>
              <w:t>System searches for a matching holder by National ID</w:t>
            </w:r>
          </w:p>
        </w:tc>
      </w:tr>
      <w:tr>
        <w:trPr>
          <w:cantSplit w:val="true"/>
        </w:trPr>
        <w:tc>
          <w:tcPr>
            <w:tcW w:type="dxa" w:w="1442"/>
            <w:shd w:val="clear" w:color="auto" w:fill="EFF1F7"/>
          </w:tcPr>
          <w:p>
            <w:pPr>
              <w:spacing w:before="0" w:after="0" w:line="240" w:lineRule="auto"/>
              <w:ind w:left="0" w:right="0" w:firstLine="0"/>
              <w:jc w:val="left"/>
            </w:pPr>
            <w:r>
              <w:t>Active</w:t>
            </w:r>
          </w:p>
        </w:tc>
        <w:tc>
          <w:tcPr>
            <w:tcW w:type="dxa" w:w="2385"/>
            <w:shd w:val="clear" w:color="auto" w:fill="EFF1F7"/>
          </w:tcPr>
          <w:p>
            <w:pPr>
              <w:spacing w:before="0" w:after="0" w:line="240" w:lineRule="auto"/>
              <w:ind w:left="0" w:right="0" w:firstLine="0"/>
              <w:jc w:val="left"/>
            </w:pPr>
            <w:r>
              <w:t>Credential issued and valid for use</w:t>
            </w:r>
          </w:p>
        </w:tc>
        <w:tc>
          <w:tcPr>
            <w:tcW w:type="dxa" w:w="2570"/>
            <w:shd w:val="clear" w:color="auto" w:fill="EFF1F7"/>
          </w:tcPr>
          <w:p>
            <w:pPr>
              <w:spacing w:before="0" w:after="0" w:line="240" w:lineRule="auto"/>
              <w:ind w:left="0" w:right="0" w:firstLine="0"/>
              <w:jc w:val="left"/>
            </w:pPr>
            <w:r>
              <w:t>Holder matched and credential signed</w:t>
            </w:r>
          </w:p>
        </w:tc>
        <w:tc>
          <w:tcPr>
            <w:tcW w:type="dxa" w:w="2629"/>
            <w:shd w:val="clear" w:color="auto" w:fill="EFF1F7"/>
          </w:tcPr>
          <w:p>
            <w:pPr>
              <w:spacing w:before="0" w:after="0" w:line="240" w:lineRule="auto"/>
              <w:ind w:left="0" w:right="0" w:firstLine="0"/>
              <w:jc w:val="left"/>
            </w:pPr>
            <w:r>
              <w:t>Credential appears in holder wallet, available for verification</w:t>
            </w:r>
          </w:p>
        </w:tc>
      </w:tr>
      <w:tr>
        <w:trPr>
          <w:cantSplit w:val="true"/>
        </w:trPr>
        <w:tc>
          <w:tcPr>
            <w:tcW w:type="dxa" w:w="1442"/>
            <w:shd w:val="clear" w:color="auto" w:fill="FFFFFF"/>
          </w:tcPr>
          <w:p>
            <w:pPr>
              <w:spacing w:before="0" w:after="0" w:line="240" w:lineRule="auto"/>
              <w:ind w:left="0" w:right="0" w:firstLine="0"/>
              <w:jc w:val="left"/>
            </w:pPr>
            <w:r>
              <w:t>Revoked</w:t>
            </w:r>
          </w:p>
        </w:tc>
        <w:tc>
          <w:tcPr>
            <w:tcW w:type="dxa" w:w="2385"/>
            <w:shd w:val="clear" w:color="auto" w:fill="FFFFFF"/>
          </w:tcPr>
          <w:p>
            <w:pPr>
              <w:spacing w:before="0" w:after="0" w:line="240" w:lineRule="auto"/>
              <w:ind w:left="0" w:right="0" w:firstLine="0"/>
              <w:jc w:val="left"/>
            </w:pPr>
            <w:r>
              <w:t>Credential invalidated by issuer</w:t>
            </w:r>
          </w:p>
        </w:tc>
        <w:tc>
          <w:tcPr>
            <w:tcW w:type="dxa" w:w="2570"/>
            <w:shd w:val="clear" w:color="auto" w:fill="FFFFFF"/>
          </w:tcPr>
          <w:p>
            <w:pPr>
              <w:spacing w:before="0" w:after="0" w:line="240" w:lineRule="auto"/>
              <w:ind w:left="0" w:right="0" w:firstLine="0"/>
              <w:jc w:val="left"/>
            </w:pPr>
            <w:r>
              <w:t>Issuer initiates revocation or credential compromised</w:t>
            </w:r>
          </w:p>
        </w:tc>
        <w:tc>
          <w:tcPr>
            <w:tcW w:type="dxa" w:w="2629"/>
            <w:shd w:val="clear" w:color="auto" w:fill="FFFFFF"/>
          </w:tcPr>
          <w:p>
            <w:pPr>
              <w:spacing w:before="0" w:after="0" w:line="240" w:lineRule="auto"/>
              <w:ind w:left="0" w:right="0" w:firstLine="0"/>
              <w:jc w:val="left"/>
            </w:pPr>
            <w:r>
              <w:t>Verification fails, holder notified, status updated globally</w:t>
            </w:r>
          </w:p>
        </w:tc>
      </w:tr>
      <w:tr>
        <w:trPr>
          <w:cantSplit w:val="true"/>
        </w:trPr>
        <w:tc>
          <w:tcPr>
            <w:tcW w:type="dxa" w:w="1442"/>
            <w:shd w:val="clear" w:color="auto" w:fill="EFF1F7"/>
          </w:tcPr>
          <w:p>
            <w:pPr>
              <w:spacing w:before="0" w:after="0" w:line="240" w:lineRule="auto"/>
              <w:ind w:left="0" w:right="0" w:firstLine="0"/>
              <w:jc w:val="left"/>
            </w:pPr>
            <w:r>
              <w:t>Expired</w:t>
            </w:r>
          </w:p>
        </w:tc>
        <w:tc>
          <w:tcPr>
            <w:tcW w:type="dxa" w:w="2385"/>
            <w:shd w:val="clear" w:color="auto" w:fill="EFF1F7"/>
          </w:tcPr>
          <w:p>
            <w:pPr>
              <w:spacing w:before="0" w:after="0" w:line="240" w:lineRule="auto"/>
              <w:ind w:left="0" w:right="0" w:firstLine="0"/>
              <w:jc w:val="left"/>
            </w:pPr>
            <w:r>
              <w:t>Credential passed validity period</w:t>
            </w:r>
          </w:p>
        </w:tc>
        <w:tc>
          <w:tcPr>
            <w:tcW w:type="dxa" w:w="2570"/>
            <w:shd w:val="clear" w:color="auto" w:fill="EFF1F7"/>
          </w:tcPr>
          <w:p>
            <w:pPr>
              <w:spacing w:before="0" w:after="0" w:line="240" w:lineRule="auto"/>
              <w:ind w:left="0" w:right="0" w:firstLine="0"/>
              <w:jc w:val="left"/>
            </w:pPr>
            <w:r>
              <w:t>Expiration date reached</w:t>
            </w:r>
          </w:p>
        </w:tc>
        <w:tc>
          <w:tcPr>
            <w:tcW w:type="dxa" w:w="2629"/>
            <w:shd w:val="clear" w:color="auto" w:fill="EFF1F7"/>
          </w:tcPr>
          <w:p>
            <w:pPr>
              <w:spacing w:before="0" w:after="0" w:line="240" w:lineRule="auto"/>
              <w:ind w:left="0" w:right="0" w:firstLine="0"/>
              <w:jc w:val="left"/>
            </w:pPr>
            <w:r>
              <w:t>Verification fails, credential marked as expired in wallet</w:t>
            </w:r>
          </w:p>
        </w:tc>
      </w:tr>
      <w:tr>
        <w:trPr>
          <w:cantSplit w:val="true"/>
        </w:trPr>
        <w:tc>
          <w:tcPr>
            <w:tcW w:type="dxa" w:w="1442"/>
            <w:shd w:val="clear" w:color="auto" w:fill="FFFFFF"/>
          </w:tcPr>
          <w:p>
            <w:pPr>
              <w:spacing w:before="0" w:after="0" w:line="240" w:lineRule="auto"/>
              <w:ind w:left="0" w:right="0" w:firstLine="0"/>
              <w:jc w:val="left"/>
            </w:pPr>
            <w:r>
              <w:t>Suspended</w:t>
            </w:r>
          </w:p>
        </w:tc>
        <w:tc>
          <w:tcPr>
            <w:tcW w:type="dxa" w:w="2385"/>
            <w:shd w:val="clear" w:color="auto" w:fill="FFFFFF"/>
          </w:tcPr>
          <w:p>
            <w:pPr>
              <w:spacing w:before="0" w:after="0" w:line="240" w:lineRule="auto"/>
              <w:ind w:left="0" w:right="0" w:firstLine="0"/>
              <w:jc w:val="left"/>
            </w:pPr>
            <w:r>
              <w:t>Temporary credential hold</w:t>
            </w:r>
          </w:p>
        </w:tc>
        <w:tc>
          <w:tcPr>
            <w:tcW w:type="dxa" w:w="2570"/>
            <w:shd w:val="clear" w:color="auto" w:fill="FFFFFF"/>
          </w:tcPr>
          <w:p>
            <w:pPr>
              <w:spacing w:before="0" w:after="0" w:line="240" w:lineRule="auto"/>
              <w:ind w:left="0" w:right="0" w:firstLine="0"/>
              <w:jc w:val="left"/>
            </w:pPr>
            <w:r>
              <w:t>Investigation or pending review</w:t>
            </w:r>
          </w:p>
        </w:tc>
        <w:tc>
          <w:tcPr>
            <w:tcW w:type="dxa" w:w="2629"/>
            <w:shd w:val="clear" w:color="auto" w:fill="FFFFFF"/>
          </w:tcPr>
          <w:p>
            <w:pPr>
              <w:spacing w:before="0" w:after="0" w:line="240" w:lineRule="auto"/>
              <w:ind w:left="0" w:right="0" w:firstLine="0"/>
              <w:jc w:val="left"/>
            </w:pPr>
            <w:r>
              <w:t>Verification fails with temporary status; can be reactivated</w:t>
            </w:r>
          </w:p>
        </w:tc>
      </w:tr>
    </w:tbl>
    <w:p/>
    <w:p>
      <w:r>
        <w:rPr>
          <w:b/>
        </w:rPr>
        <w:t>Table 4: Integration Types and Methods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1740"/>
        <w:gridCol w:w="2105"/>
        <w:gridCol w:w="1223"/>
        <w:gridCol w:w="1979"/>
        <w:gridCol w:w="1979"/>
      </w:tblGrid>
      <w:tr>
        <w:trPr>
          <w:tblHeader w:val="true"/>
          <w:cantSplit w:val="true"/>
        </w:trPr>
        <w:tc>
          <w:tcPr>
            <w:tcW w:type="dxa" w:w="1740"/>
            <w:shd w:val="clear" w:color="auto" w:fill="1E3A8A"/>
          </w:tcPr>
          <w:p>
            <w:pPr>
              <w:spacing w:before="0" w:after="0" w:line="240" w:lineRule="auto"/>
              <w:ind w:left="0" w:right="0" w:firstLine="0"/>
              <w:jc w:val="left"/>
            </w:pPr>
            <w:r>
              <w:rPr>
                <w:b/>
                <w:color w:val="FFFFFF"/>
              </w:rPr>
              <w:t>Integration Type</w:t>
            </w:r>
          </w:p>
        </w:tc>
        <w:tc>
          <w:tcPr>
            <w:tcW w:type="dxa" w:w="2105"/>
            <w:shd w:val="clear" w:color="auto" w:fill="1E3A8A"/>
          </w:tcPr>
          <w:p>
            <w:pPr>
              <w:spacing w:before="0" w:after="0" w:line="240" w:lineRule="auto"/>
              <w:ind w:left="0" w:right="0" w:firstLine="0"/>
              <w:jc w:val="left"/>
            </w:pPr>
            <w:r>
              <w:rPr>
                <w:b/>
                <w:color w:val="FFFFFF"/>
              </w:rPr>
              <w:t>Connection Method</w:t>
            </w:r>
          </w:p>
        </w:tc>
        <w:tc>
          <w:tcPr>
            <w:tcW w:type="dxa" w:w="1223"/>
            <w:shd w:val="clear" w:color="auto" w:fill="1E3A8A"/>
          </w:tcPr>
          <w:p>
            <w:pPr>
              <w:spacing w:before="0" w:after="0" w:line="240" w:lineRule="auto"/>
              <w:ind w:left="0" w:right="0" w:firstLine="0"/>
              <w:jc w:val="left"/>
            </w:pPr>
            <w:r>
              <w:rPr>
                <w:b/>
                <w:color w:val="FFFFFF"/>
              </w:rPr>
              <w:t>Data Format</w:t>
            </w:r>
          </w:p>
        </w:tc>
        <w:tc>
          <w:tcPr>
            <w:tcW w:type="dxa" w:w="1979"/>
            <w:shd w:val="clear" w:color="auto" w:fill="1E3A8A"/>
          </w:tcPr>
          <w:p>
            <w:pPr>
              <w:spacing w:before="0" w:after="0" w:line="240" w:lineRule="auto"/>
              <w:ind w:left="0" w:right="0" w:firstLine="0"/>
              <w:jc w:val="left"/>
            </w:pPr>
            <w:r>
              <w:rPr>
                <w:b/>
                <w:color w:val="FFFFFF"/>
              </w:rPr>
              <w:t>Sync Frequency</w:t>
            </w:r>
          </w:p>
        </w:tc>
        <w:tc>
          <w:tcPr>
            <w:tcW w:type="dxa" w:w="1979"/>
            <w:shd w:val="clear" w:color="auto" w:fill="1E3A8A"/>
          </w:tcPr>
          <w:p>
            <w:pPr>
              <w:spacing w:before="0" w:after="0" w:line="240" w:lineRule="auto"/>
              <w:ind w:left="0" w:right="0" w:firstLine="0"/>
              <w:jc w:val="left"/>
            </w:pPr>
            <w:r>
              <w:rPr>
                <w:b/>
                <w:color w:val="FFFFFF"/>
              </w:rPr>
              <w:t>Use Cases</w:t>
            </w:r>
          </w:p>
        </w:tc>
      </w:tr>
      <w:tr>
        <w:trPr>
          <w:cantSplit w:val="true"/>
        </w:trPr>
        <w:tc>
          <w:tcPr>
            <w:tcW w:type="dxa" w:w="1740"/>
            <w:shd w:val="clear" w:color="auto" w:fill="FFFFFF"/>
          </w:tcPr>
          <w:p>
            <w:pPr>
              <w:spacing w:before="0" w:after="0" w:line="240" w:lineRule="auto"/>
              <w:ind w:left="0" w:right="0" w:firstLine="0"/>
              <w:jc w:val="left"/>
            </w:pPr>
            <w:r>
              <w:t>API Integration</w:t>
            </w:r>
          </w:p>
        </w:tc>
        <w:tc>
          <w:tcPr>
            <w:tcW w:type="dxa" w:w="2105"/>
            <w:shd w:val="clear" w:color="auto" w:fill="FFFFFF"/>
          </w:tcPr>
          <w:p>
            <w:pPr>
              <w:spacing w:before="0" w:after="0" w:line="240" w:lineRule="auto"/>
              <w:ind w:left="0" w:right="0" w:firstLine="0"/>
              <w:jc w:val="left"/>
            </w:pPr>
            <w:r>
              <w:t>RESTful API with authentication</w:t>
            </w:r>
          </w:p>
        </w:tc>
        <w:tc>
          <w:tcPr>
            <w:tcW w:type="dxa" w:w="1223"/>
            <w:shd w:val="clear" w:color="auto" w:fill="FFFFFF"/>
          </w:tcPr>
          <w:p>
            <w:pPr>
              <w:spacing w:before="0" w:after="0" w:line="240" w:lineRule="auto"/>
              <w:ind w:left="0" w:right="0" w:firstLine="0"/>
              <w:jc w:val="left"/>
            </w:pPr>
            <w:r>
              <w:t>JSON</w:t>
            </w:r>
          </w:p>
        </w:tc>
        <w:tc>
          <w:tcPr>
            <w:tcW w:type="dxa" w:w="1979"/>
            <w:shd w:val="clear" w:color="auto" w:fill="FFFFFF"/>
          </w:tcPr>
          <w:p>
            <w:pPr>
              <w:spacing w:before="0" w:after="0" w:line="240" w:lineRule="auto"/>
              <w:ind w:left="0" w:right="0" w:firstLine="0"/>
              <w:jc w:val="left"/>
            </w:pPr>
            <w:r>
              <w:t>Real-time or scheduled</w:t>
            </w:r>
          </w:p>
        </w:tc>
        <w:tc>
          <w:tcPr>
            <w:tcW w:type="dxa" w:w="1979"/>
            <w:shd w:val="clear" w:color="auto" w:fill="FFFFFF"/>
          </w:tcPr>
          <w:p>
            <w:pPr>
              <w:spacing w:before="0" w:after="0" w:line="240" w:lineRule="auto"/>
              <w:ind w:left="0" w:right="0" w:firstLine="0"/>
              <w:jc w:val="left"/>
            </w:pPr>
            <w:r>
              <w:t>University systems, professional licensing boards</w:t>
            </w:r>
          </w:p>
        </w:tc>
      </w:tr>
      <w:tr>
        <w:trPr>
          <w:cantSplit w:val="true"/>
        </w:trPr>
        <w:tc>
          <w:tcPr>
            <w:tcW w:type="dxa" w:w="1740"/>
            <w:shd w:val="clear" w:color="auto" w:fill="EFF1F7"/>
          </w:tcPr>
          <w:p>
            <w:pPr>
              <w:spacing w:before="0" w:after="0" w:line="240" w:lineRule="auto"/>
              <w:ind w:left="0" w:right="0" w:firstLine="0"/>
              <w:jc w:val="left"/>
            </w:pPr>
            <w:r>
              <w:t>Database Integration</w:t>
            </w:r>
          </w:p>
        </w:tc>
        <w:tc>
          <w:tcPr>
            <w:tcW w:type="dxa" w:w="2105"/>
            <w:shd w:val="clear" w:color="auto" w:fill="EFF1F7"/>
          </w:tcPr>
          <w:p>
            <w:pPr>
              <w:spacing w:before="0" w:after="0" w:line="240" w:lineRule="auto"/>
              <w:ind w:left="0" w:right="0" w:firstLine="0"/>
              <w:jc w:val="left"/>
            </w:pPr>
            <w:r>
              <w:t>Direct database connection, read access</w:t>
            </w:r>
          </w:p>
        </w:tc>
        <w:tc>
          <w:tcPr>
            <w:tcW w:type="dxa" w:w="1223"/>
            <w:shd w:val="clear" w:color="auto" w:fill="EFF1F7"/>
          </w:tcPr>
          <w:p>
            <w:pPr>
              <w:spacing w:before="0" w:after="0" w:line="240" w:lineRule="auto"/>
              <w:ind w:left="0" w:right="0" w:firstLine="0"/>
              <w:jc w:val="left"/>
            </w:pPr>
            <w:r>
              <w:t>Database tables</w:t>
            </w:r>
          </w:p>
        </w:tc>
        <w:tc>
          <w:tcPr>
            <w:tcW w:type="dxa" w:w="1979"/>
            <w:shd w:val="clear" w:color="auto" w:fill="EFF1F7"/>
          </w:tcPr>
          <w:p>
            <w:pPr>
              <w:spacing w:before="0" w:after="0" w:line="240" w:lineRule="auto"/>
              <w:ind w:left="0" w:right="0" w:firstLine="0"/>
              <w:jc w:val="left"/>
            </w:pPr>
            <w:r>
              <w:t>Scheduled (daily/weekly)</w:t>
            </w:r>
          </w:p>
        </w:tc>
        <w:tc>
          <w:tcPr>
            <w:tcW w:type="dxa" w:w="1979"/>
            <w:shd w:val="clear" w:color="auto" w:fill="EFF1F7"/>
          </w:tcPr>
          <w:p>
            <w:pPr>
              <w:spacing w:before="0" w:after="0" w:line="240" w:lineRule="auto"/>
              <w:ind w:left="0" w:right="0" w:firstLine="0"/>
              <w:jc w:val="left"/>
            </w:pPr>
            <w:r>
              <w:t>Government databases, large enterprise systems</w:t>
            </w:r>
          </w:p>
        </w:tc>
      </w:tr>
      <w:tr>
        <w:trPr>
          <w:cantSplit w:val="true"/>
        </w:trPr>
        <w:tc>
          <w:tcPr>
            <w:tcW w:type="dxa" w:w="1740"/>
            <w:shd w:val="clear" w:color="auto" w:fill="FFFFFF"/>
          </w:tcPr>
          <w:p>
            <w:pPr>
              <w:spacing w:before="0" w:after="0" w:line="240" w:lineRule="auto"/>
              <w:ind w:left="0" w:right="0" w:firstLine="0"/>
              <w:jc w:val="left"/>
            </w:pPr>
            <w:r>
              <w:t>File-Based Integration</w:t>
            </w:r>
          </w:p>
        </w:tc>
        <w:tc>
          <w:tcPr>
            <w:tcW w:type="dxa" w:w="2105"/>
            <w:shd w:val="clear" w:color="auto" w:fill="FFFFFF"/>
          </w:tcPr>
          <w:p>
            <w:pPr>
              <w:spacing w:before="0" w:after="0" w:line="240" w:lineRule="auto"/>
              <w:ind w:left="0" w:right="0" w:firstLine="0"/>
              <w:jc w:val="left"/>
            </w:pPr>
            <w:r>
              <w:t>Secure file upload/download</w:t>
            </w:r>
          </w:p>
        </w:tc>
        <w:tc>
          <w:tcPr>
            <w:tcW w:type="dxa" w:w="1223"/>
            <w:shd w:val="clear" w:color="auto" w:fill="FFFFFF"/>
          </w:tcPr>
          <w:p>
            <w:pPr>
              <w:spacing w:before="0" w:after="0" w:line="240" w:lineRule="auto"/>
              <w:ind w:left="0" w:right="0" w:firstLine="0"/>
              <w:jc w:val="left"/>
            </w:pPr>
            <w:r>
              <w:t>CSV, XML, JSON</w:t>
            </w:r>
          </w:p>
        </w:tc>
        <w:tc>
          <w:tcPr>
            <w:tcW w:type="dxa" w:w="1979"/>
            <w:shd w:val="clear" w:color="auto" w:fill="FFFFFF"/>
          </w:tcPr>
          <w:p>
            <w:pPr>
              <w:spacing w:before="0" w:after="0" w:line="240" w:lineRule="auto"/>
              <w:ind w:left="0" w:right="0" w:firstLine="0"/>
              <w:jc w:val="left"/>
            </w:pPr>
            <w:r>
              <w:t>Scheduled or manual</w:t>
            </w:r>
          </w:p>
        </w:tc>
        <w:tc>
          <w:tcPr>
            <w:tcW w:type="dxa" w:w="1979"/>
            <w:shd w:val="clear" w:color="auto" w:fill="FFFFFF"/>
          </w:tcPr>
          <w:p>
            <w:pPr>
              <w:spacing w:before="0" w:after="0" w:line="240" w:lineRule="auto"/>
              <w:ind w:left="0" w:right="0" w:firstLine="0"/>
              <w:jc w:val="left"/>
            </w:pPr>
            <w:r>
              <w:t>Organizations without API capabilities, legacy systems</w:t>
            </w:r>
          </w:p>
        </w:tc>
      </w:tr>
      <w:tr>
        <w:trPr>
          <w:cantSplit w:val="true"/>
        </w:trPr>
        <w:tc>
          <w:tcPr>
            <w:tcW w:type="dxa" w:w="1740"/>
            <w:shd w:val="clear" w:color="auto" w:fill="EFF1F7"/>
          </w:tcPr>
          <w:p>
            <w:pPr>
              <w:spacing w:before="0" w:after="0" w:line="240" w:lineRule="auto"/>
              <w:ind w:left="0" w:right="0" w:firstLine="0"/>
              <w:jc w:val="left"/>
            </w:pPr>
            <w:r>
              <w:t>Manual Entry</w:t>
            </w:r>
          </w:p>
        </w:tc>
        <w:tc>
          <w:tcPr>
            <w:tcW w:type="dxa" w:w="2105"/>
            <w:shd w:val="clear" w:color="auto" w:fill="EFF1F7"/>
          </w:tcPr>
          <w:p>
            <w:pPr>
              <w:spacing w:before="0" w:after="0" w:line="240" w:lineRule="auto"/>
              <w:ind w:left="0" w:right="0" w:firstLine="0"/>
              <w:jc w:val="left"/>
            </w:pPr>
            <w:r>
              <w:t>Web-based data entry forms</w:t>
            </w:r>
          </w:p>
        </w:tc>
        <w:tc>
          <w:tcPr>
            <w:tcW w:type="dxa" w:w="1223"/>
            <w:shd w:val="clear" w:color="auto" w:fill="EFF1F7"/>
          </w:tcPr>
          <w:p>
            <w:pPr>
              <w:spacing w:before="0" w:after="0" w:line="240" w:lineRule="auto"/>
              <w:ind w:left="0" w:right="0" w:firstLine="0"/>
              <w:jc w:val="left"/>
            </w:pPr>
            <w:r>
              <w:t>Web forms</w:t>
            </w:r>
          </w:p>
        </w:tc>
        <w:tc>
          <w:tcPr>
            <w:tcW w:type="dxa" w:w="1979"/>
            <w:shd w:val="clear" w:color="auto" w:fill="EFF1F7"/>
          </w:tcPr>
          <w:p>
            <w:pPr>
              <w:spacing w:before="0" w:after="0" w:line="240" w:lineRule="auto"/>
              <w:ind w:left="0" w:right="0" w:firstLine="0"/>
              <w:jc w:val="left"/>
            </w:pPr>
            <w:r>
              <w:t>As needed</w:t>
            </w:r>
          </w:p>
        </w:tc>
        <w:tc>
          <w:tcPr>
            <w:tcW w:type="dxa" w:w="1979"/>
            <w:shd w:val="clear" w:color="auto" w:fill="EFF1F7"/>
          </w:tcPr>
          <w:p>
            <w:pPr>
              <w:spacing w:before="0" w:after="0" w:line="240" w:lineRule="auto"/>
              <w:ind w:left="0" w:right="0" w:firstLine="0"/>
              <w:jc w:val="left"/>
            </w:pPr>
            <w:r>
              <w:t>Small organizations, exceptional cases, testing</w:t>
            </w:r>
          </w:p>
        </w:tc>
      </w:tr>
    </w:tbl>
    <w:p/>
    <w:p>
      <w:r>
        <w:rPr>
          <w:b/>
        </w:rPr>
        <w:t>Table 5: Verification Check Components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2046"/>
        <w:gridCol w:w="2719"/>
        <w:gridCol w:w="2347"/>
        <w:gridCol w:w="1914"/>
      </w:tblGrid>
      <w:tr>
        <w:trPr>
          <w:tblHeader w:val="true"/>
          <w:cantSplit w:val="true"/>
        </w:trPr>
        <w:tc>
          <w:tcPr>
            <w:tcW w:type="dxa" w:w="2046"/>
            <w:shd w:val="clear" w:color="auto" w:fill="1E3A8A"/>
          </w:tcPr>
          <w:p>
            <w:pPr>
              <w:spacing w:before="0" w:after="0" w:line="240" w:lineRule="auto"/>
              <w:ind w:left="0" w:right="0" w:firstLine="0"/>
              <w:jc w:val="left"/>
            </w:pPr>
            <w:r>
              <w:rPr>
                <w:b/>
                <w:color w:val="FFFFFF"/>
              </w:rPr>
              <w:t>Verification Check</w:t>
            </w:r>
          </w:p>
        </w:tc>
        <w:tc>
          <w:tcPr>
            <w:tcW w:type="dxa" w:w="2719"/>
            <w:shd w:val="clear" w:color="auto" w:fill="1E3A8A"/>
          </w:tcPr>
          <w:p>
            <w:pPr>
              <w:spacing w:before="0" w:after="0" w:line="240" w:lineRule="auto"/>
              <w:ind w:left="0" w:right="0" w:firstLine="0"/>
              <w:jc w:val="left"/>
            </w:pPr>
            <w:r>
              <w:rPr>
                <w:b/>
                <w:color w:val="FFFFFF"/>
              </w:rPr>
              <w:t>Purpose</w:t>
            </w:r>
          </w:p>
        </w:tc>
        <w:tc>
          <w:tcPr>
            <w:tcW w:type="dxa" w:w="2347"/>
            <w:shd w:val="clear" w:color="auto" w:fill="1E3A8A"/>
          </w:tcPr>
          <w:p>
            <w:pPr>
              <w:spacing w:before="0" w:after="0" w:line="240" w:lineRule="auto"/>
              <w:ind w:left="0" w:right="0" w:firstLine="0"/>
              <w:jc w:val="left"/>
            </w:pPr>
            <w:r>
              <w:rPr>
                <w:b/>
                <w:color w:val="FFFFFF"/>
              </w:rPr>
              <w:t>Validation Criteria</w:t>
            </w:r>
          </w:p>
        </w:tc>
        <w:tc>
          <w:tcPr>
            <w:tcW w:type="dxa" w:w="1914"/>
            <w:shd w:val="clear" w:color="auto" w:fill="1E3A8A"/>
          </w:tcPr>
          <w:p>
            <w:pPr>
              <w:spacing w:before="0" w:after="0" w:line="240" w:lineRule="auto"/>
              <w:ind w:left="0" w:right="0" w:firstLine="0"/>
              <w:jc w:val="left"/>
            </w:pPr>
            <w:r>
              <w:rPr>
                <w:b/>
                <w:color w:val="FFFFFF"/>
              </w:rPr>
              <w:t>Failure Impact</w:t>
            </w:r>
          </w:p>
        </w:tc>
      </w:tr>
      <w:tr>
        <w:trPr>
          <w:cantSplit w:val="true"/>
        </w:trPr>
        <w:tc>
          <w:tcPr>
            <w:tcW w:type="dxa" w:w="2046"/>
            <w:shd w:val="clear" w:color="auto" w:fill="FFFFFF"/>
          </w:tcPr>
          <w:p>
            <w:pPr>
              <w:spacing w:before="0" w:after="0" w:line="240" w:lineRule="auto"/>
              <w:ind w:left="0" w:right="0" w:firstLine="0"/>
              <w:jc w:val="left"/>
            </w:pPr>
            <w:r>
              <w:t>Trust Check</w:t>
            </w:r>
          </w:p>
        </w:tc>
        <w:tc>
          <w:tcPr>
            <w:tcW w:type="dxa" w:w="2719"/>
            <w:shd w:val="clear" w:color="auto" w:fill="FFFFFF"/>
          </w:tcPr>
          <w:p>
            <w:pPr>
              <w:spacing w:before="0" w:after="0" w:line="240" w:lineRule="auto"/>
              <w:ind w:left="0" w:right="0" w:firstLine="0"/>
              <w:jc w:val="left"/>
            </w:pPr>
            <w:r>
              <w:t>Verify issuer organization credibility</w:t>
            </w:r>
          </w:p>
        </w:tc>
        <w:tc>
          <w:tcPr>
            <w:tcW w:type="dxa" w:w="2347"/>
            <w:shd w:val="clear" w:color="auto" w:fill="FFFFFF"/>
          </w:tcPr>
          <w:p>
            <w:pPr>
              <w:spacing w:before="0" w:after="0" w:line="240" w:lineRule="auto"/>
              <w:ind w:left="0" w:right="0" w:firstLine="0"/>
              <w:jc w:val="left"/>
            </w:pPr>
            <w:r>
              <w:t>Organization approved and accredited</w:t>
            </w:r>
          </w:p>
        </w:tc>
        <w:tc>
          <w:tcPr>
            <w:tcW w:type="dxa" w:w="1914"/>
            <w:shd w:val="clear" w:color="auto" w:fill="FFFFFF"/>
          </w:tcPr>
          <w:p>
            <w:pPr>
              <w:spacing w:before="0" w:after="0" w:line="240" w:lineRule="auto"/>
              <w:ind w:left="0" w:right="0" w:firstLine="0"/>
              <w:jc w:val="left"/>
            </w:pPr>
            <w:r>
              <w:t>Credential cannot be verified</w:t>
            </w:r>
          </w:p>
        </w:tc>
      </w:tr>
      <w:tr>
        <w:trPr>
          <w:cantSplit w:val="true"/>
        </w:trPr>
        <w:tc>
          <w:tcPr>
            <w:tcW w:type="dxa" w:w="2046"/>
            <w:shd w:val="clear" w:color="auto" w:fill="EFF1F7"/>
          </w:tcPr>
          <w:p>
            <w:pPr>
              <w:spacing w:before="0" w:after="0" w:line="240" w:lineRule="auto"/>
              <w:ind w:left="0" w:right="0" w:firstLine="0"/>
              <w:jc w:val="left"/>
            </w:pPr>
            <w:r>
              <w:t>Revocation Check</w:t>
            </w:r>
          </w:p>
        </w:tc>
        <w:tc>
          <w:tcPr>
            <w:tcW w:type="dxa" w:w="2719"/>
            <w:shd w:val="clear" w:color="auto" w:fill="EFF1F7"/>
          </w:tcPr>
          <w:p>
            <w:pPr>
              <w:spacing w:before="0" w:after="0" w:line="240" w:lineRule="auto"/>
              <w:ind w:left="0" w:right="0" w:firstLine="0"/>
              <w:jc w:val="left"/>
            </w:pPr>
            <w:r>
              <w:t>Confirm credential has not been revoked</w:t>
            </w:r>
          </w:p>
        </w:tc>
        <w:tc>
          <w:tcPr>
            <w:tcW w:type="dxa" w:w="2347"/>
            <w:shd w:val="clear" w:color="auto" w:fill="EFF1F7"/>
          </w:tcPr>
          <w:p>
            <w:pPr>
              <w:spacing w:before="0" w:after="0" w:line="240" w:lineRule="auto"/>
              <w:ind w:left="0" w:right="0" w:firstLine="0"/>
              <w:jc w:val="left"/>
            </w:pPr>
            <w:r>
              <w:t>Credential not in revocation list</w:t>
            </w:r>
          </w:p>
        </w:tc>
        <w:tc>
          <w:tcPr>
            <w:tcW w:type="dxa" w:w="1914"/>
            <w:shd w:val="clear" w:color="auto" w:fill="EFF1F7"/>
          </w:tcPr>
          <w:p>
            <w:pPr>
              <w:spacing w:before="0" w:after="0" w:line="240" w:lineRule="auto"/>
              <w:ind w:left="0" w:right="0" w:firstLine="0"/>
              <w:jc w:val="left"/>
            </w:pPr>
            <w:r>
              <w:t>Credential cannot be verified</w:t>
            </w:r>
          </w:p>
        </w:tc>
      </w:tr>
      <w:tr>
        <w:trPr>
          <w:cantSplit w:val="true"/>
        </w:trPr>
        <w:tc>
          <w:tcPr>
            <w:tcW w:type="dxa" w:w="2046"/>
            <w:shd w:val="clear" w:color="auto" w:fill="FFFFFF"/>
          </w:tcPr>
          <w:p>
            <w:pPr>
              <w:spacing w:before="0" w:after="0" w:line="240" w:lineRule="auto"/>
              <w:ind w:left="0" w:right="0" w:firstLine="0"/>
              <w:jc w:val="left"/>
            </w:pPr>
            <w:r>
              <w:t>Expiry Check</w:t>
            </w:r>
          </w:p>
        </w:tc>
        <w:tc>
          <w:tcPr>
            <w:tcW w:type="dxa" w:w="2719"/>
            <w:shd w:val="clear" w:color="auto" w:fill="FFFFFF"/>
          </w:tcPr>
          <w:p>
            <w:pPr>
              <w:spacing w:before="0" w:after="0" w:line="240" w:lineRule="auto"/>
              <w:ind w:left="0" w:right="0" w:firstLine="0"/>
              <w:jc w:val="left"/>
            </w:pPr>
            <w:r>
              <w:t>Validate credential is still within validity period</w:t>
            </w:r>
          </w:p>
        </w:tc>
        <w:tc>
          <w:tcPr>
            <w:tcW w:type="dxa" w:w="2347"/>
            <w:shd w:val="clear" w:color="auto" w:fill="FFFFFF"/>
          </w:tcPr>
          <w:p>
            <w:pPr>
              <w:spacing w:before="0" w:after="0" w:line="240" w:lineRule="auto"/>
              <w:ind w:left="0" w:right="0" w:firstLine="0"/>
              <w:jc w:val="left"/>
            </w:pPr>
            <w:r>
              <w:t>Current date before expiration date</w:t>
            </w:r>
          </w:p>
        </w:tc>
        <w:tc>
          <w:tcPr>
            <w:tcW w:type="dxa" w:w="1914"/>
            <w:shd w:val="clear" w:color="auto" w:fill="FFFFFF"/>
          </w:tcPr>
          <w:p>
            <w:pPr>
              <w:spacing w:before="0" w:after="0" w:line="240" w:lineRule="auto"/>
              <w:ind w:left="0" w:right="0" w:firstLine="0"/>
              <w:jc w:val="left"/>
            </w:pPr>
            <w:r>
              <w:t>Credential cannot be verified</w:t>
            </w:r>
          </w:p>
        </w:tc>
      </w:tr>
      <w:tr>
        <w:trPr>
          <w:cantSplit w:val="true"/>
        </w:trPr>
        <w:tc>
          <w:tcPr>
            <w:tcW w:type="dxa" w:w="2046"/>
            <w:shd w:val="clear" w:color="auto" w:fill="EFF1F7"/>
          </w:tcPr>
          <w:p>
            <w:pPr>
              <w:spacing w:before="0" w:after="0" w:line="240" w:lineRule="auto"/>
              <w:ind w:left="0" w:right="0" w:firstLine="0"/>
              <w:jc w:val="left"/>
            </w:pPr>
            <w:r>
              <w:t>Signature Check</w:t>
            </w:r>
          </w:p>
        </w:tc>
        <w:tc>
          <w:tcPr>
            <w:tcW w:type="dxa" w:w="2719"/>
            <w:shd w:val="clear" w:color="auto" w:fill="EFF1F7"/>
          </w:tcPr>
          <w:p>
            <w:pPr>
              <w:spacing w:before="0" w:after="0" w:line="240" w:lineRule="auto"/>
              <w:ind w:left="0" w:right="0" w:firstLine="0"/>
              <w:jc w:val="left"/>
            </w:pPr>
            <w:r>
              <w:t>Verify cryptographic signature authenticity</w:t>
            </w:r>
          </w:p>
        </w:tc>
        <w:tc>
          <w:tcPr>
            <w:tcW w:type="dxa" w:w="2347"/>
            <w:shd w:val="clear" w:color="auto" w:fill="EFF1F7"/>
          </w:tcPr>
          <w:p>
            <w:pPr>
              <w:spacing w:before="0" w:after="0" w:line="240" w:lineRule="auto"/>
              <w:ind w:left="0" w:right="0" w:firstLine="0"/>
              <w:jc w:val="left"/>
            </w:pPr>
            <w:r>
              <w:t>Valid signature using issuer public key</w:t>
            </w:r>
          </w:p>
        </w:tc>
        <w:tc>
          <w:tcPr>
            <w:tcW w:type="dxa" w:w="1914"/>
            <w:shd w:val="clear" w:color="auto" w:fill="EFF1F7"/>
          </w:tcPr>
          <w:p>
            <w:pPr>
              <w:spacing w:before="0" w:after="0" w:line="240" w:lineRule="auto"/>
              <w:ind w:left="0" w:right="0" w:firstLine="0"/>
              <w:jc w:val="left"/>
            </w:pPr>
            <w:r>
              <w:t>Credential cannot be verified</w:t>
            </w:r>
          </w:p>
        </w:tc>
      </w:tr>
    </w:tbl>
    <w:p/>
    <w:p>
      <w:pPr>
        <w:pStyle w:val="Heading3"/>
      </w:pPr>
      <w:r>
        <w:t>Development Environment</w:t>
      </w:r>
    </w:p>
    <w:p>
      <w:r>
        <w:t>Beyond the frameworks already mentioned in section 3.4, day-to-day development relied on the following:</w:t>
      </w:r>
    </w:p>
    <w:p>
      <w:pPr>
        <w:pStyle w:val="ListBullet"/>
      </w:pPr>
      <w:r>
        <w:t>Operating System: Linux (Ubuntu)</w:t>
      </w:r>
    </w:p>
    <w:p>
      <w:pPr>
        <w:pStyle w:val="ListBullet"/>
      </w:pPr>
      <w:r>
        <w:t>IDE: VS Code with TypeScript, ESLint, and Prettier extensions</w:t>
      </w:r>
    </w:p>
    <w:p>
      <w:pPr>
        <w:pStyle w:val="ListBullet"/>
      </w:pPr>
      <w:r>
        <w:t>Database Management: Prisma Studio, pgAdmin</w:t>
      </w:r>
    </w:p>
    <w:p>
      <w:pPr>
        <w:pStyle w:val="ListBullet"/>
      </w:pPr>
      <w:r>
        <w:t>API Testing: Postman, curl</w:t>
      </w:r>
    </w:p>
    <w:p>
      <w:pPr>
        <w:pStyle w:val="ListBullet"/>
      </w:pPr>
      <w:r>
        <w:t>Mobile Testing: Expo Go, Android Emulator</w:t>
      </w:r>
    </w:p>
    <w:p>
      <w:pPr>
        <w:pStyle w:val="ListBullet"/>
      </w:pPr>
      <w:r>
        <w:t>Version Control: Git with GitHub</w:t>
      </w:r>
    </w:p>
    <w:p>
      <w:pPr>
        <w:pStyle w:val="ListBullet"/>
      </w:pPr>
      <w:r>
        <w:t>Containerization: Docker (for deployment)</w:t>
      </w:r>
    </w:p>
    <w:p>
      <w:pPr>
        <w:pStyle w:val="Heading2"/>
      </w:pPr>
      <w:r>
        <w:t>4.3 System Architecture and Design</w:t>
      </w:r>
    </w:p>
    <w:p>
      <w:r>
        <w:t>This section explains how the system fits together: the layers it is built from, the requirements that shaped it, who uses it and how (use case analysis), the main processes it carries out (activity diagrams), and how data moves through it (a data flow diagram).</w:t>
      </w:r>
    </w:p>
    <w:p>
      <w:pPr>
        <w:pStyle w:val="Heading3"/>
      </w:pPr>
      <w:r>
        <w:t>4.3.1 Architecture Overview</w:t>
      </w:r>
    </w:p>
    <w:p>
      <w:r>
        <w:t>The system follows a fairly conventional four-tier layout, shown in Figure 1. We chose this over a more fashionable microservices split mainly because of the team size and time available – three people in three months is not enough to also take on the operational overhead of running several independently deployed services, and a well-separated modular backend gave us most of the same benefits (clear boundaries, independent testing) without that cost.</w:t>
      </w:r>
    </w:p>
    <w:p>
      <w:r>
        <w:rPr>
          <w:b/>
        </w:rPr>
        <w:t>Figure 1. System architecture: user interface, API gateway, business logic, and data/integration layers.</w:t>
      </w:r>
    </w:p>
    <w:p>
      <w:r>
        <w:t>At the top, the user interface layer covers the web portal (used by administrators, issuers, and verifiers), the mobile wallet app (used by holders), and the external organization systems that connect in to synchronize credential data. All of these talk to a single API gateway layer, which is responsible for authentication, authorization, request validation, and logging before a request is allowed to reach the business logic underneath.</w:t>
      </w:r>
    </w:p>
    <w:p>
      <w:r>
        <w:t>The business logic layer is where most of the actual project work sits: six modules – identity, credential, wallet, organization, verification, and integration – each with a fairly narrow area of responsibility. Keeping these boundaries reasonably clean made it much easier to divide the backend work between us and to reason about a bug without having to hold the entire system in your head at once. Underneath, PostgreSQL is the system of record for everything persistent, Redis backs background job queues and caching, and the National ID (Fayda) system is treated as an external dependency reached only through the identity module, rather than something other modules talk to directly. For the internship, that dependency is an internal simulation of Fayda rather than the live external service; the identity module was deliberately written so that swapping the simulation for a real external integration later should not require changes to the other five modules.</w:t>
      </w:r>
    </w:p>
    <w:p>
      <w:pPr>
        <w:pStyle w:val="Heading4"/>
      </w:pPr>
      <w:r>
        <w:t>Architecture Principles</w:t>
      </w:r>
    </w:p>
    <w:p>
      <w:pPr>
        <w:pStyle w:val="ListNumber"/>
        <w:numPr>
          <w:ilvl w:val="0"/>
          <w:numId w:val="15"/>
        </w:numPr>
      </w:pPr>
      <w:r>
        <w:t>Modularity – each business-logic module owns a narrow area of responsibility, which made parallel development across the team practical.</w:t>
      </w:r>
    </w:p>
    <w:p>
      <w:pPr>
        <w:pStyle w:val="ListNumber"/>
        <w:numPr>
          <w:ilvl w:val="0"/>
          <w:numId w:val="15"/>
        </w:numPr>
      </w:pPr>
      <w:r>
        <w:t>Scalability – the API layer is stateless, so in principle additional backend instances could be added behind a load balancer without code changes; we did not have the opportunity to load-test this during the internship.</w:t>
      </w:r>
    </w:p>
    <w:p>
      <w:pPr>
        <w:pStyle w:val="ListNumber"/>
        <w:numPr>
          <w:ilvl w:val="0"/>
          <w:numId w:val="15"/>
        </w:numPr>
      </w:pPr>
      <w:r>
        <w:t>Security – authentication and validation happen at the gateway before a request reaches business logic, and sensitive data is encrypted in transit.</w:t>
      </w:r>
    </w:p>
    <w:p>
      <w:pPr>
        <w:pStyle w:val="ListNumber"/>
        <w:numPr>
          <w:ilvl w:val="0"/>
          <w:numId w:val="15"/>
        </w:numPr>
      </w:pPr>
      <w:r>
        <w:t>Standards compliance – the credential model and issuance flow follow the W3C Verifiable Credentials data model and the OpenID for Verifiable Credential Issuance (OID4VCI) specification.</w:t>
      </w:r>
    </w:p>
    <w:p>
      <w:pPr>
        <w:pStyle w:val="ListNumber"/>
        <w:numPr>
          <w:ilvl w:val="0"/>
          <w:numId w:val="15"/>
        </w:numPr>
      </w:pPr>
      <w:r>
        <w:t>Separation of concerns – interface, business logic, and data access are kept in distinct layers, which made the codebase considerably easier to navigate as it grew.</w:t>
      </w:r>
    </w:p>
    <w:p>
      <w:pPr>
        <w:pStyle w:val="Heading3"/>
      </w:pPr>
      <w:r>
        <w:t>4.3.2 Requirements Overview</w:t>
      </w:r>
    </w:p>
    <w:p>
      <w:r>
        <w:t>Before settling on the architecture above, we wrote down the functional and non-functional requirements the system needed to satisfy. Table 6 and Table 7 summarize these; they were also what we used later, in section 4.6, to judge whether a given feature was actually done.</w:t>
      </w:r>
    </w:p>
    <w:p>
      <w:r>
        <w:rPr>
          <w:b/>
        </w:rPr>
        <w:t>Table 6: Functional Requirements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876"/>
        <w:gridCol w:w="8150"/>
      </w:tblGrid>
      <w:tr>
        <w:trPr>
          <w:tblHeader w:val="true"/>
          <w:cantSplit w:val="true"/>
        </w:trPr>
        <w:tc>
          <w:tcPr>
            <w:tcW w:type="dxa" w:w="876"/>
            <w:shd w:val="clear" w:color="auto" w:fill="1E3A8A"/>
          </w:tcPr>
          <w:p>
            <w:pPr>
              <w:spacing w:before="0" w:after="0" w:line="240" w:lineRule="auto"/>
              <w:ind w:left="0" w:right="0" w:firstLine="0"/>
              <w:jc w:val="left"/>
            </w:pPr>
            <w:r>
              <w:rPr>
                <w:b/>
                <w:color w:val="FFFFFF"/>
              </w:rPr>
              <w:t>ID</w:t>
            </w:r>
          </w:p>
        </w:tc>
        <w:tc>
          <w:tcPr>
            <w:tcW w:type="dxa" w:w="8150"/>
            <w:shd w:val="clear" w:color="auto" w:fill="1E3A8A"/>
          </w:tcPr>
          <w:p>
            <w:pPr>
              <w:spacing w:before="0" w:after="0" w:line="240" w:lineRule="auto"/>
              <w:ind w:left="0" w:right="0" w:firstLine="0"/>
              <w:jc w:val="left"/>
            </w:pPr>
            <w:r>
              <w:rPr>
                <w:b/>
                <w:color w:val="FFFFFF"/>
              </w:rPr>
              <w:t>Requirement</w:t>
            </w:r>
          </w:p>
        </w:tc>
      </w:tr>
      <w:tr>
        <w:trPr>
          <w:cantSplit w:val="true"/>
        </w:trPr>
        <w:tc>
          <w:tcPr>
            <w:tcW w:type="dxa" w:w="876"/>
            <w:shd w:val="clear" w:color="auto" w:fill="FFFFFF"/>
          </w:tcPr>
          <w:p>
            <w:pPr>
              <w:spacing w:before="0" w:after="0" w:line="240" w:lineRule="auto"/>
              <w:ind w:left="0" w:right="0" w:firstLine="0"/>
              <w:jc w:val="left"/>
            </w:pPr>
            <w:r>
              <w:t>FR-1</w:t>
            </w:r>
          </w:p>
        </w:tc>
        <w:tc>
          <w:tcPr>
            <w:tcW w:type="dxa" w:w="8150"/>
            <w:shd w:val="clear" w:color="auto" w:fill="FFFFFF"/>
          </w:tcPr>
          <w:p>
            <w:pPr>
              <w:spacing w:before="0" w:after="0" w:line="240" w:lineRule="auto"/>
              <w:ind w:left="0" w:right="0" w:firstLine="0"/>
              <w:jc w:val="left"/>
            </w:pPr>
            <w:r>
              <w:t>The system shall allow an administrator to review and approve or reject an organization's registration request.</w:t>
            </w:r>
          </w:p>
        </w:tc>
      </w:tr>
      <w:tr>
        <w:trPr>
          <w:cantSplit w:val="true"/>
        </w:trPr>
        <w:tc>
          <w:tcPr>
            <w:tcW w:type="dxa" w:w="876"/>
            <w:shd w:val="clear" w:color="auto" w:fill="EFF1F7"/>
          </w:tcPr>
          <w:p>
            <w:pPr>
              <w:spacing w:before="0" w:after="0" w:line="240" w:lineRule="auto"/>
              <w:ind w:left="0" w:right="0" w:firstLine="0"/>
              <w:jc w:val="left"/>
            </w:pPr>
            <w:r>
              <w:t>FR-2</w:t>
            </w:r>
          </w:p>
        </w:tc>
        <w:tc>
          <w:tcPr>
            <w:tcW w:type="dxa" w:w="8150"/>
            <w:shd w:val="clear" w:color="auto" w:fill="EFF1F7"/>
          </w:tcPr>
          <w:p>
            <w:pPr>
              <w:spacing w:before="0" w:after="0" w:line="240" w:lineRule="auto"/>
              <w:ind w:left="0" w:right="0" w:firstLine="0"/>
              <w:jc w:val="left"/>
            </w:pPr>
            <w:r>
              <w:t>The system shall allow a holder to register using a National ID (FIN) number, verified through an OTP sent by SMS.</w:t>
            </w:r>
          </w:p>
        </w:tc>
      </w:tr>
      <w:tr>
        <w:trPr>
          <w:cantSplit w:val="true"/>
        </w:trPr>
        <w:tc>
          <w:tcPr>
            <w:tcW w:type="dxa" w:w="876"/>
            <w:shd w:val="clear" w:color="auto" w:fill="FFFFFF"/>
          </w:tcPr>
          <w:p>
            <w:pPr>
              <w:spacing w:before="0" w:after="0" w:line="240" w:lineRule="auto"/>
              <w:ind w:left="0" w:right="0" w:firstLine="0"/>
              <w:jc w:val="left"/>
            </w:pPr>
            <w:r>
              <w:t>FR-3</w:t>
            </w:r>
          </w:p>
        </w:tc>
        <w:tc>
          <w:tcPr>
            <w:tcW w:type="dxa" w:w="8150"/>
            <w:shd w:val="clear" w:color="auto" w:fill="FFFFFF"/>
          </w:tcPr>
          <w:p>
            <w:pPr>
              <w:spacing w:before="0" w:after="0" w:line="240" w:lineRule="auto"/>
              <w:ind w:left="0" w:right="0" w:firstLine="0"/>
              <w:jc w:val="left"/>
            </w:pPr>
            <w:r>
              <w:t>The system shall allow an issuer to synchronize credential data from an external organization system (API, database, or file-based).</w:t>
            </w:r>
          </w:p>
        </w:tc>
      </w:tr>
      <w:tr>
        <w:trPr>
          <w:cantSplit w:val="true"/>
        </w:trPr>
        <w:tc>
          <w:tcPr>
            <w:tcW w:type="dxa" w:w="876"/>
            <w:shd w:val="clear" w:color="auto" w:fill="EFF1F7"/>
          </w:tcPr>
          <w:p>
            <w:pPr>
              <w:spacing w:before="0" w:after="0" w:line="240" w:lineRule="auto"/>
              <w:ind w:left="0" w:right="0" w:firstLine="0"/>
              <w:jc w:val="left"/>
            </w:pPr>
            <w:r>
              <w:t>FR-4</w:t>
            </w:r>
          </w:p>
        </w:tc>
        <w:tc>
          <w:tcPr>
            <w:tcW w:type="dxa" w:w="8150"/>
            <w:shd w:val="clear" w:color="auto" w:fill="EFF1F7"/>
          </w:tcPr>
          <w:p>
            <w:pPr>
              <w:spacing w:before="0" w:after="0" w:line="240" w:lineRule="auto"/>
              <w:ind w:left="0" w:right="0" w:firstLine="0"/>
              <w:jc w:val="left"/>
            </w:pPr>
            <w:r>
              <w:t>The system shall allow an issuer to create a credential and sign it cryptographically before issuance.</w:t>
            </w:r>
          </w:p>
        </w:tc>
      </w:tr>
      <w:tr>
        <w:trPr>
          <w:cantSplit w:val="true"/>
        </w:trPr>
        <w:tc>
          <w:tcPr>
            <w:tcW w:type="dxa" w:w="876"/>
            <w:shd w:val="clear" w:color="auto" w:fill="FFFFFF"/>
          </w:tcPr>
          <w:p>
            <w:pPr>
              <w:spacing w:before="0" w:after="0" w:line="240" w:lineRule="auto"/>
              <w:ind w:left="0" w:right="0" w:firstLine="0"/>
              <w:jc w:val="left"/>
            </w:pPr>
            <w:r>
              <w:t>FR-5</w:t>
            </w:r>
          </w:p>
        </w:tc>
        <w:tc>
          <w:tcPr>
            <w:tcW w:type="dxa" w:w="8150"/>
            <w:shd w:val="clear" w:color="auto" w:fill="FFFFFF"/>
          </w:tcPr>
          <w:p>
            <w:pPr>
              <w:spacing w:before="0" w:after="0" w:line="240" w:lineRule="auto"/>
              <w:ind w:left="0" w:right="0" w:firstLine="0"/>
              <w:jc w:val="left"/>
            </w:pPr>
            <w:r>
              <w:t>The system shall deliver an issued credential to the wallet of the holder it was matched to, and notify the holder.</w:t>
            </w:r>
          </w:p>
        </w:tc>
      </w:tr>
      <w:tr>
        <w:trPr>
          <w:cantSplit w:val="true"/>
        </w:trPr>
        <w:tc>
          <w:tcPr>
            <w:tcW w:type="dxa" w:w="876"/>
            <w:shd w:val="clear" w:color="auto" w:fill="EFF1F7"/>
          </w:tcPr>
          <w:p>
            <w:pPr>
              <w:spacing w:before="0" w:after="0" w:line="240" w:lineRule="auto"/>
              <w:ind w:left="0" w:right="0" w:firstLine="0"/>
              <w:jc w:val="left"/>
            </w:pPr>
            <w:r>
              <w:t>FR-6</w:t>
            </w:r>
          </w:p>
        </w:tc>
        <w:tc>
          <w:tcPr>
            <w:tcW w:type="dxa" w:w="8150"/>
            <w:shd w:val="clear" w:color="auto" w:fill="EFF1F7"/>
          </w:tcPr>
          <w:p>
            <w:pPr>
              <w:spacing w:before="0" w:after="0" w:line="240" w:lineRule="auto"/>
              <w:ind w:left="0" w:right="0" w:firstLine="0"/>
              <w:jc w:val="left"/>
            </w:pPr>
            <w:r>
              <w:t>The system shall allow a holder to share a selected credential with a verifier through a QR code or a secure link.</w:t>
            </w:r>
          </w:p>
        </w:tc>
      </w:tr>
      <w:tr>
        <w:trPr>
          <w:cantSplit w:val="true"/>
        </w:trPr>
        <w:tc>
          <w:tcPr>
            <w:tcW w:type="dxa" w:w="876"/>
            <w:shd w:val="clear" w:color="auto" w:fill="FFFFFF"/>
          </w:tcPr>
          <w:p>
            <w:pPr>
              <w:spacing w:before="0" w:after="0" w:line="240" w:lineRule="auto"/>
              <w:ind w:left="0" w:right="0" w:firstLine="0"/>
              <w:jc w:val="left"/>
            </w:pPr>
            <w:r>
              <w:t>FR-7</w:t>
            </w:r>
          </w:p>
        </w:tc>
        <w:tc>
          <w:tcPr>
            <w:tcW w:type="dxa" w:w="8150"/>
            <w:shd w:val="clear" w:color="auto" w:fill="FFFFFF"/>
          </w:tcPr>
          <w:p>
            <w:pPr>
              <w:spacing w:before="0" w:after="0" w:line="240" w:lineRule="auto"/>
              <w:ind w:left="0" w:right="0" w:firstLine="0"/>
              <w:jc w:val="left"/>
            </w:pPr>
            <w:r>
              <w:t>The system shall allow a verifier to request a credential and receive a result based on trust, revocation, expiry, and signature checks.</w:t>
            </w:r>
          </w:p>
        </w:tc>
      </w:tr>
      <w:tr>
        <w:trPr>
          <w:cantSplit w:val="true"/>
        </w:trPr>
        <w:tc>
          <w:tcPr>
            <w:tcW w:type="dxa" w:w="876"/>
            <w:shd w:val="clear" w:color="auto" w:fill="EFF1F7"/>
          </w:tcPr>
          <w:p>
            <w:pPr>
              <w:spacing w:before="0" w:after="0" w:line="240" w:lineRule="auto"/>
              <w:ind w:left="0" w:right="0" w:firstLine="0"/>
              <w:jc w:val="left"/>
            </w:pPr>
            <w:r>
              <w:t>FR-8</w:t>
            </w:r>
          </w:p>
        </w:tc>
        <w:tc>
          <w:tcPr>
            <w:tcW w:type="dxa" w:w="8150"/>
            <w:shd w:val="clear" w:color="auto" w:fill="EFF1F7"/>
          </w:tcPr>
          <w:p>
            <w:pPr>
              <w:spacing w:before="0" w:after="0" w:line="240" w:lineRule="auto"/>
              <w:ind w:left="0" w:right="0" w:firstLine="0"/>
              <w:jc w:val="left"/>
            </w:pPr>
            <w:r>
              <w:t>The system shall allow an issuer to revoke a previously issued credential, with the change reflected in future verifications.</w:t>
            </w:r>
          </w:p>
        </w:tc>
      </w:tr>
      <w:tr>
        <w:trPr>
          <w:cantSplit w:val="true"/>
        </w:trPr>
        <w:tc>
          <w:tcPr>
            <w:tcW w:type="dxa" w:w="876"/>
            <w:shd w:val="clear" w:color="auto" w:fill="FFFFFF"/>
          </w:tcPr>
          <w:p>
            <w:pPr>
              <w:spacing w:before="0" w:after="0" w:line="240" w:lineRule="auto"/>
              <w:ind w:left="0" w:right="0" w:firstLine="0"/>
              <w:jc w:val="left"/>
            </w:pPr>
            <w:r>
              <w:t>FR-9</w:t>
            </w:r>
          </w:p>
        </w:tc>
        <w:tc>
          <w:tcPr>
            <w:tcW w:type="dxa" w:w="8150"/>
            <w:shd w:val="clear" w:color="auto" w:fill="FFFFFF"/>
          </w:tcPr>
          <w:p>
            <w:pPr>
              <w:spacing w:before="0" w:after="0" w:line="240" w:lineRule="auto"/>
              <w:ind w:left="0" w:right="0" w:firstLine="0"/>
              <w:jc w:val="left"/>
            </w:pPr>
            <w:r>
              <w:t>The system shall notify holders of relevant events, including new credentials, revocations, and verification activity.</w:t>
            </w:r>
          </w:p>
        </w:tc>
      </w:tr>
      <w:tr>
        <w:trPr>
          <w:cantSplit w:val="true"/>
        </w:trPr>
        <w:tc>
          <w:tcPr>
            <w:tcW w:type="dxa" w:w="876"/>
            <w:shd w:val="clear" w:color="auto" w:fill="EFF1F7"/>
          </w:tcPr>
          <w:p>
            <w:pPr>
              <w:spacing w:before="0" w:after="0" w:line="240" w:lineRule="auto"/>
              <w:ind w:left="0" w:right="0" w:firstLine="0"/>
              <w:jc w:val="left"/>
            </w:pPr>
            <w:r>
              <w:t>FR-10</w:t>
            </w:r>
          </w:p>
        </w:tc>
        <w:tc>
          <w:tcPr>
            <w:tcW w:type="dxa" w:w="8150"/>
            <w:shd w:val="clear" w:color="auto" w:fill="EFF1F7"/>
          </w:tcPr>
          <w:p>
            <w:pPr>
              <w:spacing w:before="0" w:after="0" w:line="240" w:lineRule="auto"/>
              <w:ind w:left="0" w:right="0" w:firstLine="0"/>
              <w:jc w:val="left"/>
            </w:pPr>
            <w:r>
              <w:t>The system shall record an audit log entry for significant administrative, issuance, and verification events.</w:t>
            </w:r>
          </w:p>
        </w:tc>
      </w:tr>
    </w:tbl>
    <w:p/>
    <w:p>
      <w:r>
        <w:rPr>
          <w:b/>
        </w:rPr>
        <w:t>Table 7: Non-Functional Requirements</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876"/>
        <w:gridCol w:w="4247"/>
        <w:gridCol w:w="3903"/>
      </w:tblGrid>
      <w:tr>
        <w:trPr>
          <w:tblHeader w:val="true"/>
          <w:cantSplit w:val="true"/>
        </w:trPr>
        <w:tc>
          <w:tcPr>
            <w:tcW w:type="dxa" w:w="876"/>
            <w:shd w:val="clear" w:color="auto" w:fill="1E3A8A"/>
          </w:tcPr>
          <w:p>
            <w:pPr>
              <w:spacing w:before="0" w:after="0" w:line="240" w:lineRule="auto"/>
              <w:ind w:left="0" w:right="0" w:firstLine="0"/>
              <w:jc w:val="left"/>
            </w:pPr>
            <w:r>
              <w:rPr>
                <w:b/>
                <w:color w:val="FFFFFF"/>
              </w:rPr>
              <w:t>ID</w:t>
            </w:r>
          </w:p>
        </w:tc>
        <w:tc>
          <w:tcPr>
            <w:tcW w:type="dxa" w:w="4247"/>
            <w:shd w:val="clear" w:color="auto" w:fill="1E3A8A"/>
          </w:tcPr>
          <w:p>
            <w:pPr>
              <w:spacing w:before="0" w:after="0" w:line="240" w:lineRule="auto"/>
              <w:ind w:left="0" w:right="0" w:firstLine="0"/>
              <w:jc w:val="left"/>
            </w:pPr>
            <w:r>
              <w:rPr>
                <w:b/>
                <w:color w:val="FFFFFF"/>
              </w:rPr>
              <w:t>Requirement</w:t>
            </w:r>
          </w:p>
        </w:tc>
        <w:tc>
          <w:tcPr>
            <w:tcW w:type="dxa" w:w="3903"/>
            <w:shd w:val="clear" w:color="auto" w:fill="1E3A8A"/>
          </w:tcPr>
          <w:p>
            <w:pPr>
              <w:spacing w:before="0" w:after="0" w:line="240" w:lineRule="auto"/>
              <w:ind w:left="0" w:right="0" w:firstLine="0"/>
              <w:jc w:val="left"/>
            </w:pPr>
            <w:r>
              <w:rPr>
                <w:b/>
                <w:color w:val="FFFFFF"/>
              </w:rPr>
              <w:t>Notes</w:t>
            </w:r>
          </w:p>
        </w:tc>
      </w:tr>
      <w:tr>
        <w:trPr>
          <w:cantSplit w:val="true"/>
        </w:trPr>
        <w:tc>
          <w:tcPr>
            <w:tcW w:type="dxa" w:w="876"/>
            <w:shd w:val="clear" w:color="auto" w:fill="FFFFFF"/>
          </w:tcPr>
          <w:p>
            <w:pPr>
              <w:spacing w:before="0" w:after="0" w:line="240" w:lineRule="auto"/>
              <w:ind w:left="0" w:right="0" w:firstLine="0"/>
              <w:jc w:val="left"/>
            </w:pPr>
            <w:r>
              <w:t>NFR-1</w:t>
            </w:r>
          </w:p>
        </w:tc>
        <w:tc>
          <w:tcPr>
            <w:tcW w:type="dxa" w:w="4247"/>
            <w:shd w:val="clear" w:color="auto" w:fill="FFFFFF"/>
          </w:tcPr>
          <w:p>
            <w:pPr>
              <w:spacing w:before="0" w:after="0" w:line="240" w:lineRule="auto"/>
              <w:ind w:left="0" w:right="0" w:firstLine="0"/>
              <w:jc w:val="left"/>
            </w:pPr>
            <w:r>
              <w:t>Verification requests should return a result within a few seconds under normal conditions.</w:t>
            </w:r>
          </w:p>
        </w:tc>
        <w:tc>
          <w:tcPr>
            <w:tcW w:type="dxa" w:w="3903"/>
            <w:shd w:val="clear" w:color="auto" w:fill="FFFFFF"/>
          </w:tcPr>
          <w:p>
            <w:pPr>
              <w:spacing w:before="0" w:after="0" w:line="240" w:lineRule="auto"/>
              <w:ind w:left="0" w:right="0" w:firstLine="0"/>
              <w:jc w:val="left"/>
            </w:pPr>
            <w:r>
              <w:t>Observed informally during testing; see section 4.6</w:t>
            </w:r>
          </w:p>
        </w:tc>
      </w:tr>
      <w:tr>
        <w:trPr>
          <w:cantSplit w:val="true"/>
        </w:trPr>
        <w:tc>
          <w:tcPr>
            <w:tcW w:type="dxa" w:w="876"/>
            <w:shd w:val="clear" w:color="auto" w:fill="EFF1F7"/>
          </w:tcPr>
          <w:p>
            <w:pPr>
              <w:spacing w:before="0" w:after="0" w:line="240" w:lineRule="auto"/>
              <w:ind w:left="0" w:right="0" w:firstLine="0"/>
              <w:jc w:val="left"/>
            </w:pPr>
            <w:r>
              <w:t>NFR-2</w:t>
            </w:r>
          </w:p>
        </w:tc>
        <w:tc>
          <w:tcPr>
            <w:tcW w:type="dxa" w:w="4247"/>
            <w:shd w:val="clear" w:color="auto" w:fill="EFF1F7"/>
          </w:tcPr>
          <w:p>
            <w:pPr>
              <w:spacing w:before="0" w:after="0" w:line="240" w:lineRule="auto"/>
              <w:ind w:left="0" w:right="0" w:firstLine="0"/>
              <w:jc w:val="left"/>
            </w:pPr>
            <w:r>
              <w:t>All traffic between clients and the API shall be encrypted in transit (HTTPS)</w:t>
            </w:r>
          </w:p>
        </w:tc>
        <w:tc>
          <w:tcPr>
            <w:tcW w:type="dxa" w:w="3903"/>
            <w:shd w:val="clear" w:color="auto" w:fill="EFF1F7"/>
          </w:tcPr>
          <w:p>
            <w:pPr>
              <w:spacing w:before="0" w:after="0" w:line="240" w:lineRule="auto"/>
              <w:ind w:left="0" w:right="0" w:firstLine="0"/>
              <w:jc w:val="left"/>
            </w:pPr>
            <w:r>
              <w:t>Applies to web, mobile, and integration traffic</w:t>
            </w:r>
          </w:p>
        </w:tc>
      </w:tr>
      <w:tr>
        <w:trPr>
          <w:cantSplit w:val="true"/>
        </w:trPr>
        <w:tc>
          <w:tcPr>
            <w:tcW w:type="dxa" w:w="876"/>
            <w:shd w:val="clear" w:color="auto" w:fill="FFFFFF"/>
          </w:tcPr>
          <w:p>
            <w:pPr>
              <w:spacing w:before="0" w:after="0" w:line="240" w:lineRule="auto"/>
              <w:ind w:left="0" w:right="0" w:firstLine="0"/>
              <w:jc w:val="left"/>
            </w:pPr>
            <w:r>
              <w:t>NFR-3</w:t>
            </w:r>
          </w:p>
        </w:tc>
        <w:tc>
          <w:tcPr>
            <w:tcW w:type="dxa" w:w="4247"/>
            <w:shd w:val="clear" w:color="auto" w:fill="FFFFFF"/>
          </w:tcPr>
          <w:p>
            <w:pPr>
              <w:spacing w:before="0" w:after="0" w:line="240" w:lineRule="auto"/>
              <w:ind w:left="0" w:right="0" w:firstLine="0"/>
              <w:jc w:val="left"/>
            </w:pPr>
            <w:r>
              <w:t>Each user role shall have an interface tailored to its own tasks rather than one generic screen</w:t>
            </w:r>
          </w:p>
        </w:tc>
        <w:tc>
          <w:tcPr>
            <w:tcW w:type="dxa" w:w="3903"/>
            <w:shd w:val="clear" w:color="auto" w:fill="FFFFFF"/>
          </w:tcPr>
          <w:p>
            <w:pPr>
              <w:spacing w:before="0" w:after="0" w:line="240" w:lineRule="auto"/>
              <w:ind w:left="0" w:right="0" w:firstLine="0"/>
              <w:jc w:val="left"/>
            </w:pPr>
            <w:r>
              <w:t>Reduces the chance of, e.g., a holder seeing issuer-only controls</w:t>
            </w:r>
          </w:p>
        </w:tc>
      </w:tr>
      <w:tr>
        <w:trPr>
          <w:cantSplit w:val="true"/>
        </w:trPr>
        <w:tc>
          <w:tcPr>
            <w:tcW w:type="dxa" w:w="876"/>
            <w:shd w:val="clear" w:color="auto" w:fill="EFF1F7"/>
          </w:tcPr>
          <w:p>
            <w:pPr>
              <w:spacing w:before="0" w:after="0" w:line="240" w:lineRule="auto"/>
              <w:ind w:left="0" w:right="0" w:firstLine="0"/>
              <w:jc w:val="left"/>
            </w:pPr>
            <w:r>
              <w:t>NFR-4</w:t>
            </w:r>
          </w:p>
        </w:tc>
        <w:tc>
          <w:tcPr>
            <w:tcW w:type="dxa" w:w="4247"/>
            <w:shd w:val="clear" w:color="auto" w:fill="EFF1F7"/>
          </w:tcPr>
          <w:p>
            <w:pPr>
              <w:spacing w:before="0" w:after="0" w:line="240" w:lineRule="auto"/>
              <w:ind w:left="0" w:right="0" w:firstLine="0"/>
              <w:jc w:val="left"/>
            </w:pPr>
            <w:r>
              <w:t>The system shall be organized into independent modules to support future maintenance</w:t>
            </w:r>
          </w:p>
        </w:tc>
        <w:tc>
          <w:tcPr>
            <w:tcW w:type="dxa" w:w="3903"/>
            <w:shd w:val="clear" w:color="auto" w:fill="EFF1F7"/>
          </w:tcPr>
          <w:p>
            <w:pPr>
              <w:spacing w:before="0" w:after="0" w:line="240" w:lineRule="auto"/>
              <w:ind w:left="0" w:right="0" w:firstLine="0"/>
              <w:jc w:val="left"/>
            </w:pPr>
            <w:r>
              <w:t>See 4.3.1, business logic layer</w:t>
            </w:r>
          </w:p>
        </w:tc>
      </w:tr>
      <w:tr>
        <w:trPr>
          <w:cantSplit w:val="true"/>
        </w:trPr>
        <w:tc>
          <w:tcPr>
            <w:tcW w:type="dxa" w:w="876"/>
            <w:shd w:val="clear" w:color="auto" w:fill="FFFFFF"/>
          </w:tcPr>
          <w:p>
            <w:pPr>
              <w:spacing w:before="0" w:after="0" w:line="240" w:lineRule="auto"/>
              <w:ind w:left="0" w:right="0" w:firstLine="0"/>
              <w:jc w:val="left"/>
            </w:pPr>
            <w:r>
              <w:t>NFR-5</w:t>
            </w:r>
          </w:p>
        </w:tc>
        <w:tc>
          <w:tcPr>
            <w:tcW w:type="dxa" w:w="4247"/>
            <w:shd w:val="clear" w:color="auto" w:fill="FFFFFF"/>
          </w:tcPr>
          <w:p>
            <w:pPr>
              <w:spacing w:before="0" w:after="0" w:line="240" w:lineRule="auto"/>
              <w:ind w:left="0" w:right="0" w:firstLine="0"/>
              <w:jc w:val="left"/>
            </w:pPr>
            <w:r>
              <w:t>The API layer shall be stateless to allow horizontal scaling</w:t>
            </w:r>
          </w:p>
        </w:tc>
        <w:tc>
          <w:tcPr>
            <w:tcW w:type="dxa" w:w="3903"/>
            <w:shd w:val="clear" w:color="auto" w:fill="FFFFFF"/>
          </w:tcPr>
          <w:p>
            <w:pPr>
              <w:spacing w:before="0" w:after="0" w:line="240" w:lineRule="auto"/>
              <w:ind w:left="0" w:right="0" w:firstLine="0"/>
              <w:jc w:val="left"/>
            </w:pPr>
            <w:r>
              <w:t>Design goal; not load-tested during the internship</w:t>
            </w:r>
          </w:p>
        </w:tc>
      </w:tr>
      <w:tr>
        <w:trPr>
          <w:cantSplit w:val="true"/>
        </w:trPr>
        <w:tc>
          <w:tcPr>
            <w:tcW w:type="dxa" w:w="876"/>
            <w:shd w:val="clear" w:color="auto" w:fill="EFF1F7"/>
          </w:tcPr>
          <w:p>
            <w:pPr>
              <w:spacing w:before="0" w:after="0" w:line="240" w:lineRule="auto"/>
              <w:ind w:left="0" w:right="0" w:firstLine="0"/>
              <w:jc w:val="left"/>
            </w:pPr>
            <w:r>
              <w:t>NFR-6</w:t>
            </w:r>
          </w:p>
        </w:tc>
        <w:tc>
          <w:tcPr>
            <w:tcW w:type="dxa" w:w="4247"/>
            <w:shd w:val="clear" w:color="auto" w:fill="EFF1F7"/>
          </w:tcPr>
          <w:p>
            <w:pPr>
              <w:spacing w:before="0" w:after="0" w:line="240" w:lineRule="auto"/>
              <w:ind w:left="0" w:right="0" w:firstLine="0"/>
              <w:jc w:val="left"/>
            </w:pPr>
            <w:r>
              <w:t>Credential and issuance flows shall follow the W3C VC / OID4VCI model for interoperability</w:t>
            </w:r>
          </w:p>
        </w:tc>
        <w:tc>
          <w:tcPr>
            <w:tcW w:type="dxa" w:w="3903"/>
            <w:shd w:val="clear" w:color="auto" w:fill="EFF1F7"/>
          </w:tcPr>
          <w:p>
            <w:pPr>
              <w:spacing w:before="0" w:after="0" w:line="240" w:lineRule="auto"/>
              <w:ind w:left="0" w:right="0" w:firstLine="0"/>
              <w:jc w:val="left"/>
            </w:pPr>
            <w:r>
              <w:t>See references</w:t>
            </w:r>
          </w:p>
        </w:tc>
      </w:tr>
      <w:tr>
        <w:trPr>
          <w:cantSplit w:val="true"/>
        </w:trPr>
        <w:tc>
          <w:tcPr>
            <w:tcW w:type="dxa" w:w="876"/>
            <w:shd w:val="clear" w:color="auto" w:fill="FFFFFF"/>
          </w:tcPr>
          <w:p>
            <w:pPr>
              <w:spacing w:before="0" w:after="0" w:line="240" w:lineRule="auto"/>
              <w:ind w:left="0" w:right="0" w:firstLine="0"/>
              <w:jc w:val="left"/>
            </w:pPr>
            <w:r>
              <w:t>NFR-7</w:t>
            </w:r>
          </w:p>
        </w:tc>
        <w:tc>
          <w:tcPr>
            <w:tcW w:type="dxa" w:w="4247"/>
            <w:shd w:val="clear" w:color="auto" w:fill="FFFFFF"/>
          </w:tcPr>
          <w:p>
            <w:pPr>
              <w:spacing w:before="0" w:after="0" w:line="240" w:lineRule="auto"/>
              <w:ind w:left="0" w:right="0" w:firstLine="0"/>
              <w:jc w:val="left"/>
            </w:pPr>
            <w:r>
              <w:t>Holders shall be able to disclose only the credential attributes required for a given verification</w:t>
            </w:r>
          </w:p>
        </w:tc>
        <w:tc>
          <w:tcPr>
            <w:tcW w:type="dxa" w:w="3903"/>
            <w:shd w:val="clear" w:color="auto" w:fill="FFFFFF"/>
          </w:tcPr>
          <w:p>
            <w:pPr>
              <w:spacing w:before="0" w:after="0" w:line="240" w:lineRule="auto"/>
              <w:ind w:left="0" w:right="0" w:firstLine="0"/>
              <w:jc w:val="left"/>
            </w:pPr>
            <w:r>
              <w:t>Selective disclosure; see the Share Credential use case in 4.3.3 and the credential lifecycle work in 4.4</w:t>
            </w:r>
          </w:p>
        </w:tc>
      </w:tr>
    </w:tbl>
    <w:p/>
    <w:p>
      <w:pPr>
        <w:pStyle w:val="Heading3"/>
      </w:pPr>
      <w:r>
        <w:t>4.3.3 Use Case Analysis</w:t>
      </w:r>
    </w:p>
    <w:p>
      <w:r>
        <w:t>Figure 2 shows the use case diagram for the system, drawn from the four roles introduced in Table 1 and the responsibilities already described. The Authenticate Use Case is included by most of the role-specific use cases, since every action in the system, other than viewing public information, requires a signed-in user; we modeled this with an &lt;</w:t>
      </w:r>
      <w:r>
        <w:t>&lt;include&gt;</w:t>
      </w:r>
      <w:r>
        <w:t>&gt; relationship rather than repeating an authentication step inside every other use case description.</w:t>
      </w:r>
    </w:p>
    <w:p>
      <w:r>
        <w:rPr>
          <w:b/>
        </w:rPr>
        <w:t>Figure 2. Use case diagram for the Digital Credentials Wallet System.</w:t>
      </w:r>
    </w:p>
    <w:p>
      <w:r>
        <w:t>One relationship worth explaining is the &lt;</w:t>
      </w:r>
      <w:r>
        <w:t>&lt;extend&gt;</w:t>
      </w:r>
      <w:r>
        <w:t>&gt; link from Share Credential to Verify Credential: sharing a credential does not by itself guarantee that a verification will happen (a holder might share a QR code that is never scanned), so we modeled verification as an optional extension of sharing rather than a mandatory follow-on step. Verify Credential, in turn, includes Perform Trust / Revocation / Expiry / Signature Checks, since every verification always runs the same four checks described in Table 5.</w:t>
      </w:r>
    </w:p>
    <w:p>
      <w:r>
        <w:rPr>
          <w:b/>
        </w:rPr>
        <w:t>Table 8: Use Case Summary</w:t>
      </w:r>
    </w:p>
    <w:tbl>
      <w:tblPr>
        <w:tblStyle w:val="TableGrid"/>
        <w:tblW w:type="dxa" w:w="9026"/>
        <w:tblLayout w:type="fixed"/>
        <w:tblCellMar>
          <w:top w:w="60" w:type="dxa"/>
          <w:left w:w="108" w:type="dxa"/>
          <w:bottom w:w="60" w:type="dxa"/>
          <w:right w:w="108" w:type="dxa"/>
        </w:tblCellMar>
        <w:tblLook w:firstColumn="1" w:firstRow="1" w:lastColumn="0" w:lastRow="0" w:noHBand="0" w:noVBand="1" w:val="04A0"/>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Grid>
        <w:gridCol w:w="2140"/>
        <w:gridCol w:w="1932"/>
        <w:gridCol w:w="4954"/>
      </w:tblGrid>
      <w:tr>
        <w:trPr>
          <w:tblHeader w:val="true"/>
          <w:cantSplit w:val="true"/>
        </w:trPr>
        <w:tc>
          <w:tcPr>
            <w:tcW w:type="dxa" w:w="2140"/>
            <w:shd w:val="clear" w:color="auto" w:fill="1E3A8A"/>
          </w:tcPr>
          <w:p>
            <w:pPr>
              <w:spacing w:before="0" w:after="0" w:line="240" w:lineRule="auto"/>
              <w:ind w:left="0" w:right="0" w:firstLine="0"/>
              <w:jc w:val="left"/>
            </w:pPr>
            <w:r>
              <w:rPr>
                <w:b/>
                <w:color w:val="FFFFFF"/>
              </w:rPr>
              <w:t>Use Case</w:t>
            </w:r>
          </w:p>
        </w:tc>
        <w:tc>
          <w:tcPr>
            <w:tcW w:type="dxa" w:w="1932"/>
            <w:shd w:val="clear" w:color="auto" w:fill="1E3A8A"/>
          </w:tcPr>
          <w:p>
            <w:pPr>
              <w:spacing w:before="0" w:after="0" w:line="240" w:lineRule="auto"/>
              <w:ind w:left="0" w:right="0" w:firstLine="0"/>
              <w:jc w:val="left"/>
            </w:pPr>
            <w:r>
              <w:rPr>
                <w:b/>
                <w:color w:val="FFFFFF"/>
              </w:rPr>
              <w:t>Primary Actor</w:t>
            </w:r>
          </w:p>
        </w:tc>
        <w:tc>
          <w:tcPr>
            <w:tcW w:type="dxa" w:w="4954"/>
            <w:shd w:val="clear" w:color="auto" w:fill="1E3A8A"/>
          </w:tcPr>
          <w:p>
            <w:pPr>
              <w:spacing w:before="0" w:after="0" w:line="240" w:lineRule="auto"/>
              <w:ind w:left="0" w:right="0" w:firstLine="0"/>
              <w:jc w:val="left"/>
            </w:pPr>
            <w:r>
              <w:rPr>
                <w:b/>
                <w:color w:val="FFFFFF"/>
              </w:rPr>
              <w:t>Brief Description</w:t>
            </w:r>
          </w:p>
        </w:tc>
      </w:tr>
      <w:tr>
        <w:trPr>
          <w:cantSplit w:val="true"/>
        </w:trPr>
        <w:tc>
          <w:tcPr>
            <w:tcW w:type="dxa" w:w="2140"/>
            <w:shd w:val="clear" w:color="auto" w:fill="FFFFFF"/>
          </w:tcPr>
          <w:p>
            <w:pPr>
              <w:spacing w:before="0" w:after="0" w:line="240" w:lineRule="auto"/>
              <w:ind w:left="0" w:right="0" w:firstLine="0"/>
              <w:jc w:val="left"/>
            </w:pPr>
            <w:r>
              <w:t>Approve Organization</w:t>
            </w:r>
          </w:p>
        </w:tc>
        <w:tc>
          <w:tcPr>
            <w:tcW w:type="dxa" w:w="1932"/>
            <w:shd w:val="clear" w:color="auto" w:fill="FFFFFF"/>
          </w:tcPr>
          <w:p>
            <w:pPr>
              <w:spacing w:before="0" w:after="0" w:line="240" w:lineRule="auto"/>
              <w:ind w:left="0" w:right="0" w:firstLine="0"/>
              <w:jc w:val="left"/>
            </w:pPr>
            <w:r>
              <w:t>Administrator</w:t>
            </w:r>
          </w:p>
        </w:tc>
        <w:tc>
          <w:tcPr>
            <w:tcW w:type="dxa" w:w="4954"/>
            <w:shd w:val="clear" w:color="auto" w:fill="FFFFFF"/>
          </w:tcPr>
          <w:p>
            <w:pPr>
              <w:spacing w:before="0" w:after="0" w:line="240" w:lineRule="auto"/>
              <w:ind w:left="0" w:right="0" w:firstLine="0"/>
              <w:jc w:val="left"/>
            </w:pPr>
            <w:r>
              <w:t>Review and approve or reject an organization's request to join the platform as an issuer or verifier.</w:t>
            </w:r>
          </w:p>
        </w:tc>
      </w:tr>
      <w:tr>
        <w:trPr>
          <w:cantSplit w:val="true"/>
        </w:trPr>
        <w:tc>
          <w:tcPr>
            <w:tcW w:type="dxa" w:w="2140"/>
            <w:shd w:val="clear" w:color="auto" w:fill="EFF1F7"/>
          </w:tcPr>
          <w:p>
            <w:pPr>
              <w:spacing w:before="0" w:after="0" w:line="240" w:lineRule="auto"/>
              <w:ind w:left="0" w:right="0" w:firstLine="0"/>
              <w:jc w:val="left"/>
            </w:pPr>
            <w:r>
              <w:t>Manage Users &amp; Settings</w:t>
            </w:r>
          </w:p>
        </w:tc>
        <w:tc>
          <w:tcPr>
            <w:tcW w:type="dxa" w:w="1932"/>
            <w:shd w:val="clear" w:color="auto" w:fill="EFF1F7"/>
          </w:tcPr>
          <w:p>
            <w:pPr>
              <w:spacing w:before="0" w:after="0" w:line="240" w:lineRule="auto"/>
              <w:ind w:left="0" w:right="0" w:firstLine="0"/>
              <w:jc w:val="left"/>
            </w:pPr>
            <w:r>
              <w:t>Administrator</w:t>
            </w:r>
          </w:p>
        </w:tc>
        <w:tc>
          <w:tcPr>
            <w:tcW w:type="dxa" w:w="4954"/>
            <w:shd w:val="clear" w:color="auto" w:fill="EFF1F7"/>
          </w:tcPr>
          <w:p>
            <w:pPr>
              <w:spacing w:before="0" w:after="0" w:line="240" w:lineRule="auto"/>
              <w:ind w:left="0" w:right="0" w:firstLine="0"/>
              <w:jc w:val="left"/>
            </w:pPr>
            <w:r>
              <w:t>Manage platform user accounts and configure system-wide settings.</w:t>
            </w:r>
          </w:p>
        </w:tc>
      </w:tr>
      <w:tr>
        <w:trPr>
          <w:cantSplit w:val="true"/>
        </w:trPr>
        <w:tc>
          <w:tcPr>
            <w:tcW w:type="dxa" w:w="2140"/>
            <w:shd w:val="clear" w:color="auto" w:fill="FFFFFF"/>
          </w:tcPr>
          <w:p>
            <w:pPr>
              <w:spacing w:before="0" w:after="0" w:line="240" w:lineRule="auto"/>
              <w:ind w:left="0" w:right="0" w:firstLine="0"/>
              <w:jc w:val="left"/>
            </w:pPr>
            <w:r>
              <w:t>Integrate External System</w:t>
            </w:r>
          </w:p>
        </w:tc>
        <w:tc>
          <w:tcPr>
            <w:tcW w:type="dxa" w:w="1932"/>
            <w:shd w:val="clear" w:color="auto" w:fill="FFFFFF"/>
          </w:tcPr>
          <w:p>
            <w:pPr>
              <w:spacing w:before="0" w:after="0" w:line="240" w:lineRule="auto"/>
              <w:ind w:left="0" w:right="0" w:firstLine="0"/>
              <w:jc w:val="left"/>
            </w:pPr>
            <w:r>
              <w:t>Issuer</w:t>
            </w:r>
          </w:p>
        </w:tc>
        <w:tc>
          <w:tcPr>
            <w:tcW w:type="dxa" w:w="4954"/>
            <w:shd w:val="clear" w:color="auto" w:fill="FFFFFF"/>
          </w:tcPr>
          <w:p>
            <w:pPr>
              <w:spacing w:before="0" w:after="0" w:line="240" w:lineRule="auto"/>
              <w:ind w:left="0" w:right="0" w:firstLine="0"/>
              <w:jc w:val="left"/>
            </w:pPr>
            <w:r>
              <w:t>Connect an organization's existing records system to the platform for credential synchronization.</w:t>
            </w:r>
          </w:p>
        </w:tc>
      </w:tr>
    </w:tbl>
    <w:p/>
    <w:p>
      <w:r>
        <w:t>| Sync Credential Data | I</w:t>
      </w:r>
    </w:p>
    <w:sectPr w:rsidR="00FC693F" w:rsidRPr="0006063C" w:rsidSect="00034616">
      <w:headerReference w:type="default" r:id="rId9"/>
      <w:headerReference w:type="first" r:id="rId10"/>
      <w:footerReference w:type="first" r:id="rId11"/>
      <w:footerReference w:type="default" r:id="rId12"/>
      <w:pgSz w:w="11906" w:h="16838"/>
      <w:pgMar w:top="1440" w:right="1440" w:bottom="1440" w:left="1440" w:header="720" w:footer="720" w:gutter="0"/>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anchor behindDoc="0" distT="0" distB="0" distL="0" distR="0" simplePos="0" locked="1" layoutInCell="1" allowOverlap="1" relativeHeight="1000">
          <wp:simplePos x="0" y="0"/>
          <wp:positionH relativeFrom="page">
            <wp:align>center</wp:align>
          </wp:positionH>
          <wp:positionV relativeFrom="page">
            <wp:posOffset>10223837</wp:posOffset>
          </wp:positionV>
          <wp:extent cx="1872000" cy="216293"/>
          <wp:effectExtent l="0" t="0" r="0" b="0"/>
          <wp:wrapNone/>
          <wp:docPr id="1" name="FM_WATERMARK" descr="Auto-formatted by formatmagic.ai">
            <a:hlinkClick xmlns:a="http://schemas.openxmlformats.org/drawingml/2006/main" r:id="rId2"/>
          </wp:docPr>
          <wp:cNvGraphicFramePr/>
          <a:graphic xmlns:a="http://schemas.openxmlformats.org/drawingml/2006/main" xmlns:pic="http://schemas.openxmlformats.org/drawingml/2006/picture">
            <a:graphicData uri="http://schemas.openxmlformats.org/drawingml/2006/picture">
              <pic:pic>
                <pic:nvPicPr>
                  <pic:cNvPr id="0" name="fm_watermark_badge.png">
                    <a:hlinkClick r:id="rId2"/>
                  </pic:cNvPr>
                  <pic:cNvPicPr/>
                </pic:nvPicPr>
                <pic:blipFill>
                  <a:blip r:embed="rId1"/>
                  <a:stretch>
                    <a:fillRect/>
                  </a:stretch>
                </pic:blipFill>
                <pic:spPr>
                  <a:xfrm>
                    <a:off x="0" y="0"/>
                    <a:ext cx="1872000" cy="216293"/>
                  </a:xfrm>
                  <a:prstGeom prst="rect"/>
                </pic:spPr>
              </pic:pic>
            </a:graphicData>
          </a:graphic>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hd w:val="clear" w:color="auto" w:fill="FFFFFF"/>
      </w:rPr>
      <w:t xml:space="preserve"> </w:t>
    </w:r>
    <w:r>
      <w:rPr>
        <w:shd w:val="clear" w:color="auto" w:fill="FFFFFF"/>
      </w:rPr>
      <w:fldChar w:fldCharType="begin"/>
    </w:r>
    <w:r>
      <w:rPr>
        <w:shd w:val="clear" w:color="auto" w:fill="FFFFFF"/>
      </w:rPr>
      <w:instrText xml:space="preserve"> PAGE </w:instrText>
    </w:r>
    <w:r>
      <w:rPr>
        <w:shd w:val="clear" w:color="auto" w:fill="FFFFFF"/>
      </w:rPr>
      <w:fldChar w:fldCharType="separate"/>
    </w:r>
    <w:r>
      <w:rPr>
        <w:shd w:val="clear" w:color="auto" w:fill="FFFFFF"/>
      </w:rPr>
      <w:t>1</w:t>
    </w:r>
    <w:r>
      <w:rPr>
        <w:shd w:val="clear" w:color="auto" w:fill="FFFFFF"/>
      </w:rPr>
      <w:fldChar w:fldCharType="end"/>
    </w:r>
    <w:r>
      <w:rPr>
        <w:shd w:val="clear" w:color="auto" w:fill="FFFFFF"/>
      </w:rPr>
      <w:t xml:space="preserve"> of </w:t>
    </w:r>
    <w:r>
      <w:rPr>
        <w:shd w:val="clear" w:color="auto" w:fill="FFFFFF"/>
      </w:rPr>
      <w:fldChar w:fldCharType="begin"/>
    </w:r>
    <w:r>
      <w:rPr>
        <w:shd w:val="clear" w:color="auto" w:fill="FFFFFF"/>
      </w:rPr>
      <w:instrText xml:space="preserve"> NUMPAGES </w:instrText>
    </w:r>
    <w:r>
      <w:rPr>
        <w:shd w:val="clear" w:color="auto" w:fill="FFFFFF"/>
      </w:rPr>
      <w:fldChar w:fldCharType="separate"/>
    </w:r>
    <w:r>
      <w:rPr>
        <w:shd w:val="clear" w:color="auto" w:fill="FFFFFF"/>
      </w:rPr>
      <w:t>1</w:t>
    </w:r>
    <w:r>
      <w:rPr>
        <w:shd w:val="clear" w:color="auto" w:fill="FFFFFF"/>
      </w:rPr>
      <w:fldChar w:fldCharType="end"/>
    </w:r>
    <w:r>
      <w:rPr>
        <w:shd w:val="clear" w:color="auto" w:fill="FFFFFF"/>
      </w:rPr>
      <w:t xml:space="preserve"> </w:t>
    </w:r>
    <w:r>
      <w:drawing>
        <wp:anchor behindDoc="0" distT="0" distB="0" distL="0" distR="0" simplePos="0" locked="1" layoutInCell="1" allowOverlap="1" relativeHeight="1000">
          <wp:simplePos x="0" y="0"/>
          <wp:positionH relativeFrom="page">
            <wp:align>center</wp:align>
          </wp:positionH>
          <wp:positionV relativeFrom="page">
            <wp:posOffset>10223837</wp:posOffset>
          </wp:positionV>
          <wp:extent cx="1872000" cy="216293"/>
          <wp:effectExtent l="0" t="0" r="0" b="0"/>
          <wp:wrapNone/>
          <wp:docPr id="1" name="FM_WATERMARK" descr="Auto-formatted by formatmagic.ai">
            <a:hlinkClick xmlns:a="http://schemas.openxmlformats.org/drawingml/2006/main" r:id="rId2"/>
          </wp:docPr>
          <wp:cNvGraphicFramePr/>
          <a:graphic xmlns:a="http://schemas.openxmlformats.org/drawingml/2006/main" xmlns:pic="http://schemas.openxmlformats.org/drawingml/2006/picture">
            <a:graphicData uri="http://schemas.openxmlformats.org/drawingml/2006/picture">
              <pic:pic>
                <pic:nvPicPr>
                  <pic:cNvPr id="0" name="fm_watermark_badge.png">
                    <a:hlinkClick r:id="rId2"/>
                  </pic:cNvPr>
                  <pic:cNvPicPr/>
                </pic:nvPicPr>
                <pic:blipFill>
                  <a:blip r:embed="rId1"/>
                  <a:stretch>
                    <a:fillRect/>
                  </a:stretch>
                </pic:blipFill>
                <pic:spPr>
                  <a:xfrm>
                    <a:off x="0" y="0"/>
                    <a:ext cx="1872000" cy="216293"/>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drawing>
        <wp:anchor behindDoc="1" distT="0" distB="0" distL="0" distR="0" simplePos="0" locked="0" layoutInCell="1" allowOverlap="1" relativeHeight="10">
          <wp:simplePos x="0" y="0"/>
          <wp:positionH relativeFrom="page">
            <wp:posOffset>432000</wp:posOffset>
          </wp:positionH>
          <wp:positionV relativeFrom="page">
            <wp:posOffset>432000</wp:posOffset>
          </wp:positionV>
          <wp:extent cx="6696310" cy="57600"/>
          <wp:effectExtent l="0" t="0" r="0" b="0"/>
          <wp:wrapNone/>
          <wp:docPr id="100" name="F45_top" descr="{&quot;ids&quot;: [&quot;f45&quot;], &quot;palette&quot;: {&quot;accent&quot;: &quot;1E3A8A&quot;, &quot;accent_dark&quot;: &quot;172554&quot;, &quot;secondary&quot;: &quot;2563EB&quot;, &quot;body&quot;: &quot;333333&quot;, &quot;support&quot;: &quot;B22234&quot;, &quot;highlight&quot;: &quot;B22234&quot;}}"/>
          <wp:cNvGraphicFramePr/>
          <a:graphic xmlns:a="http://schemas.openxmlformats.org/drawingml/2006/main">
            <a:graphicData uri="http://schemas.microsoft.com/office/word/2010/wordprocessingShape">
              <wps:wsp>
                <wps:cNvSpPr/>
                <wps:spPr>
                  <a:xfrm>
                    <a:off x="0" y="0"/>
                    <a:ext cx="6696310" cy="57600"/>
                  </a:xfrm>
                  <a:prstGeom prst="rect">
                    <a:avLst/>
                  </a:prstGeom>
                  <a:solidFill>
                    <a:srgbClr val="1E3A8A"/>
                  </a:solidFill>
                  <a:ln>
                    <a:noFill/>
                  </a:ln>
                </wps:spPr>
                <wps:bodyPr/>
              </wps:wsp>
            </a:graphicData>
          </a:graphic>
        </wp:anchor>
      </w:drawing>
    </w:r>
    <w:r>
      <w:rPr>
        <w:noProof/>
      </w:rPr>
      <w:drawing>
        <wp:anchor behindDoc="1" distT="0" distB="0" distL="0" distR="0" simplePos="0" locked="0" layoutInCell="1" allowOverlap="1" relativeHeight="10">
          <wp:simplePos x="0" y="0"/>
          <wp:positionH relativeFrom="page">
            <wp:posOffset>432000</wp:posOffset>
          </wp:positionH>
          <wp:positionV relativeFrom="page">
            <wp:posOffset>432000</wp:posOffset>
          </wp:positionV>
          <wp:extent cx="57600" cy="9828130"/>
          <wp:effectExtent l="0" t="0" r="0" b="0"/>
          <wp:wrapNone/>
          <wp:docPr id="101" name="F45_side"/>
          <wp:cNvGraphicFramePr/>
          <a:graphic xmlns:a="http://schemas.openxmlformats.org/drawingml/2006/main">
            <a:graphicData uri="http://schemas.microsoft.com/office/word/2010/wordprocessingShape">
              <wps:wsp>
                <wps:cNvSpPr/>
                <wps:spPr>
                  <a:xfrm>
                    <a:off x="0" y="0"/>
                    <a:ext cx="57600" cy="9828130"/>
                  </a:xfrm>
                  <a:prstGeom prst="rect">
                    <a:avLst/>
                  </a:prstGeom>
                  <a:solidFill>
                    <a:srgbClr val="1E3A8A"/>
                  </a:solidFill>
                  <a:ln>
                    <a:noFill/>
                  </a:ln>
                </wps:spPr>
                <wps:bodyPr/>
              </wps:wsp>
            </a:graphicData>
          </a:graphic>
        </wp:anchor>
      </w:drawing>
    </w:r>
    <w:r>
      <w:rPr>
        <w:noProof/>
      </w:rPr>
      <w:drawing>
        <wp:anchor behindDoc="1" distT="0" distB="0" distL="0" distR="0" simplePos="0" locked="0" layoutInCell="1" allowOverlap="1" relativeHeight="11">
          <wp:simplePos x="0" y="0"/>
          <wp:positionH relativeFrom="page">
            <wp:posOffset>6930310</wp:posOffset>
          </wp:positionH>
          <wp:positionV relativeFrom="page">
            <wp:posOffset>288000</wp:posOffset>
          </wp:positionV>
          <wp:extent cx="396000" cy="396000"/>
          <wp:effectExtent l="0" t="0" r="0" b="0"/>
          <wp:wrapNone/>
          <wp:docPr id="102" name="F45_star_tr"/>
          <wp:cNvGraphicFramePr/>
          <a:graphic xmlns:a="http://schemas.openxmlformats.org/drawingml/2006/main">
            <a:graphicData uri="http://schemas.microsoft.com/office/word/2010/wordprocessingShape">
              <wps:wsp>
                <wps:cNvSpPr/>
                <wps:spPr>
                  <a:xfrm>
                    <a:off x="0" y="0"/>
                    <a:ext cx="396000" cy="396000"/>
                  </a:xfrm>
                  <a:prstGeom prst="star5">
                    <a:avLst/>
                  </a:prstGeom>
                  <a:solidFill>
                    <a:srgbClr val="B22234"/>
                  </a:solidFill>
                  <a:ln>
                    <a:noFill/>
                  </a:ln>
                </wps:spPr>
                <wps:bodyPr/>
              </wps:wsp>
            </a:graphicData>
          </a:graphic>
        </wp:anchor>
      </w:drawing>
    </w:r>
    <w:r>
      <w:rPr>
        <w:noProof/>
      </w:rPr>
      <w:drawing>
        <wp:anchor behindDoc="1" distT="0" distB="0" distL="0" distR="0" simplePos="0" locked="0" layoutInCell="1" allowOverlap="1" relativeHeight="11">
          <wp:simplePos x="0" y="0"/>
          <wp:positionH relativeFrom="page">
            <wp:posOffset>262800</wp:posOffset>
          </wp:positionH>
          <wp:positionV relativeFrom="page">
            <wp:posOffset>10062130</wp:posOffset>
          </wp:positionV>
          <wp:extent cx="396000" cy="396000"/>
          <wp:effectExtent l="0" t="0" r="0" b="0"/>
          <wp:wrapNone/>
          <wp:docPr id="103" name="F45_star_bl"/>
          <wp:cNvGraphicFramePr/>
          <a:graphic xmlns:a="http://schemas.openxmlformats.org/drawingml/2006/main">
            <a:graphicData uri="http://schemas.microsoft.com/office/word/2010/wordprocessingShape">
              <wps:wsp>
                <wps:cNvSpPr/>
                <wps:spPr>
                  <a:xfrm>
                    <a:off x="0" y="0"/>
                    <a:ext cx="396000" cy="396000"/>
                  </a:xfrm>
                  <a:prstGeom prst="star5">
                    <a:avLst/>
                  </a:prstGeom>
                  <a:solidFill>
                    <a:srgbClr val="B22234"/>
                  </a:solidFill>
                  <a:ln>
                    <a:noFill/>
                  </a:ln>
                </wps:spPr>
                <wps:bodyPr/>
              </wps:wsp>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noProof/>
      </w:rPr>
      <w:drawing>
        <wp:anchor behindDoc="1" distT="0" distB="0" distL="0" distR="0" simplePos="0" locked="0" layoutInCell="1" allowOverlap="1" relativeHeight="10">
          <wp:simplePos x="0" y="0"/>
          <wp:positionH relativeFrom="page">
            <wp:posOffset>432000</wp:posOffset>
          </wp:positionH>
          <wp:positionV relativeFrom="page">
            <wp:posOffset>432000</wp:posOffset>
          </wp:positionV>
          <wp:extent cx="6696310" cy="57600"/>
          <wp:effectExtent l="0" t="0" r="0" b="0"/>
          <wp:wrapNone/>
          <wp:docPr id="100" name="F45_top" descr="{&quot;ids&quot;: [&quot;f45&quot;], &quot;palette&quot;: {&quot;accent&quot;: &quot;1E3A8A&quot;, &quot;accent_dark&quot;: &quot;172554&quot;, &quot;secondary&quot;: &quot;2563EB&quot;, &quot;body&quot;: &quot;333333&quot;, &quot;support&quot;: &quot;B22234&quot;, &quot;highlight&quot;: &quot;B22234&quot;}}"/>
          <wp:cNvGraphicFramePr/>
          <a:graphic xmlns:a="http://schemas.openxmlformats.org/drawingml/2006/main">
            <a:graphicData uri="http://schemas.microsoft.com/office/word/2010/wordprocessingShape">
              <wps:wsp>
                <wps:cNvSpPr/>
                <wps:spPr>
                  <a:xfrm>
                    <a:off x="0" y="0"/>
                    <a:ext cx="6696310" cy="57600"/>
                  </a:xfrm>
                  <a:prstGeom prst="rect">
                    <a:avLst/>
                  </a:prstGeom>
                  <a:solidFill>
                    <a:srgbClr val="1E3A8A"/>
                  </a:solidFill>
                  <a:ln>
                    <a:noFill/>
                  </a:ln>
                </wps:spPr>
                <wps:bodyPr/>
              </wps:wsp>
            </a:graphicData>
          </a:graphic>
        </wp:anchor>
      </w:drawing>
    </w:r>
    <w:r>
      <w:rPr>
        <w:noProof/>
      </w:rPr>
      <w:drawing>
        <wp:anchor behindDoc="1" distT="0" distB="0" distL="0" distR="0" simplePos="0" locked="0" layoutInCell="1" allowOverlap="1" relativeHeight="10">
          <wp:simplePos x="0" y="0"/>
          <wp:positionH relativeFrom="page">
            <wp:posOffset>432000</wp:posOffset>
          </wp:positionH>
          <wp:positionV relativeFrom="page">
            <wp:posOffset>432000</wp:posOffset>
          </wp:positionV>
          <wp:extent cx="57600" cy="9828130"/>
          <wp:effectExtent l="0" t="0" r="0" b="0"/>
          <wp:wrapNone/>
          <wp:docPr id="101" name="F45_side"/>
          <wp:cNvGraphicFramePr/>
          <a:graphic xmlns:a="http://schemas.openxmlformats.org/drawingml/2006/main">
            <a:graphicData uri="http://schemas.microsoft.com/office/word/2010/wordprocessingShape">
              <wps:wsp>
                <wps:cNvSpPr/>
                <wps:spPr>
                  <a:xfrm>
                    <a:off x="0" y="0"/>
                    <a:ext cx="57600" cy="9828130"/>
                  </a:xfrm>
                  <a:prstGeom prst="rect">
                    <a:avLst/>
                  </a:prstGeom>
                  <a:solidFill>
                    <a:srgbClr val="1E3A8A"/>
                  </a:solidFill>
                  <a:ln>
                    <a:noFill/>
                  </a:ln>
                </wps:spPr>
                <wps:bodyPr/>
              </wps:wsp>
            </a:graphicData>
          </a:graphic>
        </wp:anchor>
      </w:drawing>
    </w:r>
    <w:r>
      <w:rPr>
        <w:noProof/>
      </w:rPr>
      <w:drawing>
        <wp:anchor behindDoc="1" distT="0" distB="0" distL="0" distR="0" simplePos="0" locked="0" layoutInCell="1" allowOverlap="1" relativeHeight="11">
          <wp:simplePos x="0" y="0"/>
          <wp:positionH relativeFrom="page">
            <wp:posOffset>6930310</wp:posOffset>
          </wp:positionH>
          <wp:positionV relativeFrom="page">
            <wp:posOffset>288000</wp:posOffset>
          </wp:positionV>
          <wp:extent cx="396000" cy="396000"/>
          <wp:effectExtent l="0" t="0" r="0" b="0"/>
          <wp:wrapNone/>
          <wp:docPr id="102" name="F45_star_tr"/>
          <wp:cNvGraphicFramePr/>
          <a:graphic xmlns:a="http://schemas.openxmlformats.org/drawingml/2006/main">
            <a:graphicData uri="http://schemas.microsoft.com/office/word/2010/wordprocessingShape">
              <wps:wsp>
                <wps:cNvSpPr/>
                <wps:spPr>
                  <a:xfrm>
                    <a:off x="0" y="0"/>
                    <a:ext cx="396000" cy="396000"/>
                  </a:xfrm>
                  <a:prstGeom prst="star5">
                    <a:avLst/>
                  </a:prstGeom>
                  <a:solidFill>
                    <a:srgbClr val="B22234"/>
                  </a:solidFill>
                  <a:ln>
                    <a:noFill/>
                  </a:ln>
                </wps:spPr>
                <wps:bodyPr/>
              </wps:wsp>
            </a:graphicData>
          </a:graphic>
        </wp:anchor>
      </w:drawing>
    </w:r>
    <w:r>
      <w:rPr>
        <w:noProof/>
      </w:rPr>
      <w:drawing>
        <wp:anchor behindDoc="1" distT="0" distB="0" distL="0" distR="0" simplePos="0" locked="0" layoutInCell="1" allowOverlap="1" relativeHeight="11">
          <wp:simplePos x="0" y="0"/>
          <wp:positionH relativeFrom="page">
            <wp:posOffset>262800</wp:posOffset>
          </wp:positionH>
          <wp:positionV relativeFrom="page">
            <wp:posOffset>10062130</wp:posOffset>
          </wp:positionV>
          <wp:extent cx="396000" cy="396000"/>
          <wp:effectExtent l="0" t="0" r="0" b="0"/>
          <wp:wrapNone/>
          <wp:docPr id="103" name="F45_star_bl"/>
          <wp:cNvGraphicFramePr/>
          <a:graphic xmlns:a="http://schemas.openxmlformats.org/drawingml/2006/main">
            <a:graphicData uri="http://schemas.microsoft.com/office/word/2010/wordprocessingShape">
              <wps:wsp>
                <wps:cNvSpPr/>
                <wps:spPr>
                  <a:xfrm>
                    <a:off x="0" y="0"/>
                    <a:ext cx="396000" cy="396000"/>
                  </a:xfrm>
                  <a:prstGeom prst="star5">
                    <a:avLst/>
                  </a:prstGeom>
                  <a:solidFill>
                    <a:srgbClr val="B22234"/>
                  </a:solidFill>
                  <a:ln>
                    <a:noFill/>
                  </a:ln>
                </wps:spPr>
                <wps:bodyPr/>
              </wps:wsp>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suff w:val="space"/>
      <w:lvlText w:val="●"/>
      <w:lvlJc w:val="left"/>
      <w:pPr>
        <w:ind w:left="0" w:firstLine="0"/>
      </w:pPr>
      <w:rPr>
        <w:rFonts w:ascii="Arial" w:hAnsi="Arial"/>
        <w:color w:val="B22234"/>
      </w:rPr>
    </w:lvl>
  </w:abstractNum>
  <w:abstractNum w:abstractNumId="10">
    <w:multiLevelType w:val="singleLevel"/>
    <w:lvl w:ilvl="0">
      <w:start w:val="1"/>
      <w:numFmt w:val="bullet"/>
      <w:suff w:val="space"/>
      <w:lvlText w:val="★"/>
      <w:lvlJc w:val="left"/>
      <w:pPr>
        <w:ind w:left="0" w:firstLine="0"/>
      </w:pPr>
      <w:rPr>
        <w:rFonts w:ascii="Arial" w:hAnsi="Arial"/>
        <w:color w:val="B22234"/>
      </w:rPr>
    </w:lvl>
  </w:abstractNum>
  <w:abstractNum w:abstractNumId="11">
    <w:multiLevelType w:val="singleLevel"/>
    <w:lvl w:ilvl="0">
      <w:start w:val="1"/>
      <w:numFmt w:val="bullet"/>
      <w:suff w:val="space"/>
      <w:lvlText w:val="━"/>
      <w:lvlJc w:val="left"/>
      <w:pPr>
        <w:ind w:left="0" w:firstLine="0"/>
      </w:pPr>
      <w:rPr>
        <w:rFonts w:ascii="Arial" w:hAnsi="Arial"/>
        <w:color w:val="B22234"/>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cryptProviderType="rsaAES" w:cryptAlgorithmClass="hash" w:cryptAlgorithmType="typeAny" w:cryptAlgorithmSid="14" w:cryptSpinCount="100000" w:hash="JgIy9Jv1xhxoi8yX5CftyNckls7DYazL9XKI/yRt/QLkEO2Prm0J+Pg6SFXnAi9CiuIYfk/aAy7UJt/+ViQBMw==" w:salt="wu8miOeVN2ZvOU1e8AlffQ=="/>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numPr>
        <w:ilvl w:val="0"/>
        <w:numId w:val="10"/>
      </w:numPr>
      <w:pBdr>
        <w:bottom w:val="single" w:sz="12" w:space="4" w:color="B22234"/>
      </w:pBdr>
      <w:spacing w:before="320" w:after="160" w:line="240" w:lineRule="auto"/>
      <w:outlineLvl w:val="0"/>
    </w:pPr>
    <w:rPr>
      <w:rFonts w:eastAsiaTheme="majorEastAsia" w:cstheme="majorBidi" w:ascii="Calibri" w:hAnsi="Calibri"/>
      <w:b/>
      <w:bCs/>
      <w:color w:val="172554"/>
      <w:sz w:val="40"/>
      <w:szCs w:val="28"/>
      <w:spacing w:val="20"/>
    </w:rPr>
  </w:style>
  <w:style w:type="paragraph" w:styleId="Heading2">
    <w:name w:val="heading 2"/>
    <w:basedOn w:val="Normal"/>
    <w:next w:val="Normal"/>
    <w:link w:val="Heading2Char"/>
    <w:uiPriority w:val="9"/>
    <w:unhideWhenUsed/>
    <w:qFormat/>
    <w:rsid w:val="00FC693F"/>
    <w:pPr>
      <w:keepNext/>
      <w:keepLines/>
      <w:widowControl/>
      <w:numPr>
        <w:ilvl w:val="0"/>
        <w:numId w:val="11"/>
      </w:numPr>
      <w:spacing w:before="240" w:after="120" w:line="240" w:lineRule="auto"/>
      <w:outlineLvl w:val="1"/>
    </w:pPr>
    <w:rPr>
      <w:rFonts w:eastAsiaTheme="majorEastAsia" w:cstheme="majorBidi" w:ascii="Calibri" w:hAnsi="Calibri"/>
      <w:b/>
      <w:bCs/>
      <w:color w:val="1E3A8A"/>
      <w:sz w:val="30"/>
      <w:szCs w:val="26"/>
      <w:spacing w:val="20"/>
    </w:rPr>
  </w:style>
  <w:style w:type="paragraph" w:styleId="Heading3">
    <w:name w:val="heading 3"/>
    <w:basedOn w:val="Normal"/>
    <w:next w:val="Normal"/>
    <w:link w:val="Heading3Char"/>
    <w:uiPriority w:val="9"/>
    <w:unhideWhenUsed/>
    <w:qFormat/>
    <w:rsid w:val="00FC693F"/>
    <w:pPr>
      <w:keepNext/>
      <w:keepLines/>
      <w:widowControl/>
      <w:numPr>
        <w:ilvl w:val="0"/>
        <w:numId w:val="12"/>
      </w:numPr>
      <w:spacing w:before="160" w:after="80" w:line="240" w:lineRule="auto"/>
      <w:outlineLvl w:val="2"/>
    </w:pPr>
    <w:rPr>
      <w:rFonts w:eastAsiaTheme="majorEastAsia" w:cstheme="majorBidi" w:ascii="Calibri" w:hAnsi="Calibri"/>
      <w:b/>
      <w:bCs/>
      <w:color w:val="1E3A8A"/>
      <w:sz w:val="24"/>
      <w:spacing w:val="20"/>
    </w:rPr>
  </w:style>
  <w:style w:type="paragraph" w:styleId="Heading4">
    <w:name w:val="heading 4"/>
    <w:basedOn w:val="Normal"/>
    <w:next w:val="Normal"/>
    <w:link w:val="Heading4Char"/>
    <w:uiPriority w:val="9"/>
    <w:semiHidden/>
    <w:unhideWhenUsed/>
    <w:qFormat/>
    <w:rsid w:val="00FC693F"/>
    <w:pPr>
      <w:keepNext/>
      <w:keepLines/>
      <w:widowControl/>
      <w:spacing w:before="120" w:after="40"/>
      <w:outlineLvl w:val="3"/>
    </w:pPr>
    <w:rPr>
      <w:rFonts w:eastAsiaTheme="majorEastAsia" w:cstheme="majorBidi" w:ascii="Calibri" w:hAnsi="Calibri"/>
      <w:b/>
      <w:bCs/>
      <w:i/>
      <w:iCs/>
      <w:color w:val="172554"/>
      <w:sz w:val="23"/>
    </w:rPr>
  </w:style>
  <w:style w:type="paragraph" w:styleId="Heading5">
    <w:name w:val="heading 5"/>
    <w:basedOn w:val="Normal"/>
    <w:next w:val="Normal"/>
    <w:link w:val="Heading5Char"/>
    <w:uiPriority w:val="9"/>
    <w:semiHidden/>
    <w:unhideWhenUsed/>
    <w:qFormat/>
    <w:rsid w:val="00FC693F"/>
    <w:pPr>
      <w:keepNext/>
      <w:keepLines/>
      <w:widowControl/>
      <w:spacing w:before="80" w:after="40"/>
      <w:outlineLvl w:val="4"/>
    </w:pPr>
    <w:rPr>
      <w:rFonts w:eastAsiaTheme="majorEastAsia" w:cstheme="majorBidi" w:ascii="Calibri" w:hAnsi="Calibri"/>
      <w:b/>
      <w:color w:val="172554"/>
      <w:sz w:val="22"/>
    </w:rPr>
  </w:style>
  <w:style w:type="paragraph" w:styleId="Heading6">
    <w:name w:val="heading 6"/>
    <w:basedOn w:val="Normal"/>
    <w:next w:val="Normal"/>
    <w:link w:val="Heading6Char"/>
    <w:uiPriority w:val="9"/>
    <w:semiHidden/>
    <w:unhideWhenUsed/>
    <w:qFormat/>
    <w:rsid w:val="00FC693F"/>
    <w:pPr>
      <w:keepNext/>
      <w:keepLines/>
      <w:widowControl/>
      <w:spacing w:before="80" w:after="40"/>
      <w:outlineLvl w:val="5"/>
    </w:pPr>
    <w:rPr>
      <w:rFonts w:eastAsiaTheme="majorEastAsia" w:cstheme="majorBidi" w:ascii="Calibri" w:hAnsi="Calibri"/>
      <w:i/>
      <w:iCs/>
      <w:color w:val="172554"/>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40" w:lineRule="auto"/>
      <w:contextualSpacing/>
    </w:pPr>
    <w:rPr>
      <w:rFonts w:eastAsiaTheme="majorEastAsia" w:cstheme="majorBidi" w:ascii="Calibri" w:hAnsi="Calibri"/>
      <w:b/>
      <w:color w:val="172554"/>
      <w:kern w:val="28"/>
      <w:sz w:val="60"/>
      <w:szCs w:val="52"/>
      <w:spacing w:val="2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Bdr>
        <w:left w:val="single" w:sz="18" w:space="8" w:color="A5B0D0"/>
      </w:pBdr>
    </w:pPr>
    <w:rPr>
      <w:i/>
      <w:iCs/>
      <w:color w:val="2563EB"/>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1E3A8A"/>
      <w:u w:val="single" w:color="1E3A8A"/>
    </w:rPr>
  </w:style>
  <w:style w:type="table" w:customStyle="1" w:styleId="FormatMagicTable">
    <w:name w:val="Format Magic Table"/>
    <w:basedOn w:val="TableNormal"/>
    <w:uiPriority w:val="99"/>
    <w:tblPr>
      <w:tblStyleRowBandSize w:val="1"/>
      <w:tblStyleColBandSize w:val="1"/>
      <w:tblBorders>
        <w:top w:val="single" w:sz="4" w:space="0" w:color="B9BEC6"/>
        <w:left w:val="single" w:sz="4" w:space="0" w:color="B9BEC6"/>
        <w:bottom w:val="single" w:sz="4" w:space="0" w:color="B9BEC6"/>
        <w:right w:val="single" w:sz="4" w:space="0" w:color="B9BEC6"/>
        <w:insideH w:val="single" w:sz="4" w:space="0" w:color="B9BEC6"/>
        <w:insideV w:val="single" w:sz="4" w:space="0" w:color="B9BEC6"/>
      </w:tblBorders>
    </w:tblPr>
    <w:tblStylePr w:type="firstRow">
      <w:rPr>
        <w:b/>
        <w:color w:val="FFFFFF"/>
      </w:rPr>
      <w:tcPr>
        <w:shd w:val="clear" w:color="auto" w:fill="1E3A8A"/>
      </w:tcPr>
    </w:tblStylePr>
    <w:tblStylePr w:type="firstCol">
      <w:rPr>
        <w:b/>
      </w:rPr>
      <w:tcPr>
        <w:shd w:val="clear" w:color="auto" w:fill="DDE1ED"/>
      </w:tcPr>
    </w:tblStylePr>
    <w:tblStylePr w:type="band2Horz">
      <w:tcPr>
        <w:shd w:val="clear" w:color="auto" w:fill="EFF1F7"/>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formatmagic.ai/?ref=WORDlink&amp;utm_source=WORDlink&amp;utm_medium=interna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formatmagic.ai/?ref=WORDlink&amp;utm_source=WORDlink&amp;utm_medium=inte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