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D3E8F" w:rsidRPr="00DB2B8A" w:rsidRDefault="001D3E8F" w:rsidP="00DB2B8A">
      <w:pPr>
        <w:jc w:val="center"/>
        <w:rPr>
          <w:rFonts w:ascii="Times New Roman" w:hAnsi="Times New Roman" w:cs="Times New Roman"/>
          <w:sz w:val="36"/>
          <w:szCs w:val="36"/>
        </w:rPr>
      </w:pPr>
      <w:r w:rsidRPr="00DB2B8A">
        <w:rPr>
          <w:rFonts w:ascii="Times New Roman" w:hAnsi="Times New Roman" w:cs="Times New Roman"/>
          <w:sz w:val="36"/>
          <w:szCs w:val="36"/>
          <w:u w:val="single"/>
        </w:rPr>
        <w:t>References</w:t>
      </w:r>
    </w:p>
    <w:p w:rsidR="001D3E8F" w:rsidRPr="001D3E8F" w:rsidRDefault="001D3E8F" w:rsidP="001D3E8F">
      <w:pPr>
        <w:ind w:left="108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1D3E8F">
        <w:rPr>
          <w:rFonts w:ascii="Times New Roman" w:hAnsi="Times New Roman" w:cs="Times New Roman"/>
          <w:b/>
          <w:sz w:val="24"/>
          <w:szCs w:val="24"/>
          <w:u w:val="single"/>
        </w:rPr>
        <w:t>2</w:t>
      </w:r>
      <w:r w:rsidRPr="001D3E8F">
        <w:rPr>
          <w:rFonts w:ascii="Times New Roman" w:hAnsi="Times New Roman" w:cs="Times New Roman"/>
          <w:b/>
          <w:sz w:val="24"/>
          <w:szCs w:val="24"/>
          <w:u w:val="single"/>
          <w:vertAlign w:val="superscript"/>
        </w:rPr>
        <w:t>ND</w:t>
      </w:r>
      <w:r w:rsidRPr="001D3E8F">
        <w:rPr>
          <w:rFonts w:ascii="Times New Roman" w:hAnsi="Times New Roman" w:cs="Times New Roman"/>
          <w:b/>
          <w:sz w:val="24"/>
          <w:szCs w:val="24"/>
          <w:u w:val="single"/>
        </w:rPr>
        <w:t xml:space="preserve"> CHAPTER</w:t>
      </w:r>
    </w:p>
    <w:p w:rsidR="001D3E8F" w:rsidRDefault="001D3E8F" w:rsidP="001D3E8F">
      <w:pPr>
        <w:pStyle w:val="ListParagraph"/>
        <w:numPr>
          <w:ilvl w:val="0"/>
          <w:numId w:val="1"/>
        </w:numPr>
        <w:rPr>
          <w:rStyle w:val="occurrence"/>
          <w:rFonts w:ascii="Times New Roman" w:hAnsi="Times New Roman" w:cs="Times New Roman"/>
          <w:sz w:val="24"/>
          <w:szCs w:val="24"/>
        </w:rPr>
      </w:pPr>
      <w:r w:rsidRPr="001D3E8F">
        <w:rPr>
          <w:rFonts w:ascii="Times New Roman" w:hAnsi="Times New Roman" w:cs="Times New Roman"/>
          <w:sz w:val="24"/>
          <w:szCs w:val="24"/>
        </w:rPr>
        <w:t xml:space="preserve">Line </w:t>
      </w:r>
      <w:proofErr w:type="spellStart"/>
      <w:r w:rsidRPr="001D3E8F">
        <w:rPr>
          <w:rFonts w:ascii="Times New Roman" w:hAnsi="Times New Roman" w:cs="Times New Roman"/>
          <w:sz w:val="24"/>
          <w:szCs w:val="24"/>
        </w:rPr>
        <w:t>Eikvil</w:t>
      </w:r>
      <w:proofErr w:type="spellEnd"/>
      <w:r w:rsidRPr="001D3E8F">
        <w:rPr>
          <w:rFonts w:ascii="Times New Roman" w:hAnsi="Times New Roman" w:cs="Times New Roman"/>
          <w:sz w:val="24"/>
          <w:szCs w:val="24"/>
        </w:rPr>
        <w:t xml:space="preserve">, “Optical Character Recognition”, </w:t>
      </w:r>
      <w:proofErr w:type="gramStart"/>
      <w:r w:rsidRPr="001D3E8F">
        <w:rPr>
          <w:rFonts w:ascii="Times New Roman" w:hAnsi="Times New Roman" w:cs="Times New Roman"/>
          <w:sz w:val="24"/>
          <w:szCs w:val="24"/>
        </w:rPr>
        <w:t>“</w:t>
      </w:r>
      <w:proofErr w:type="gramEnd"/>
      <w:r w:rsidRPr="001D3E8F">
        <w:rPr>
          <w:rFonts w:ascii="Times New Roman" w:hAnsi="Times New Roman" w:cs="Times New Roman"/>
          <w:sz w:val="24"/>
          <w:szCs w:val="24"/>
        </w:rPr>
        <w:t>citeseer.ist.psu.edu/ 142042.html”.</w:t>
      </w:r>
      <w:hyperlink r:id="rId6" w:tgtFrame="_blank" w:history="1">
        <w:r w:rsidRPr="001D3E8F">
          <w:rPr>
            <w:rStyle w:val="Hyperlink"/>
            <w:rFonts w:ascii="Times New Roman" w:hAnsi="Times New Roman" w:cs="Times New Roman"/>
            <w:sz w:val="24"/>
            <w:szCs w:val="24"/>
          </w:rPr>
          <w:t>Google Scholar</w:t>
        </w:r>
      </w:hyperlink>
    </w:p>
    <w:p w:rsidR="001D3E8F" w:rsidRDefault="001D3E8F" w:rsidP="001D3E8F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:rsidR="001D3E8F" w:rsidRPr="001D3E8F" w:rsidRDefault="001D3E8F" w:rsidP="001D3E8F">
      <w:pPr>
        <w:pStyle w:val="ListParagraph"/>
        <w:ind w:left="1080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1D3E8F">
        <w:rPr>
          <w:rFonts w:ascii="Times New Roman" w:hAnsi="Times New Roman" w:cs="Times New Roman"/>
          <w:b/>
          <w:sz w:val="28"/>
          <w:szCs w:val="28"/>
          <w:u w:val="single"/>
        </w:rPr>
        <w:t>Implementation tools</w:t>
      </w:r>
    </w:p>
    <w:p w:rsidR="001D3E8F" w:rsidRDefault="001D3E8F" w:rsidP="001D3E8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D3E8F">
        <w:rPr>
          <w:rFonts w:ascii="Times New Roman" w:hAnsi="Times New Roman" w:cs="Times New Roman"/>
          <w:sz w:val="24"/>
          <w:szCs w:val="24"/>
        </w:rPr>
        <w:t>D. Christine, “</w:t>
      </w:r>
      <w:proofErr w:type="spellStart"/>
      <w:r w:rsidRPr="001D3E8F">
        <w:rPr>
          <w:rFonts w:ascii="Times New Roman" w:hAnsi="Times New Roman" w:cs="Times New Roman"/>
          <w:sz w:val="24"/>
          <w:szCs w:val="24"/>
        </w:rPr>
        <w:t>Conda</w:t>
      </w:r>
      <w:proofErr w:type="spellEnd"/>
      <w:r w:rsidRPr="001D3E8F">
        <w:rPr>
          <w:rFonts w:ascii="Times New Roman" w:hAnsi="Times New Roman" w:cs="Times New Roman"/>
          <w:sz w:val="24"/>
          <w:szCs w:val="24"/>
        </w:rPr>
        <w:t xml:space="preserve"> works with Linux, OSX, and Windows, and is language agnostic, which allows us to use it with any programming language or even multi-language projects.</w:t>
      </w:r>
      <w:proofErr w:type="gramStart"/>
      <w:r w:rsidRPr="001D3E8F">
        <w:rPr>
          <w:rFonts w:ascii="Times New Roman" w:hAnsi="Times New Roman" w:cs="Times New Roman"/>
          <w:sz w:val="24"/>
          <w:szCs w:val="24"/>
        </w:rPr>
        <w:t>”,</w:t>
      </w:r>
      <w:proofErr w:type="gramEnd"/>
      <w:r w:rsidRPr="001D3E8F">
        <w:rPr>
          <w:rFonts w:ascii="Times New Roman" w:hAnsi="Times New Roman" w:cs="Times New Roman"/>
          <w:sz w:val="24"/>
          <w:szCs w:val="24"/>
        </w:rPr>
        <w:t xml:space="preserve"> (21 May 2015). "</w:t>
      </w:r>
      <w:proofErr w:type="spellStart"/>
      <w:r w:rsidRPr="001D3E8F">
        <w:rPr>
          <w:rFonts w:ascii="Times New Roman" w:hAnsi="Times New Roman" w:cs="Times New Roman"/>
          <w:sz w:val="24"/>
          <w:szCs w:val="24"/>
        </w:rPr>
        <w:t>Conda</w:t>
      </w:r>
      <w:proofErr w:type="spellEnd"/>
      <w:r w:rsidRPr="001D3E8F">
        <w:rPr>
          <w:rFonts w:ascii="Times New Roman" w:hAnsi="Times New Roman" w:cs="Times New Roman"/>
          <w:sz w:val="24"/>
          <w:szCs w:val="24"/>
        </w:rPr>
        <w:t xml:space="preserve"> for Data Science". Archived from the original on 16 June 2015. Retrieved 16 Jun 2015.</w:t>
      </w:r>
    </w:p>
    <w:p w:rsidR="001D3E8F" w:rsidRPr="001D3E8F" w:rsidRDefault="001D3E8F" w:rsidP="001D3E8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1D3E8F" w:rsidRPr="001D3E8F" w:rsidRDefault="001D3E8F" w:rsidP="001D3E8F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:rsidR="001D3E8F" w:rsidRDefault="001D3E8F" w:rsidP="001D3E8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1D3E8F">
        <w:rPr>
          <w:rFonts w:ascii="Times New Roman" w:hAnsi="Times New Roman" w:cs="Times New Roman"/>
          <w:sz w:val="24"/>
          <w:szCs w:val="24"/>
        </w:rPr>
        <w:t>Marangoni</w:t>
      </w:r>
      <w:proofErr w:type="spellEnd"/>
      <w:r w:rsidRPr="001D3E8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D3E8F">
        <w:rPr>
          <w:rFonts w:ascii="Times New Roman" w:hAnsi="Times New Roman" w:cs="Times New Roman"/>
          <w:sz w:val="24"/>
          <w:szCs w:val="24"/>
        </w:rPr>
        <w:t>Maurício</w:t>
      </w:r>
      <w:proofErr w:type="spellEnd"/>
      <w:r w:rsidRPr="001D3E8F">
        <w:rPr>
          <w:rFonts w:ascii="Times New Roman" w:hAnsi="Times New Roman" w:cs="Times New Roman"/>
          <w:sz w:val="24"/>
          <w:szCs w:val="24"/>
        </w:rPr>
        <w:t xml:space="preserve">, and Denise </w:t>
      </w:r>
      <w:proofErr w:type="spellStart"/>
      <w:r w:rsidRPr="001D3E8F">
        <w:rPr>
          <w:rFonts w:ascii="Times New Roman" w:hAnsi="Times New Roman" w:cs="Times New Roman"/>
          <w:sz w:val="24"/>
          <w:szCs w:val="24"/>
        </w:rPr>
        <w:t>Stringhini</w:t>
      </w:r>
      <w:proofErr w:type="spellEnd"/>
      <w:r w:rsidRPr="001D3E8F">
        <w:rPr>
          <w:rFonts w:ascii="Times New Roman" w:hAnsi="Times New Roman" w:cs="Times New Roman"/>
          <w:sz w:val="24"/>
          <w:szCs w:val="24"/>
        </w:rPr>
        <w:t xml:space="preserve">. “High-Level Computer Vision Using </w:t>
      </w:r>
      <w:proofErr w:type="spellStart"/>
      <w:r w:rsidRPr="001D3E8F">
        <w:rPr>
          <w:rFonts w:ascii="Times New Roman" w:hAnsi="Times New Roman" w:cs="Times New Roman"/>
          <w:sz w:val="24"/>
          <w:szCs w:val="24"/>
        </w:rPr>
        <w:t>OpenCV</w:t>
      </w:r>
      <w:proofErr w:type="spellEnd"/>
      <w:r w:rsidRPr="001D3E8F">
        <w:rPr>
          <w:rFonts w:ascii="Times New Roman" w:hAnsi="Times New Roman" w:cs="Times New Roman"/>
          <w:sz w:val="24"/>
          <w:szCs w:val="24"/>
        </w:rPr>
        <w:t>.” 2011 24th SIBGRAPI Conference on Graphics, Patterns, and Images Tutorials (2011): 11-24.</w:t>
      </w:r>
    </w:p>
    <w:p w:rsidR="001D3E8F" w:rsidRPr="001D3E8F" w:rsidRDefault="001D3E8F" w:rsidP="001D3E8F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:rsidR="001D3E8F" w:rsidRDefault="001D3E8F" w:rsidP="001D3E8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D3E8F">
        <w:rPr>
          <w:rFonts w:ascii="Times New Roman" w:hAnsi="Times New Roman" w:cs="Times New Roman"/>
          <w:sz w:val="24"/>
          <w:szCs w:val="24"/>
        </w:rPr>
        <w:t xml:space="preserve">M. Bauer, M. Garland. 2019. “Legate </w:t>
      </w:r>
      <w:proofErr w:type="spellStart"/>
      <w:r w:rsidRPr="001D3E8F">
        <w:rPr>
          <w:rFonts w:ascii="Times New Roman" w:hAnsi="Times New Roman" w:cs="Times New Roman"/>
          <w:sz w:val="24"/>
          <w:szCs w:val="24"/>
        </w:rPr>
        <w:t>NumPy</w:t>
      </w:r>
      <w:proofErr w:type="spellEnd"/>
      <w:r w:rsidRPr="001D3E8F">
        <w:rPr>
          <w:rFonts w:ascii="Times New Roman" w:hAnsi="Times New Roman" w:cs="Times New Roman"/>
          <w:sz w:val="24"/>
          <w:szCs w:val="24"/>
        </w:rPr>
        <w:t xml:space="preserve">: accelerated and distributed array computing”. In Proceedings of the International Conference for High-Performance Computing, Networking, Storage and Analysis (SC ’19). Association for Computing Machinery, New York, NY, USA, Article 23, 1–23. DOI: </w:t>
      </w:r>
      <w:hyperlink r:id="rId7" w:history="1">
        <w:r w:rsidRPr="00EF3214">
          <w:rPr>
            <w:rStyle w:val="Hyperlink"/>
            <w:rFonts w:ascii="Times New Roman" w:hAnsi="Times New Roman" w:cs="Times New Roman"/>
            <w:sz w:val="24"/>
            <w:szCs w:val="24"/>
          </w:rPr>
          <w:t>https://doi.org/10.1145/3295500.3356175</w:t>
        </w:r>
      </w:hyperlink>
      <w:r w:rsidRPr="001D3E8F">
        <w:rPr>
          <w:rFonts w:ascii="Times New Roman" w:hAnsi="Times New Roman" w:cs="Times New Roman"/>
          <w:sz w:val="24"/>
          <w:szCs w:val="24"/>
        </w:rPr>
        <w:t>.</w:t>
      </w:r>
    </w:p>
    <w:p w:rsidR="001D3E8F" w:rsidRPr="001D3E8F" w:rsidRDefault="001D3E8F" w:rsidP="001D3E8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1D3E8F" w:rsidRPr="001D3E8F" w:rsidRDefault="001D3E8F" w:rsidP="001D3E8F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1D3E8F">
        <w:rPr>
          <w:rFonts w:ascii="Times New Roman" w:hAnsi="Times New Roman" w:cs="Times New Roman"/>
          <w:sz w:val="24"/>
          <w:szCs w:val="24"/>
        </w:rPr>
        <w:t xml:space="preserve"> </w:t>
      </w:r>
    </w:p>
    <w:p w:rsidR="001D3E8F" w:rsidRDefault="001D3E8F" w:rsidP="001D3E8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D3E8F">
        <w:rPr>
          <w:rFonts w:ascii="Times New Roman" w:hAnsi="Times New Roman" w:cs="Times New Roman"/>
          <w:sz w:val="24"/>
          <w:szCs w:val="24"/>
        </w:rPr>
        <w:t>J. D. Hunter, "</w:t>
      </w:r>
      <w:proofErr w:type="spellStart"/>
      <w:r w:rsidRPr="001D3E8F">
        <w:rPr>
          <w:rFonts w:ascii="Times New Roman" w:hAnsi="Times New Roman" w:cs="Times New Roman"/>
          <w:sz w:val="24"/>
          <w:szCs w:val="24"/>
        </w:rPr>
        <w:t>Matplotlib</w:t>
      </w:r>
      <w:proofErr w:type="spellEnd"/>
      <w:r w:rsidRPr="001D3E8F">
        <w:rPr>
          <w:rFonts w:ascii="Times New Roman" w:hAnsi="Times New Roman" w:cs="Times New Roman"/>
          <w:sz w:val="24"/>
          <w:szCs w:val="24"/>
        </w:rPr>
        <w:t xml:space="preserve">: A 2D Graphics Environment," in Computing in Science &amp; Engineering, vol. 9, no. 3, pp. 90-95, May-June 2007, DOI: 10.1109/MCSE.2007.55. </w:t>
      </w:r>
    </w:p>
    <w:p w:rsidR="001D3E8F" w:rsidRDefault="001D3E8F" w:rsidP="001D3E8F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:rsidR="001D3E8F" w:rsidRPr="001D3E8F" w:rsidRDefault="001D3E8F" w:rsidP="001D3E8F">
      <w:pPr>
        <w:pStyle w:val="ListParagraph"/>
        <w:ind w:left="1080"/>
        <w:rPr>
          <w:rFonts w:ascii="Times New Roman" w:hAnsi="Times New Roman" w:cs="Times New Roman"/>
          <w:b/>
          <w:sz w:val="24"/>
          <w:szCs w:val="24"/>
          <w:u w:val="single"/>
        </w:rPr>
      </w:pPr>
      <w:proofErr w:type="spellStart"/>
      <w:r w:rsidRPr="001D3E8F">
        <w:rPr>
          <w:rFonts w:ascii="Times New Roman" w:hAnsi="Times New Roman" w:cs="Times New Roman"/>
          <w:b/>
          <w:sz w:val="24"/>
          <w:szCs w:val="24"/>
          <w:u w:val="single"/>
        </w:rPr>
        <w:t>Tesseract</w:t>
      </w:r>
      <w:proofErr w:type="spellEnd"/>
    </w:p>
    <w:p w:rsidR="00DB2B8A" w:rsidRDefault="001D3E8F" w:rsidP="00DB2B8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D3E8F">
        <w:rPr>
          <w:rFonts w:ascii="Times New Roman" w:hAnsi="Times New Roman" w:cs="Times New Roman"/>
          <w:sz w:val="24"/>
          <w:szCs w:val="24"/>
        </w:rPr>
        <w:t xml:space="preserve"> R.W. Smith, </w:t>
      </w:r>
      <w:proofErr w:type="gramStart"/>
      <w:r w:rsidRPr="001D3E8F">
        <w:rPr>
          <w:rFonts w:ascii="Times New Roman" w:hAnsi="Times New Roman" w:cs="Times New Roman"/>
          <w:sz w:val="24"/>
          <w:szCs w:val="24"/>
        </w:rPr>
        <w:t>The</w:t>
      </w:r>
      <w:proofErr w:type="gramEnd"/>
      <w:r w:rsidRPr="001D3E8F">
        <w:rPr>
          <w:rFonts w:ascii="Times New Roman" w:hAnsi="Times New Roman" w:cs="Times New Roman"/>
          <w:sz w:val="24"/>
          <w:szCs w:val="24"/>
        </w:rPr>
        <w:t xml:space="preserve"> Extraction and Recognition of Text from Multimedia Document Images, Ph.D. Thesis, University of Bristol, November 1987.</w:t>
      </w:r>
    </w:p>
    <w:p w:rsidR="00DB2B8A" w:rsidRPr="00DB2B8A" w:rsidRDefault="00DB2B8A" w:rsidP="00DB2B8A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:rsidR="001D3E8F" w:rsidRPr="001D3E8F" w:rsidRDefault="00DB2B8A" w:rsidP="00DB2B8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DB2B8A">
        <w:rPr>
          <w:rFonts w:ascii="Times New Roman" w:hAnsi="Times New Roman" w:cs="Times New Roman"/>
        </w:rPr>
        <w:t>https://ieeexplore.ieee.org/abstract/document/4376991</w:t>
      </w:r>
      <w:bookmarkStart w:id="0" w:name="_GoBack"/>
      <w:bookmarkEnd w:id="0"/>
    </w:p>
    <w:sectPr w:rsidR="001D3E8F" w:rsidRPr="001D3E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3BC6759"/>
    <w:multiLevelType w:val="hybridMultilevel"/>
    <w:tmpl w:val="D3307B60"/>
    <w:lvl w:ilvl="0" w:tplc="9602752E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__Grammarly_42____i" w:val="H4sIAAAAAAAEAKtWckksSQxILCpxzi/NK1GyMqwFAAEhoTITAAAA"/>
    <w:docVar w:name="__Grammarly_42___1" w:val="H4sIAAAAAAAEAKtWcslP9kxRslIyNDYytjAysjSwNDYyNzIwNLZQ0lEKTi0uzszPAykwqgUAl5w7xCwAAAA="/>
  </w:docVars>
  <w:rsids>
    <w:rsidRoot w:val="00FB15AC"/>
    <w:rsid w:val="001D3E8F"/>
    <w:rsid w:val="00C12DA1"/>
    <w:rsid w:val="00C42C45"/>
    <w:rsid w:val="00DB2B8A"/>
    <w:rsid w:val="00FB15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D3E8F"/>
    <w:pPr>
      <w:ind w:left="720"/>
      <w:contextualSpacing/>
    </w:pPr>
  </w:style>
  <w:style w:type="character" w:customStyle="1" w:styleId="occurrence">
    <w:name w:val="occurrence"/>
    <w:basedOn w:val="DefaultParagraphFont"/>
    <w:rsid w:val="001D3E8F"/>
  </w:style>
  <w:style w:type="character" w:styleId="Hyperlink">
    <w:name w:val="Hyperlink"/>
    <w:basedOn w:val="DefaultParagraphFont"/>
    <w:uiPriority w:val="99"/>
    <w:unhideWhenUsed/>
    <w:rsid w:val="001D3E8F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D3E8F"/>
    <w:pPr>
      <w:ind w:left="720"/>
      <w:contextualSpacing/>
    </w:pPr>
  </w:style>
  <w:style w:type="character" w:customStyle="1" w:styleId="occurrence">
    <w:name w:val="occurrence"/>
    <w:basedOn w:val="DefaultParagraphFont"/>
    <w:rsid w:val="001D3E8F"/>
  </w:style>
  <w:style w:type="character" w:styleId="Hyperlink">
    <w:name w:val="Hyperlink"/>
    <w:basedOn w:val="DefaultParagraphFont"/>
    <w:uiPriority w:val="99"/>
    <w:unhideWhenUsed/>
    <w:rsid w:val="001D3E8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https://doi.org/10.1145/3295500.3356175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cholar.google.com/scholar?q=Line%20Eikvil%2C%20%E2%80%9COptical%20Character%20Recognition%E2%80%9D%2C%20%E2%80%9Cciteseer.ist.psu.edu%2F%20142042.html%E2%80%9D.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232</Words>
  <Characters>1325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PUJA</dc:creator>
  <cp:lastModifiedBy>PUJA</cp:lastModifiedBy>
  <cp:revision>2</cp:revision>
  <dcterms:created xsi:type="dcterms:W3CDTF">2020-07-03T14:05:00Z</dcterms:created>
  <dcterms:modified xsi:type="dcterms:W3CDTF">2020-07-03T14:05:00Z</dcterms:modified>
</cp:coreProperties>
</file>