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Data collection procedures</w:t>
      </w:r>
    </w:p>
    <w:p w:rsidR="00000000" w:rsidDel="00000000" w:rsidP="00000000" w:rsidRDefault="00000000" w:rsidRPr="00000000" w14:paraId="00000002">
      <w:pPr>
        <w:rPr>
          <w:b w:val="1"/>
        </w:rPr>
      </w:pPr>
      <w:r w:rsidDel="00000000" w:rsidR="00000000" w:rsidRPr="00000000">
        <w:rPr>
          <w:b w:val="1"/>
          <w:rtl w:val="0"/>
        </w:rPr>
        <w:t xml:space="preserve">Software to install: </w:t>
      </w:r>
    </w:p>
    <w:p w:rsidR="00000000" w:rsidDel="00000000" w:rsidP="00000000" w:rsidRDefault="00000000" w:rsidRPr="00000000" w14:paraId="00000003">
      <w:pPr>
        <w:rPr/>
      </w:pPr>
      <w:r w:rsidDel="00000000" w:rsidR="00000000" w:rsidRPr="00000000">
        <w:rPr>
          <w:rtl w:val="0"/>
        </w:rPr>
        <w:t xml:space="preserve">mmWave Studio, need to apply via TI account and request a copy.</w:t>
      </w:r>
    </w:p>
    <w:p w:rsidR="00000000" w:rsidDel="00000000" w:rsidP="00000000" w:rsidRDefault="00000000" w:rsidRPr="00000000" w14:paraId="00000004">
      <w:pPr>
        <w:rPr/>
      </w:pPr>
      <w:r w:rsidDel="00000000" w:rsidR="00000000" w:rsidRPr="00000000">
        <w:rPr>
          <w:rtl w:val="0"/>
        </w:rPr>
        <w:t xml:space="preserve">TI mmWave SDK latest version just google</w:t>
      </w:r>
    </w:p>
    <w:p w:rsidR="00000000" w:rsidDel="00000000" w:rsidP="00000000" w:rsidRDefault="00000000" w:rsidRPr="00000000" w14:paraId="00000005">
      <w:pPr>
        <w:rPr/>
      </w:pPr>
      <w:r w:rsidDel="00000000" w:rsidR="00000000" w:rsidRPr="00000000">
        <w:rPr>
          <w:rtl w:val="0"/>
        </w:rPr>
        <w:t xml:space="preserve">Matlab Runtime engine (make sure matlab is installed on the workstation)</w:t>
      </w:r>
    </w:p>
    <w:p w:rsidR="00000000" w:rsidDel="00000000" w:rsidP="00000000" w:rsidRDefault="00000000" w:rsidRPr="00000000" w14:paraId="00000006">
      <w:pPr>
        <w:rPr/>
      </w:pPr>
      <w:r w:rsidDel="00000000" w:rsidR="00000000" w:rsidRPr="00000000">
        <w:rPr>
          <w:rtl w:val="0"/>
        </w:rPr>
        <w:t xml:space="preserve">XDS emulation package</w:t>
      </w:r>
    </w:p>
    <w:p w:rsidR="00000000" w:rsidDel="00000000" w:rsidP="00000000" w:rsidRDefault="00000000" w:rsidRPr="00000000" w14:paraId="00000007">
      <w:pPr>
        <w:rPr>
          <w:b w:val="1"/>
        </w:rPr>
      </w:pPr>
      <w:r w:rsidDel="00000000" w:rsidR="00000000" w:rsidRPr="00000000">
        <w:rPr>
          <w:b w:val="1"/>
          <w:rtl w:val="0"/>
        </w:rPr>
        <w:t xml:space="preserve">Hardware setup:</w:t>
      </w:r>
    </w:p>
    <w:p w:rsidR="00000000" w:rsidDel="00000000" w:rsidP="00000000" w:rsidRDefault="00000000" w:rsidRPr="00000000" w14:paraId="00000008">
      <w:pPr>
        <w:rPr>
          <w:b w:val="1"/>
        </w:rPr>
      </w:pPr>
      <w:r w:rsidDel="00000000" w:rsidR="00000000" w:rsidRPr="00000000">
        <w:rPr>
          <w:b w:val="1"/>
          <w:rtl w:val="0"/>
        </w:rPr>
        <w:t xml:space="preserve">DCA1000(green board), IWR1443boost(Red), sample from Npark</w:t>
      </w:r>
    </w:p>
    <w:p w:rsidR="00000000" w:rsidDel="00000000" w:rsidP="00000000" w:rsidRDefault="00000000" w:rsidRPr="00000000" w14:paraId="00000009">
      <w:pPr>
        <w:rPr/>
      </w:pPr>
      <w:r w:rsidDel="00000000" w:rsidR="00000000" w:rsidRPr="00000000">
        <w:rPr/>
        <w:drawing>
          <wp:inline distB="0" distT="0" distL="0" distR="0">
            <wp:extent cx="3200894" cy="2313124"/>
            <wp:effectExtent b="0" l="0" r="0" t="0"/>
            <wp:docPr id="196405555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00894" cy="2313124"/>
                    </a:xfrm>
                    <a:prstGeom prst="rect"/>
                    <a:ln/>
                  </pic:spPr>
                </pic:pic>
              </a:graphicData>
            </a:graphic>
          </wp:inline>
        </w:drawing>
      </w:r>
      <w:r w:rsidDel="00000000" w:rsidR="00000000" w:rsidRPr="00000000">
        <w:rPr/>
        <w:drawing>
          <wp:inline distB="0" distT="0" distL="0" distR="0">
            <wp:extent cx="2551549" cy="2384742"/>
            <wp:effectExtent b="0" l="0" r="0" t="0"/>
            <wp:docPr descr="A circuit board with wires&#10;&#10;Description automatically generated" id="1964055554" name="image1.jpg"/>
            <a:graphic>
              <a:graphicData uri="http://schemas.openxmlformats.org/drawingml/2006/picture">
                <pic:pic>
                  <pic:nvPicPr>
                    <pic:cNvPr descr="A circuit board with wires&#10;&#10;Description automatically generated" id="0" name="image1.jpg"/>
                    <pic:cNvPicPr preferRelativeResize="0"/>
                  </pic:nvPicPr>
                  <pic:blipFill>
                    <a:blip r:embed="rId8"/>
                    <a:srcRect b="29984" l="0" r="-212" t="17332"/>
                    <a:stretch>
                      <a:fillRect/>
                    </a:stretch>
                  </pic:blipFill>
                  <pic:spPr>
                    <a:xfrm>
                      <a:off x="0" y="0"/>
                      <a:ext cx="2551549" cy="238474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Figure 1a, 1b</w:t>
      </w:r>
    </w:p>
    <w:p w:rsidR="00000000" w:rsidDel="00000000" w:rsidP="00000000" w:rsidRDefault="00000000" w:rsidRPr="00000000" w14:paraId="0000000B">
      <w:pPr>
        <w:rPr/>
      </w:pPr>
      <w:r w:rsidDel="00000000" w:rsidR="00000000" w:rsidRPr="00000000">
        <w:rPr>
          <w:rtl w:val="0"/>
        </w:rPr>
        <w:t xml:space="preserve">Make sure the setup is as in Figure 1a and 1b. There are two USB port on DCA1000 make sure it is connect to the FTDI instead of JTAG. And power switch as in Figure 1b is to the right.</w:t>
      </w:r>
    </w:p>
    <w:p w:rsidR="00000000" w:rsidDel="00000000" w:rsidP="00000000" w:rsidRDefault="00000000" w:rsidRPr="00000000" w14:paraId="0000000C">
      <w:pPr>
        <w:rPr/>
      </w:pPr>
      <w:r w:rsidDel="00000000" w:rsidR="00000000" w:rsidRPr="00000000">
        <w:rPr>
          <w:rtl w:val="0"/>
        </w:rPr>
        <w:t xml:space="preserve">Both power supply have a on and off switch, make sure they are turned on. For more specification please see </w:t>
      </w:r>
      <w:hyperlink r:id="rId9">
        <w:r w:rsidDel="00000000" w:rsidR="00000000" w:rsidRPr="00000000">
          <w:rPr>
            <w:color w:val="0563c1"/>
            <w:u w:val="single"/>
            <w:rtl w:val="0"/>
          </w:rPr>
          <w:t xml:space="preserve">https://dev.ti.com/tirex/explore/node?a=1AslXXD__1.20.00.11&amp;node=A__AGTrhNYW8jE6cMxbovlfaA__radar_toolbox__1AslXXD__1.20.00.11</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Make sure the ethernet cable is connected to the workstation without adaptor, which might raise ‘Unknown FPGA version’ error. (although I used an adapter and never encountered this issue)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Internet setup</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755"/>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network setting and change adaptor options</w:t>
      </w:r>
      <w:r w:rsidDel="00000000" w:rsidR="00000000" w:rsidRPr="00000000">
        <w:rPr>
          <w:rtl w:val="0"/>
        </w:rPr>
      </w:r>
    </w:p>
    <w:p w:rsidR="00000000" w:rsidDel="00000000" w:rsidP="00000000" w:rsidRDefault="00000000" w:rsidRPr="00000000" w14:paraId="0000001E">
      <w:pPr>
        <w:tabs>
          <w:tab w:val="left" w:leader="none" w:pos="2755"/>
        </w:tabs>
        <w:jc w:val="center"/>
        <w:rPr/>
      </w:pPr>
      <w:r w:rsidDel="00000000" w:rsidR="00000000" w:rsidRPr="00000000">
        <w:rPr/>
        <w:drawing>
          <wp:inline distB="0" distT="0" distL="0" distR="0">
            <wp:extent cx="4991973" cy="3920511"/>
            <wp:effectExtent b="0" l="0" r="0" t="0"/>
            <wp:docPr id="196405555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91973" cy="392051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755"/>
        </w:tabs>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Ethernet unidentified network and go to property. Go to IPv4 and click on property, and change the ip address as following.</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55"/>
        </w:tabs>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tabs>
          <w:tab w:val="left" w:leader="none" w:pos="2755"/>
        </w:tabs>
        <w:rPr/>
      </w:pPr>
      <w:r w:rsidDel="00000000" w:rsidR="00000000" w:rsidRPr="00000000">
        <w:rPr>
          <w:rtl w:val="0"/>
        </w:rPr>
        <w:t xml:space="preserve">Go to Device manager, click on ports, make sure it is like as below, and take note on the boxed COM number. </w:t>
      </w:r>
    </w:p>
    <w:p w:rsidR="00000000" w:rsidDel="00000000" w:rsidP="00000000" w:rsidRDefault="00000000" w:rsidRPr="00000000" w14:paraId="00000022">
      <w:pPr>
        <w:tabs>
          <w:tab w:val="left" w:leader="none" w:pos="2755"/>
        </w:tabs>
        <w:jc w:val="center"/>
        <w:rPr/>
      </w:pPr>
      <w:r w:rsidDel="00000000" w:rsidR="00000000" w:rsidRPr="00000000">
        <w:rPr/>
        <w:drawing>
          <wp:inline distB="0" distT="0" distL="0" distR="0">
            <wp:extent cx="4843012" cy="3681930"/>
            <wp:effectExtent b="0" l="0" r="0" t="0"/>
            <wp:docPr id="196405555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43012" cy="3681930"/>
                    </a:xfrm>
                    <a:prstGeom prst="rect"/>
                    <a:ln/>
                  </pic:spPr>
                </pic:pic>
              </a:graphicData>
            </a:graphic>
          </wp:inline>
        </w:drawing>
      </w:r>
      <w:r w:rsidDel="00000000" w:rsidR="00000000" w:rsidRPr="00000000">
        <w:rPr/>
        <w:drawing>
          <wp:inline distB="0" distT="0" distL="0" distR="0">
            <wp:extent cx="4328561" cy="1606055"/>
            <wp:effectExtent b="0" l="0" r="0" t="0"/>
            <wp:docPr id="196405555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28561" cy="160605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tabs>
          <w:tab w:val="left" w:leader="none" w:pos="2755"/>
        </w:tabs>
        <w:jc w:val="center"/>
        <w:rPr/>
      </w:pPr>
      <w:r w:rsidDel="00000000" w:rsidR="00000000" w:rsidRPr="00000000">
        <w:rPr>
          <w:rtl w:val="0"/>
        </w:rPr>
        <w:t xml:space="preserve">com 6 3 for pc</w:t>
      </w:r>
    </w:p>
    <w:p w:rsidR="00000000" w:rsidDel="00000000" w:rsidP="00000000" w:rsidRDefault="00000000" w:rsidRPr="00000000" w14:paraId="00000024">
      <w:pPr>
        <w:tabs>
          <w:tab w:val="left" w:leader="none" w:pos="2755"/>
        </w:tabs>
        <w:jc w:val="center"/>
        <w:rPr/>
      </w:pPr>
      <w:r w:rsidDel="00000000" w:rsidR="00000000" w:rsidRPr="00000000">
        <w:rPr>
          <w:rtl w:val="0"/>
        </w:rPr>
        <w:t xml:space="preserve">com 5</w:t>
      </w:r>
    </w:p>
    <w:p w:rsidR="00000000" w:rsidDel="00000000" w:rsidP="00000000" w:rsidRDefault="00000000" w:rsidRPr="00000000" w14:paraId="00000025">
      <w:pPr>
        <w:tabs>
          <w:tab w:val="left" w:leader="none" w:pos="2755"/>
        </w:tabs>
        <w:rPr/>
      </w:pPr>
      <w:r w:rsidDel="00000000" w:rsidR="00000000" w:rsidRPr="00000000">
        <w:rPr>
          <w:rtl w:val="0"/>
        </w:rPr>
      </w:r>
    </w:p>
    <w:p w:rsidR="00000000" w:rsidDel="00000000" w:rsidP="00000000" w:rsidRDefault="00000000" w:rsidRPr="00000000" w14:paraId="00000026">
      <w:pPr>
        <w:tabs>
          <w:tab w:val="left" w:leader="none" w:pos="2755"/>
        </w:tabs>
        <w:rPr>
          <w:b w:val="1"/>
        </w:rPr>
      </w:pPr>
      <w:r w:rsidDel="00000000" w:rsidR="00000000" w:rsidRPr="00000000">
        <w:rPr>
          <w:b w:val="1"/>
          <w:rtl w:val="0"/>
        </w:rPr>
        <w:t xml:space="preserve">Software Instruction</w:t>
      </w:r>
    </w:p>
    <w:p w:rsidR="00000000" w:rsidDel="00000000" w:rsidP="00000000" w:rsidRDefault="00000000" w:rsidRPr="00000000" w14:paraId="00000027">
      <w:pPr>
        <w:tabs>
          <w:tab w:val="left" w:leader="none" w:pos="2755"/>
        </w:tabs>
        <w:rPr/>
      </w:pPr>
      <w:r w:rsidDel="00000000" w:rsidR="00000000" w:rsidRPr="00000000">
        <w:rPr>
          <w:rtl w:val="0"/>
        </w:rPr>
        <w:t xml:space="preserve">First you go to Connection</w:t>
      </w:r>
    </w:p>
    <w:p w:rsidR="00000000" w:rsidDel="00000000" w:rsidP="00000000" w:rsidRDefault="00000000" w:rsidRPr="00000000" w14:paraId="00000028">
      <w:pPr>
        <w:tabs>
          <w:tab w:val="left" w:leader="none" w:pos="2755"/>
        </w:tabs>
        <w:jc w:val="center"/>
        <w:rPr>
          <w:b w:val="1"/>
        </w:rPr>
      </w:pPr>
      <w:r w:rsidDel="00000000" w:rsidR="00000000" w:rsidRPr="00000000">
        <w:rPr>
          <w:b w:val="1"/>
        </w:rPr>
        <w:drawing>
          <wp:inline distB="0" distT="0" distL="0" distR="0">
            <wp:extent cx="6531144" cy="3671888"/>
            <wp:effectExtent b="0" l="0" r="0" t="0"/>
            <wp:docPr descr="A computer screen with a white screen&#10;&#10;Description automatically generated" id="1964055548" name="image4.jpg"/>
            <a:graphic>
              <a:graphicData uri="http://schemas.openxmlformats.org/drawingml/2006/picture">
                <pic:pic>
                  <pic:nvPicPr>
                    <pic:cNvPr descr="A computer screen with a white screen&#10;&#10;Description automatically generated" id="0" name="image4.jpg"/>
                    <pic:cNvPicPr preferRelativeResize="0"/>
                  </pic:nvPicPr>
                  <pic:blipFill>
                    <a:blip r:embed="rId13"/>
                    <a:srcRect b="0" l="0" r="0" t="0"/>
                    <a:stretch>
                      <a:fillRect/>
                    </a:stretch>
                  </pic:blipFill>
                  <pic:spPr>
                    <a:xfrm>
                      <a:off x="0" y="0"/>
                      <a:ext cx="6531144"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tabs>
          <w:tab w:val="left" w:leader="none" w:pos="2755"/>
        </w:tabs>
        <w:rPr/>
      </w:pPr>
      <w:r w:rsidDel="00000000" w:rsidR="00000000" w:rsidRPr="00000000">
        <w:rPr>
          <w:rtl w:val="0"/>
        </w:rPr>
        <w:t xml:space="preserve">Follow the index as order to click on these to connect with the DCA1000 + xwr14xx</w:t>
      </w:r>
    </w:p>
    <w:p w:rsidR="00000000" w:rsidDel="00000000" w:rsidP="00000000" w:rsidRDefault="00000000" w:rsidRPr="00000000" w14:paraId="0000002A">
      <w:pPr>
        <w:tabs>
          <w:tab w:val="left" w:leader="none" w:pos="2755"/>
        </w:tabs>
        <w:rPr/>
      </w:pPr>
      <w:r w:rsidDel="00000000" w:rsidR="00000000" w:rsidRPr="00000000">
        <w:rPr>
          <w:rtl w:val="0"/>
        </w:rPr>
        <w:t xml:space="preserve">On files section, BSS you go to mmWave_studio\rf_eval_firmware\radarss\xwr12xx_xwr14xx…</w:t>
      </w:r>
    </w:p>
    <w:p w:rsidR="00000000" w:rsidDel="00000000" w:rsidP="00000000" w:rsidRDefault="00000000" w:rsidRPr="00000000" w14:paraId="0000002B">
      <w:pPr>
        <w:tabs>
          <w:tab w:val="left" w:leader="none" w:pos="2755"/>
        </w:tabs>
        <w:rPr/>
      </w:pPr>
      <w:r w:rsidDel="00000000" w:rsidR="00000000" w:rsidRPr="00000000">
        <w:rPr>
          <w:rtl w:val="0"/>
        </w:rPr>
        <w:t xml:space="preserve">MSS you go to mmWave_studio\rf_eval_firmware\masterss\xwr12xx_xwr14xx…</w:t>
      </w:r>
    </w:p>
    <w:p w:rsidR="00000000" w:rsidDel="00000000" w:rsidP="00000000" w:rsidRDefault="00000000" w:rsidRPr="00000000" w14:paraId="0000002C">
      <w:pPr>
        <w:tabs>
          <w:tab w:val="left" w:leader="none" w:pos="2755"/>
        </w:tabs>
        <w:rPr/>
      </w:pPr>
      <w:r w:rsidDel="00000000" w:rsidR="00000000" w:rsidRPr="00000000">
        <w:rPr>
          <w:rtl w:val="0"/>
        </w:rPr>
      </w:r>
    </w:p>
    <w:p w:rsidR="00000000" w:rsidDel="00000000" w:rsidP="00000000" w:rsidRDefault="00000000" w:rsidRPr="00000000" w14:paraId="0000002D">
      <w:pPr>
        <w:tabs>
          <w:tab w:val="left" w:leader="none" w:pos="2755"/>
        </w:tabs>
        <w:rPr/>
      </w:pPr>
      <w:r w:rsidDel="00000000" w:rsidR="00000000" w:rsidRPr="00000000">
        <w:rPr>
          <w:rtl w:val="0"/>
        </w:rPr>
      </w:r>
    </w:p>
    <w:p w:rsidR="00000000" w:rsidDel="00000000" w:rsidP="00000000" w:rsidRDefault="00000000" w:rsidRPr="00000000" w14:paraId="0000002E">
      <w:pPr>
        <w:tabs>
          <w:tab w:val="left" w:leader="none" w:pos="2755"/>
        </w:tabs>
        <w:rPr/>
      </w:pPr>
      <w:r w:rsidDel="00000000" w:rsidR="00000000" w:rsidRPr="00000000">
        <w:rPr>
          <w:rtl w:val="0"/>
        </w:rPr>
      </w:r>
    </w:p>
    <w:p w:rsidR="00000000" w:rsidDel="00000000" w:rsidP="00000000" w:rsidRDefault="00000000" w:rsidRPr="00000000" w14:paraId="0000002F">
      <w:pPr>
        <w:tabs>
          <w:tab w:val="left" w:leader="none" w:pos="2755"/>
        </w:tabs>
        <w:rPr/>
      </w:pPr>
      <w:r w:rsidDel="00000000" w:rsidR="00000000" w:rsidRPr="00000000">
        <w:rPr>
          <w:rtl w:val="0"/>
        </w:rPr>
      </w:r>
    </w:p>
    <w:p w:rsidR="00000000" w:rsidDel="00000000" w:rsidP="00000000" w:rsidRDefault="00000000" w:rsidRPr="00000000" w14:paraId="00000030">
      <w:pPr>
        <w:tabs>
          <w:tab w:val="left" w:leader="none" w:pos="2755"/>
        </w:tabs>
        <w:rPr/>
      </w:pPr>
      <w:r w:rsidDel="00000000" w:rsidR="00000000" w:rsidRPr="00000000">
        <w:rPr>
          <w:rtl w:val="0"/>
        </w:rPr>
      </w:r>
    </w:p>
    <w:p w:rsidR="00000000" w:rsidDel="00000000" w:rsidP="00000000" w:rsidRDefault="00000000" w:rsidRPr="00000000" w14:paraId="00000031">
      <w:pPr>
        <w:tabs>
          <w:tab w:val="left" w:leader="none" w:pos="2755"/>
        </w:tabs>
        <w:rPr/>
      </w:pPr>
      <w:r w:rsidDel="00000000" w:rsidR="00000000" w:rsidRPr="00000000">
        <w:rPr>
          <w:rtl w:val="0"/>
        </w:rPr>
      </w:r>
    </w:p>
    <w:p w:rsidR="00000000" w:rsidDel="00000000" w:rsidP="00000000" w:rsidRDefault="00000000" w:rsidRPr="00000000" w14:paraId="00000032">
      <w:pPr>
        <w:tabs>
          <w:tab w:val="left" w:leader="none" w:pos="2755"/>
        </w:tabs>
        <w:rPr/>
      </w:pPr>
      <w:r w:rsidDel="00000000" w:rsidR="00000000" w:rsidRPr="00000000">
        <w:rPr>
          <w:rtl w:val="0"/>
        </w:rPr>
      </w:r>
    </w:p>
    <w:p w:rsidR="00000000" w:rsidDel="00000000" w:rsidP="00000000" w:rsidRDefault="00000000" w:rsidRPr="00000000" w14:paraId="00000033">
      <w:pPr>
        <w:tabs>
          <w:tab w:val="left" w:leader="none" w:pos="2755"/>
        </w:tabs>
        <w:rPr/>
      </w:pPr>
      <w:r w:rsidDel="00000000" w:rsidR="00000000" w:rsidRPr="00000000">
        <w:rPr>
          <w:rtl w:val="0"/>
        </w:rPr>
      </w:r>
    </w:p>
    <w:p w:rsidR="00000000" w:rsidDel="00000000" w:rsidP="00000000" w:rsidRDefault="00000000" w:rsidRPr="00000000" w14:paraId="00000034">
      <w:pPr>
        <w:tabs>
          <w:tab w:val="left" w:leader="none" w:pos="2755"/>
        </w:tabs>
        <w:rPr/>
      </w:pPr>
      <w:r w:rsidDel="00000000" w:rsidR="00000000" w:rsidRPr="00000000">
        <w:rPr>
          <w:rtl w:val="0"/>
        </w:rPr>
      </w:r>
    </w:p>
    <w:p w:rsidR="00000000" w:rsidDel="00000000" w:rsidP="00000000" w:rsidRDefault="00000000" w:rsidRPr="00000000" w14:paraId="00000035">
      <w:pPr>
        <w:tabs>
          <w:tab w:val="left" w:leader="none" w:pos="2755"/>
        </w:tabs>
        <w:rPr/>
      </w:pPr>
      <w:r w:rsidDel="00000000" w:rsidR="00000000" w:rsidRPr="00000000">
        <w:rPr>
          <w:rtl w:val="0"/>
        </w:rPr>
        <w:t xml:space="preserve">Then you go to staticConfig</w:t>
      </w:r>
    </w:p>
    <w:p w:rsidR="00000000" w:rsidDel="00000000" w:rsidP="00000000" w:rsidRDefault="00000000" w:rsidRPr="00000000" w14:paraId="00000036">
      <w:pPr>
        <w:tabs>
          <w:tab w:val="left" w:leader="none" w:pos="2755"/>
        </w:tabs>
        <w:jc w:val="center"/>
        <w:rPr>
          <w:b w:val="1"/>
        </w:rPr>
      </w:pPr>
      <w:r w:rsidDel="00000000" w:rsidR="00000000" w:rsidRPr="00000000">
        <w:rPr>
          <w:b w:val="1"/>
        </w:rPr>
        <w:drawing>
          <wp:inline distB="0" distT="0" distL="0" distR="0">
            <wp:extent cx="6302430" cy="3545116"/>
            <wp:effectExtent b="0" l="0" r="0" t="0"/>
            <wp:docPr descr="A screenshot of a computer&#10;&#10;Description automatically generated" id="1964055547" name="image6.jpg"/>
            <a:graphic>
              <a:graphicData uri="http://schemas.openxmlformats.org/drawingml/2006/picture">
                <pic:pic>
                  <pic:nvPicPr>
                    <pic:cNvPr descr="A screenshot of a computer&#10;&#10;Description automatically generated" id="0" name="image6.jpg"/>
                    <pic:cNvPicPr preferRelativeResize="0"/>
                  </pic:nvPicPr>
                  <pic:blipFill>
                    <a:blip r:embed="rId14"/>
                    <a:srcRect b="0" l="0" r="0" t="0"/>
                    <a:stretch>
                      <a:fillRect/>
                    </a:stretch>
                  </pic:blipFill>
                  <pic:spPr>
                    <a:xfrm>
                      <a:off x="0" y="0"/>
                      <a:ext cx="6302430" cy="354511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leader="none" w:pos="2755"/>
        </w:tabs>
        <w:rPr/>
      </w:pPr>
      <w:r w:rsidDel="00000000" w:rsidR="00000000" w:rsidRPr="00000000">
        <w:rPr>
          <w:rtl w:val="0"/>
        </w:rPr>
      </w:r>
    </w:p>
    <w:p w:rsidR="00000000" w:rsidDel="00000000" w:rsidP="00000000" w:rsidRDefault="00000000" w:rsidRPr="00000000" w14:paraId="00000038">
      <w:pPr>
        <w:tabs>
          <w:tab w:val="left" w:leader="none" w:pos="2755"/>
        </w:tabs>
        <w:rPr/>
      </w:pPr>
      <w:r w:rsidDel="00000000" w:rsidR="00000000" w:rsidRPr="00000000">
        <w:rPr>
          <w:rtl w:val="0"/>
        </w:rPr>
        <w:t xml:space="preserve">Follow the box order and set the parameter.</w:t>
      </w:r>
    </w:p>
    <w:p w:rsidR="00000000" w:rsidDel="00000000" w:rsidP="00000000" w:rsidRDefault="00000000" w:rsidRPr="00000000" w14:paraId="00000039">
      <w:pPr>
        <w:tabs>
          <w:tab w:val="left" w:leader="none" w:pos="2755"/>
        </w:tabs>
        <w:rPr/>
      </w:pPr>
      <w:r w:rsidDel="00000000" w:rsidR="00000000" w:rsidRPr="00000000">
        <w:rPr>
          <w:rtl w:val="0"/>
        </w:rPr>
        <w:t xml:space="preserve">Then you go to DataConfig</w:t>
      </w:r>
    </w:p>
    <w:p w:rsidR="00000000" w:rsidDel="00000000" w:rsidP="00000000" w:rsidRDefault="00000000" w:rsidRPr="00000000" w14:paraId="0000003A">
      <w:pPr>
        <w:tabs>
          <w:tab w:val="left" w:leader="none" w:pos="2755"/>
        </w:tabs>
        <w:jc w:val="center"/>
        <w:rPr/>
      </w:pPr>
      <w:r w:rsidDel="00000000" w:rsidR="00000000" w:rsidRPr="00000000">
        <w:rPr/>
        <w:drawing>
          <wp:inline distB="0" distT="0" distL="0" distR="0">
            <wp:extent cx="5512089" cy="3100551"/>
            <wp:effectExtent b="0" l="0" r="0" t="0"/>
            <wp:docPr descr="A screenshot of a computer&#10;&#10;Description automatically generated" id="1964055550" name="image5.jpg"/>
            <a:graphic>
              <a:graphicData uri="http://schemas.openxmlformats.org/drawingml/2006/picture">
                <pic:pic>
                  <pic:nvPicPr>
                    <pic:cNvPr descr="A screenshot of a computer&#10;&#10;Description automatically generated" id="0" name="image5.jpg"/>
                    <pic:cNvPicPr preferRelativeResize="0"/>
                  </pic:nvPicPr>
                  <pic:blipFill>
                    <a:blip r:embed="rId15"/>
                    <a:srcRect b="0" l="0" r="0" t="0"/>
                    <a:stretch>
                      <a:fillRect/>
                    </a:stretch>
                  </pic:blipFill>
                  <pic:spPr>
                    <a:xfrm>
                      <a:off x="0" y="0"/>
                      <a:ext cx="5512089" cy="310055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leader="none" w:pos="2755"/>
        </w:tabs>
        <w:rPr/>
      </w:pPr>
      <w:r w:rsidDel="00000000" w:rsidR="00000000" w:rsidRPr="00000000">
        <w:rPr>
          <w:rtl w:val="0"/>
        </w:rPr>
        <w:t xml:space="preserve">Make sure all the parameter are as follow and click on the set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Then go to SensorConfig</w:t>
      </w:r>
    </w:p>
    <w:p w:rsidR="00000000" w:rsidDel="00000000" w:rsidP="00000000" w:rsidRDefault="00000000" w:rsidRPr="00000000" w14:paraId="00000041">
      <w:pPr>
        <w:rPr/>
      </w:pPr>
      <w:r w:rsidDel="00000000" w:rsidR="00000000" w:rsidRPr="00000000">
        <w:rPr>
          <w:rtl w:val="0"/>
        </w:rPr>
        <w:t xml:space="preserve">Click on the Setup DCA1000, and click connect.</w:t>
      </w:r>
    </w:p>
    <w:p w:rsidR="00000000" w:rsidDel="00000000" w:rsidP="00000000" w:rsidRDefault="00000000" w:rsidRPr="00000000" w14:paraId="00000042">
      <w:pPr>
        <w:rPr/>
      </w:pPr>
      <w:r w:rsidDel="00000000" w:rsidR="00000000" w:rsidRPr="00000000">
        <w:rPr/>
        <w:drawing>
          <wp:inline distB="0" distT="0" distL="0" distR="0">
            <wp:extent cx="7053792" cy="3967758"/>
            <wp:effectExtent b="0" l="0" r="0" t="0"/>
            <wp:docPr descr="A screenshot of a computer&#10;&#10;Description automatically generated" id="1964055549" name="image8.jpg"/>
            <a:graphic>
              <a:graphicData uri="http://schemas.openxmlformats.org/drawingml/2006/picture">
                <pic:pic>
                  <pic:nvPicPr>
                    <pic:cNvPr descr="A screenshot of a computer&#10;&#10;Description automatically generated" id="0" name="image8.jpg"/>
                    <pic:cNvPicPr preferRelativeResize="0"/>
                  </pic:nvPicPr>
                  <pic:blipFill>
                    <a:blip r:embed="rId16"/>
                    <a:srcRect b="0" l="0" r="0" t="0"/>
                    <a:stretch>
                      <a:fillRect/>
                    </a:stretch>
                  </pic:blipFill>
                  <pic:spPr>
                    <a:xfrm>
                      <a:off x="0" y="0"/>
                      <a:ext cx="7053792" cy="396775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Then go back and set the parameter like these and click on set.</w:t>
      </w:r>
    </w:p>
    <w:p w:rsidR="00000000" w:rsidDel="00000000" w:rsidP="00000000" w:rsidRDefault="00000000" w:rsidRPr="00000000" w14:paraId="00000044">
      <w:pPr>
        <w:jc w:val="center"/>
        <w:rPr/>
      </w:pPr>
      <w:r w:rsidDel="00000000" w:rsidR="00000000" w:rsidRPr="00000000">
        <w:rPr/>
        <w:drawing>
          <wp:inline distB="0" distT="0" distL="0" distR="0">
            <wp:extent cx="5704174" cy="3208599"/>
            <wp:effectExtent b="0" l="0" r="0" t="0"/>
            <wp:docPr descr="A screenshot of a computer&#10;&#10;Description automatically generated" id="1964055551" name="image10.jpg"/>
            <a:graphic>
              <a:graphicData uri="http://schemas.openxmlformats.org/drawingml/2006/picture">
                <pic:pic>
                  <pic:nvPicPr>
                    <pic:cNvPr descr="A screenshot of a computer&#10;&#10;Description automatically generated" id="0" name="image10.jpg"/>
                    <pic:cNvPicPr preferRelativeResize="0"/>
                  </pic:nvPicPr>
                  <pic:blipFill>
                    <a:blip r:embed="rId17"/>
                    <a:srcRect b="0" l="0" r="0" t="0"/>
                    <a:stretch>
                      <a:fillRect/>
                    </a:stretch>
                  </pic:blipFill>
                  <pic:spPr>
                    <a:xfrm>
                      <a:off x="0" y="0"/>
                      <a:ext cx="5704174" cy="320859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Note: on section Frame the No of Frames allow you to determine how much data you want to collect. Default is 8 which gives aroung 4 kb output, we want about 4 mb output so adjust to it. </w:t>
      </w:r>
    </w:p>
    <w:p w:rsidR="00000000" w:rsidDel="00000000" w:rsidP="00000000" w:rsidRDefault="00000000" w:rsidRPr="00000000" w14:paraId="00000047">
      <w:pPr>
        <w:rPr/>
      </w:pPr>
      <w:r w:rsidDel="00000000" w:rsidR="00000000" w:rsidRPr="00000000">
        <w:rPr>
          <w:rtl w:val="0"/>
        </w:rPr>
        <w:t xml:space="preserve">On the Capture and post processing part the path below is how you want to save the adc_data.bin, make sure you name it properly, with index or label.</w:t>
      </w:r>
    </w:p>
    <w:p w:rsidR="00000000" w:rsidDel="00000000" w:rsidP="00000000" w:rsidRDefault="00000000" w:rsidRPr="00000000" w14:paraId="00000048">
      <w:pPr>
        <w:rPr/>
      </w:pPr>
      <w:r w:rsidDel="00000000" w:rsidR="00000000" w:rsidRPr="00000000">
        <w:rPr>
          <w:rtl w:val="0"/>
        </w:rPr>
        <w:t xml:space="preserve">Then click on the DCA1000 Arm and Trigger Frames, and wait for the result.</w:t>
      </w:r>
    </w:p>
    <w:p w:rsidR="00000000" w:rsidDel="00000000" w:rsidP="00000000" w:rsidRDefault="00000000" w:rsidRPr="00000000" w14:paraId="0000004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1A125A"/>
    <w:pPr>
      <w:keepNext w:val="1"/>
      <w:keepLines w:val="1"/>
      <w:spacing w:before="240"/>
      <w:outlineLvl w:val="0"/>
    </w:pPr>
    <w:rPr>
      <w:rFonts w:asciiTheme="majorHAnsi" w:cstheme="majorBidi" w:eastAsiaTheme="majorEastAsia" w:hAnsiTheme="majorHAnsi"/>
      <w:color w:val="2f5496" w:themeColor="accent1" w:themeShade="0000BF"/>
      <w:sz w:val="32"/>
      <w:szCs w:val="32"/>
      <w:lang w:val="en-SG"/>
    </w:rPr>
  </w:style>
  <w:style w:type="paragraph" w:styleId="Heading2">
    <w:name w:val="heading 2"/>
    <w:basedOn w:val="Normal"/>
    <w:next w:val="Normal"/>
    <w:link w:val="Heading2Char"/>
    <w:uiPriority w:val="9"/>
    <w:unhideWhenUsed w:val="1"/>
    <w:qFormat w:val="1"/>
    <w:rsid w:val="001A125A"/>
    <w:pPr>
      <w:keepNext w:val="1"/>
      <w:keepLines w:val="1"/>
      <w:spacing w:before="40"/>
      <w:outlineLvl w:val="1"/>
    </w:pPr>
    <w:rPr>
      <w:rFonts w:asciiTheme="majorHAnsi" w:cstheme="majorBidi" w:eastAsiaTheme="majorEastAsia" w:hAnsiTheme="majorHAnsi"/>
      <w:color w:val="2f5496" w:themeColor="accent1" w:themeShade="0000BF"/>
      <w:sz w:val="26"/>
      <w:szCs w:val="26"/>
      <w:lang w:val="en-SG"/>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F06D15"/>
    <w:rPr>
      <w:color w:val="0563c1" w:themeColor="hyperlink"/>
      <w:u w:val="single"/>
    </w:rPr>
  </w:style>
  <w:style w:type="character" w:styleId="UnresolvedMention">
    <w:name w:val="Unresolved Mention"/>
    <w:basedOn w:val="DefaultParagraphFont"/>
    <w:uiPriority w:val="99"/>
    <w:semiHidden w:val="1"/>
    <w:unhideWhenUsed w:val="1"/>
    <w:rsid w:val="00F06D15"/>
    <w:rPr>
      <w:color w:val="605e5c"/>
      <w:shd w:color="auto" w:fill="e1dfdd" w:val="clear"/>
    </w:rPr>
  </w:style>
  <w:style w:type="paragraph" w:styleId="ListParagraph">
    <w:name w:val="List Paragraph"/>
    <w:basedOn w:val="Normal"/>
    <w:uiPriority w:val="34"/>
    <w:qFormat w:val="1"/>
    <w:rsid w:val="00F06D15"/>
    <w:pPr>
      <w:ind w:left="720"/>
      <w:contextualSpacing w:val="1"/>
    </w:pPr>
  </w:style>
  <w:style w:type="character" w:styleId="Heading1Char" w:customStyle="1">
    <w:name w:val="Heading 1 Char"/>
    <w:basedOn w:val="DefaultParagraphFont"/>
    <w:link w:val="Heading1"/>
    <w:uiPriority w:val="9"/>
    <w:rsid w:val="001A125A"/>
    <w:rPr>
      <w:rFonts w:asciiTheme="majorHAnsi" w:cstheme="majorBidi" w:eastAsiaTheme="majorEastAsia" w:hAnsiTheme="majorHAnsi"/>
      <w:color w:val="2f5496" w:themeColor="accent1" w:themeShade="0000BF"/>
      <w:sz w:val="32"/>
      <w:szCs w:val="32"/>
      <w:lang w:val="en-SG"/>
    </w:rPr>
  </w:style>
  <w:style w:type="character" w:styleId="Heading2Char" w:customStyle="1">
    <w:name w:val="Heading 2 Char"/>
    <w:basedOn w:val="DefaultParagraphFont"/>
    <w:link w:val="Heading2"/>
    <w:uiPriority w:val="9"/>
    <w:rsid w:val="001A125A"/>
    <w:rPr>
      <w:rFonts w:asciiTheme="majorHAnsi" w:cstheme="majorBidi" w:eastAsiaTheme="majorEastAsia" w:hAnsiTheme="majorHAnsi"/>
      <w:color w:val="2f5496" w:themeColor="accent1" w:themeShade="0000BF"/>
      <w:sz w:val="26"/>
      <w:szCs w:val="26"/>
      <w:lang w:val="en-SG"/>
    </w:rPr>
  </w:style>
  <w:style w:type="paragraph" w:styleId="Title">
    <w:name w:val="Title"/>
    <w:basedOn w:val="Normal"/>
    <w:next w:val="Normal"/>
    <w:link w:val="TitleChar"/>
    <w:uiPriority w:val="10"/>
    <w:qFormat w:val="1"/>
    <w:rsid w:val="001A125A"/>
    <w:pPr>
      <w:contextualSpacing w:val="1"/>
    </w:pPr>
    <w:rPr>
      <w:rFonts w:asciiTheme="majorHAnsi" w:cstheme="majorBidi" w:eastAsiaTheme="majorEastAsia" w:hAnsiTheme="majorHAnsi"/>
      <w:spacing w:val="-10"/>
      <w:kern w:val="28"/>
      <w:sz w:val="56"/>
      <w:szCs w:val="56"/>
      <w:lang w:val="en-SG"/>
    </w:rPr>
  </w:style>
  <w:style w:type="character" w:styleId="TitleChar" w:customStyle="1">
    <w:name w:val="Title Char"/>
    <w:basedOn w:val="DefaultParagraphFont"/>
    <w:link w:val="Title"/>
    <w:uiPriority w:val="10"/>
    <w:rsid w:val="001A125A"/>
    <w:rPr>
      <w:rFonts w:asciiTheme="majorHAnsi" w:cstheme="majorBidi" w:eastAsiaTheme="majorEastAsia" w:hAnsiTheme="majorHAnsi"/>
      <w:spacing w:val="-10"/>
      <w:kern w:val="28"/>
      <w:sz w:val="56"/>
      <w:szCs w:val="56"/>
      <w:lang w:val="en-S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4.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ti.com/tirex/explore/node?a=1AslXXD__1.20.00.11&amp;node=A__AGTrhNYW8jE6cMxbovlfaA__radar_toolbox__1AslXXD__1.20.00.11" TargetMode="External"/><Relationship Id="rId15" Type="http://schemas.openxmlformats.org/officeDocument/2006/relationships/image" Target="media/image5.jpg"/><Relationship Id="rId14" Type="http://schemas.openxmlformats.org/officeDocument/2006/relationships/image" Target="media/image6.jpg"/><Relationship Id="rId17" Type="http://schemas.openxmlformats.org/officeDocument/2006/relationships/image" Target="media/image10.jpg"/><Relationship Id="rId16"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cgfuQ/oQ2nNztPVnRSGd6TwU6Q==">CgMxLjA4AHIhMVVObE9OVmhCZWFITDc0Smkzb3pPamNHQ3JXYk11WmJF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2023-08-28T15:59:00Z</dcterms:created>
  <dc:creator>#FAN HAOZHENG#</dc:creator>
</cp:coreProperties>
</file>