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527q5ixt2ab" w:id="0"/>
      <w:bookmarkEnd w:id="0"/>
      <w:r w:rsidDel="00000000" w:rsidR="00000000" w:rsidRPr="00000000">
        <w:rPr>
          <w:b w:val="1"/>
          <w:bCs w:val="1"/>
          <w:sz w:val="46"/>
          <w:szCs w:val="46"/>
          <w:rtl w:val="0"/>
        </w:rPr>
        <w:t xml:space="preserve">Sprint 3 Report: SilkSync</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Product Name:</w:t>
      </w:r>
      <w:r w:rsidDel="00000000" w:rsidR="00000000" w:rsidRPr="00000000">
        <w:rPr>
          <w:rtl w:val="0"/>
        </w:rPr>
        <w:t xml:space="preserve"> SilkSync  </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Team Name:</w:t>
      </w:r>
      <w:r w:rsidDel="00000000" w:rsidR="00000000" w:rsidRPr="00000000">
        <w:rPr>
          <w:rtl w:val="0"/>
        </w:rPr>
        <w:t xml:space="preserve"> BevGo!  </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Date:</w:t>
      </w:r>
      <w:r w:rsidDel="00000000" w:rsidR="00000000" w:rsidRPr="00000000">
        <w:rPr>
          <w:rtl w:val="0"/>
        </w:rPr>
        <w:t xml:space="preserve"> February 24, 2026</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z5i88um34jwc" w:id="1"/>
      <w:bookmarkEnd w:id="1"/>
      <w:r w:rsidDel="00000000" w:rsidR="00000000" w:rsidRPr="00000000">
        <w:rPr>
          <w:b w:val="1"/>
          <w:bCs w:val="1"/>
          <w:color w:val="000000"/>
          <w:sz w:val="26"/>
          <w:szCs w:val="26"/>
          <w:rtl w:val="0"/>
        </w:rPr>
        <w:t xml:space="preserve">Actions to Stop Doing</w:t>
      </w:r>
    </w:p>
    <w:p w:rsidR="00000000" w:rsidDel="00000000" w:rsidP="00000000" w:rsidRDefault="00000000" w:rsidRPr="00000000" w14:paraId="00000006">
      <w:pPr>
        <w:numPr>
          <w:ilvl w:val="0"/>
          <w:numId w:val="4"/>
        </w:numPr>
        <w:spacing w:after="0" w:afterAutospacing="0" w:before="480" w:lineRule="auto"/>
        <w:ind w:left="720" w:hanging="360"/>
      </w:pPr>
      <w:r w:rsidDel="00000000" w:rsidR="00000000" w:rsidRPr="00000000">
        <w:rPr>
          <w:b w:val="1"/>
          <w:bCs w:val="1"/>
          <w:rtl w:val="0"/>
        </w:rPr>
        <w:t xml:space="preserve">Siloed Development:</w:t>
      </w:r>
      <w:r w:rsidDel="00000000" w:rsidR="00000000" w:rsidRPr="00000000">
        <w:rPr>
          <w:rtl w:val="0"/>
        </w:rPr>
        <w:t xml:space="preserve"> To avoid the integration delays seen in previous sprints, the team should stop working in isolation for long periods and instead hold brief, frequent syncs to ensure frontend and backend schemas align.  </w:t>
      </w:r>
    </w:p>
    <w:p w:rsidR="00000000" w:rsidDel="00000000" w:rsidP="00000000" w:rsidRDefault="00000000" w:rsidRPr="00000000" w14:paraId="00000007">
      <w:pPr>
        <w:numPr>
          <w:ilvl w:val="0"/>
          <w:numId w:val="4"/>
        </w:numPr>
        <w:spacing w:after="480" w:before="0" w:beforeAutospacing="0" w:lineRule="auto"/>
        <w:ind w:left="720" w:hanging="360"/>
      </w:pPr>
      <w:r w:rsidDel="00000000" w:rsidR="00000000" w:rsidRPr="00000000">
        <w:rPr>
          <w:b w:val="1"/>
          <w:bCs w:val="1"/>
          <w:rtl w:val="0"/>
        </w:rPr>
        <w:t xml:space="preserve">Delayed Bug Reporting:</w:t>
      </w:r>
      <w:r w:rsidDel="00000000" w:rsidR="00000000" w:rsidRPr="00000000">
        <w:rPr>
          <w:rtl w:val="0"/>
        </w:rPr>
        <w:t xml:space="preserve"> Stop waiting until the end of the sprint to document minor UI bugs; identifying them during development will prevent a backlog during the final testing phase.  </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8t52b8eox00z" w:id="2"/>
      <w:bookmarkEnd w:id="2"/>
      <w:r w:rsidDel="00000000" w:rsidR="00000000" w:rsidRPr="00000000">
        <w:rPr>
          <w:b w:val="1"/>
          <w:bCs w:val="1"/>
          <w:color w:val="000000"/>
          <w:sz w:val="26"/>
          <w:szCs w:val="26"/>
          <w:rtl w:val="0"/>
        </w:rPr>
        <w:t xml:space="preserve">Actions to Start Doing</w:t>
      </w:r>
    </w:p>
    <w:p w:rsidR="00000000" w:rsidDel="00000000" w:rsidP="00000000" w:rsidRDefault="00000000" w:rsidRPr="00000000" w14:paraId="00000009">
      <w:pPr>
        <w:numPr>
          <w:ilvl w:val="0"/>
          <w:numId w:val="5"/>
        </w:numPr>
        <w:spacing w:after="0" w:afterAutospacing="0" w:before="480" w:lineRule="auto"/>
        <w:ind w:left="720" w:hanging="360"/>
      </w:pPr>
      <w:r w:rsidDel="00000000" w:rsidR="00000000" w:rsidRPr="00000000">
        <w:rPr>
          <w:b w:val="1"/>
          <w:bCs w:val="1"/>
          <w:rtl w:val="0"/>
        </w:rPr>
        <w:t xml:space="preserve">Peer Code Reviews:</w:t>
      </w:r>
      <w:r w:rsidDel="00000000" w:rsidR="00000000" w:rsidRPr="00000000">
        <w:rPr>
          <w:rtl w:val="0"/>
        </w:rPr>
        <w:t xml:space="preserve"> Start implementing mandatory peer reviews for critical backend endpoints, particularly the HSR search and check-in logic, to catch errors before they reach the integration stage.  </w:t>
      </w:r>
    </w:p>
    <w:p w:rsidR="00000000" w:rsidDel="00000000" w:rsidP="00000000" w:rsidRDefault="00000000" w:rsidRPr="00000000" w14:paraId="0000000A">
      <w:pPr>
        <w:numPr>
          <w:ilvl w:val="0"/>
          <w:numId w:val="5"/>
        </w:numPr>
        <w:spacing w:after="480" w:before="0" w:beforeAutospacing="0" w:lineRule="auto"/>
        <w:ind w:left="720" w:hanging="360"/>
      </w:pPr>
      <w:r w:rsidDel="00000000" w:rsidR="00000000" w:rsidRPr="00000000">
        <w:rPr>
          <w:b w:val="1"/>
          <w:bCs w:val="1"/>
          <w:rtl w:val="0"/>
        </w:rPr>
        <w:t xml:space="preserve">Automated API Monitoring:</w:t>
      </w:r>
      <w:r w:rsidDel="00000000" w:rsidR="00000000" w:rsidRPr="00000000">
        <w:rPr>
          <w:rtl w:val="0"/>
        </w:rPr>
        <w:t xml:space="preserve"> Start using basic monitoring tools to track the reliability of the HSR data source, ensuring the team is alerted immediately if the API access is disrupted.  </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kjm4c0w2l8i5" w:id="3"/>
      <w:bookmarkEnd w:id="3"/>
      <w:r w:rsidDel="00000000" w:rsidR="00000000" w:rsidRPr="00000000">
        <w:rPr>
          <w:b w:val="1"/>
          <w:bCs w:val="1"/>
          <w:color w:val="000000"/>
          <w:sz w:val="26"/>
          <w:szCs w:val="26"/>
          <w:rtl w:val="0"/>
        </w:rPr>
        <w:t xml:space="preserve">Actions to Keep Doing</w:t>
      </w:r>
    </w:p>
    <w:p w:rsidR="00000000" w:rsidDel="00000000" w:rsidP="00000000" w:rsidRDefault="00000000" w:rsidRPr="00000000" w14:paraId="0000000C">
      <w:pPr>
        <w:numPr>
          <w:ilvl w:val="0"/>
          <w:numId w:val="3"/>
        </w:numPr>
        <w:spacing w:after="0" w:afterAutospacing="0" w:before="480" w:lineRule="auto"/>
        <w:ind w:left="720" w:hanging="360"/>
      </w:pPr>
      <w:r w:rsidDel="00000000" w:rsidR="00000000" w:rsidRPr="00000000">
        <w:rPr>
          <w:b w:val="1"/>
          <w:bCs w:val="1"/>
          <w:rtl w:val="0"/>
        </w:rPr>
        <w:t xml:space="preserve">Wednesday Lab Sessions:</w:t>
      </w:r>
      <w:r w:rsidDel="00000000" w:rsidR="00000000" w:rsidRPr="00000000">
        <w:rPr>
          <w:rtl w:val="0"/>
        </w:rPr>
        <w:t xml:space="preserve"> Continue utilizing the scheduled Wednesday lab time (12:00–12:55 PM) for troubleshooting with the TA, as this has been vital for solving technical blockers.  </w:t>
      </w:r>
    </w:p>
    <w:p w:rsidR="00000000" w:rsidDel="00000000" w:rsidP="00000000" w:rsidRDefault="00000000" w:rsidRPr="00000000" w14:paraId="0000000D">
      <w:pPr>
        <w:numPr>
          <w:ilvl w:val="0"/>
          <w:numId w:val="3"/>
        </w:numPr>
        <w:spacing w:after="480" w:before="0" w:beforeAutospacing="0" w:lineRule="auto"/>
        <w:ind w:left="720" w:hanging="360"/>
      </w:pPr>
      <w:r w:rsidDel="00000000" w:rsidR="00000000" w:rsidRPr="00000000">
        <w:rPr>
          <w:b w:val="1"/>
          <w:bCs w:val="1"/>
          <w:rtl w:val="0"/>
        </w:rPr>
        <w:t xml:space="preserve">Incremental Testing:</w:t>
      </w:r>
      <w:r w:rsidDel="00000000" w:rsidR="00000000" w:rsidRPr="00000000">
        <w:rPr>
          <w:rtl w:val="0"/>
        </w:rPr>
        <w:t xml:space="preserve"> Continue the practice of testing backend services independently (e.g., the train search endpoint) before full UI integration to maintain a stable build.  </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faci79kgw8i8" w:id="4"/>
      <w:bookmarkEnd w:id="4"/>
      <w:r w:rsidDel="00000000" w:rsidR="00000000" w:rsidRPr="00000000">
        <w:rPr>
          <w:b w:val="1"/>
          <w:bCs w:val="1"/>
          <w:color w:val="000000"/>
          <w:sz w:val="26"/>
          <w:szCs w:val="26"/>
          <w:rtl w:val="0"/>
        </w:rPr>
        <w:t xml:space="preserve">Work Completed / Not Completed</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Completed User Stories:</w:t>
      </w:r>
    </w:p>
    <w:p w:rsidR="00000000" w:rsidDel="00000000" w:rsidP="00000000" w:rsidRDefault="00000000" w:rsidRPr="00000000" w14:paraId="00000011">
      <w:pPr>
        <w:numPr>
          <w:ilvl w:val="0"/>
          <w:numId w:val="1"/>
        </w:numPr>
        <w:spacing w:after="0" w:afterAutospacing="0" w:before="480" w:lineRule="auto"/>
        <w:ind w:left="720" w:hanging="360"/>
      </w:pPr>
      <w:r w:rsidDel="00000000" w:rsidR="00000000" w:rsidRPr="00000000">
        <w:rPr>
          <w:b w:val="1"/>
          <w:bCs w:val="1"/>
          <w:rtl w:val="0"/>
        </w:rPr>
        <w:t xml:space="preserve">User Story 3.1: HSR Train Search:</w:t>
      </w:r>
      <w:r w:rsidDel="00000000" w:rsidR="00000000" w:rsidRPr="00000000">
        <w:rPr>
          <w:rtl w:val="0"/>
        </w:rPr>
        <w:t xml:space="preserve"> Full implementation of the HSR data source API, backend search endpoint, and UI. Users can now search for train numbers and view real-time data.  </w:t>
      </w:r>
    </w:p>
    <w:p w:rsidR="00000000" w:rsidDel="00000000" w:rsidP="00000000" w:rsidRDefault="00000000" w:rsidRPr="00000000" w14:paraId="00000012">
      <w:pPr>
        <w:numPr>
          <w:ilvl w:val="0"/>
          <w:numId w:val="1"/>
        </w:numPr>
        <w:spacing w:after="480" w:before="0" w:beforeAutospacing="0" w:lineRule="auto"/>
        <w:ind w:left="720" w:hanging="360"/>
      </w:pPr>
      <w:r w:rsidDel="00000000" w:rsidR="00000000" w:rsidRPr="00000000">
        <w:rPr>
          <w:b w:val="1"/>
          <w:bCs w:val="1"/>
          <w:rtl w:val="0"/>
        </w:rPr>
        <w:t xml:space="preserve">User Story 3.3: Social Intent:</w:t>
      </w:r>
      <w:r w:rsidDel="00000000" w:rsidR="00000000" w:rsidRPr="00000000">
        <w:rPr>
          <w:rtl w:val="0"/>
        </w:rPr>
        <w:t xml:space="preserve"> Completed the profile schema extension and the selection UI. Users can successfully set and persist their social travel preferences.  </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Partially Completed / Not Completed:</w:t>
      </w:r>
    </w:p>
    <w:p w:rsidR="00000000" w:rsidDel="00000000" w:rsidP="00000000" w:rsidRDefault="00000000" w:rsidRPr="00000000" w14:paraId="00000014">
      <w:pPr>
        <w:numPr>
          <w:ilvl w:val="0"/>
          <w:numId w:val="2"/>
        </w:numPr>
        <w:spacing w:after="480" w:before="480" w:lineRule="auto"/>
        <w:ind w:left="720" w:hanging="360"/>
      </w:pPr>
      <w:r w:rsidDel="00000000" w:rsidR="00000000" w:rsidRPr="00000000">
        <w:rPr>
          <w:b w:val="1"/>
          <w:bCs w:val="1"/>
          <w:rtl w:val="0"/>
        </w:rPr>
        <w:t xml:space="preserve">User Story 3.2: Train Check-In:</w:t>
      </w:r>
      <w:r w:rsidDel="00000000" w:rsidR="00000000" w:rsidRPr="00000000">
        <w:rPr>
          <w:rtl w:val="0"/>
        </w:rPr>
        <w:t xml:space="preserve"> The check-in schema and backend endpoints are functional, and the UI is integrated; however, the final traveler list display and co-traveler query logic are still being refined for performance and will carry over to Sprint 4.  </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f4hrifmvxqm6" w:id="5"/>
      <w:bookmarkEnd w:id="5"/>
      <w:r w:rsidDel="00000000" w:rsidR="00000000" w:rsidRPr="00000000">
        <w:rPr>
          <w:b w:val="1"/>
          <w:bCs w:val="1"/>
          <w:color w:val="000000"/>
          <w:sz w:val="26"/>
          <w:szCs w:val="26"/>
          <w:rtl w:val="0"/>
        </w:rPr>
        <w:t xml:space="preserve">Work Completion Rate</w:t>
      </w:r>
    </w:p>
    <w:p w:rsidR="00000000" w:rsidDel="00000000" w:rsidP="00000000" w:rsidRDefault="00000000" w:rsidRPr="00000000" w14:paraId="00000017">
      <w:pPr>
        <w:numPr>
          <w:ilvl w:val="0"/>
          <w:numId w:val="6"/>
        </w:numPr>
        <w:spacing w:after="0" w:afterAutospacing="0" w:before="480" w:lineRule="auto"/>
        <w:ind w:left="720" w:hanging="360"/>
      </w:pPr>
      <w:r w:rsidDel="00000000" w:rsidR="00000000" w:rsidRPr="00000000">
        <w:rPr>
          <w:b w:val="1"/>
          <w:bCs w:val="1"/>
          <w:rtl w:val="0"/>
        </w:rPr>
        <w:t xml:space="preserve">Total User Stories Completed:</w:t>
      </w:r>
      <w:r w:rsidDel="00000000" w:rsidR="00000000" w:rsidRPr="00000000">
        <w:rPr>
          <w:rtl w:val="0"/>
        </w:rPr>
        <w:t xml:space="preserve"> 2.  </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b w:val="1"/>
          <w:bCs w:val="1"/>
          <w:rtl w:val="0"/>
        </w:rPr>
        <w:t xml:space="preserve">Total Estimated Ideal Work Hours Completed:</w:t>
      </w:r>
      <w:r w:rsidDel="00000000" w:rsidR="00000000" w:rsidRPr="00000000">
        <w:rPr>
          <w:rtl w:val="0"/>
        </w:rPr>
        <w:t xml:space="preserve"> 30 hours (19 hours for US 3.1 + 11 hours for US 3.3).  </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b w:val="1"/>
          <w:bCs w:val="1"/>
          <w:rtl w:val="0"/>
        </w:rPr>
        <w:t xml:space="preserve">Total Days in Sprint:</w:t>
      </w:r>
      <w:r w:rsidDel="00000000" w:rsidR="00000000" w:rsidRPr="00000000">
        <w:rPr>
          <w:rtl w:val="0"/>
        </w:rPr>
        <w:t xml:space="preserve"> 14 days.  </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b w:val="1"/>
          <w:bCs w:val="1"/>
          <w:rtl w:val="0"/>
        </w:rPr>
        <w:t xml:space="preserve">User Stories / Day:</w:t>
      </w:r>
      <w:r w:rsidDel="00000000" w:rsidR="00000000" w:rsidRPr="00000000">
        <w:rPr>
          <w:rtl w:val="0"/>
        </w:rPr>
        <w:t xml:space="preserve"> 0.14.  </w:t>
      </w:r>
    </w:p>
    <w:p w:rsidR="00000000" w:rsidDel="00000000" w:rsidP="00000000" w:rsidRDefault="00000000" w:rsidRPr="00000000" w14:paraId="0000001B">
      <w:pPr>
        <w:numPr>
          <w:ilvl w:val="0"/>
          <w:numId w:val="6"/>
        </w:numPr>
        <w:spacing w:after="240" w:before="0" w:beforeAutospacing="0" w:lineRule="auto"/>
        <w:ind w:left="720" w:hanging="360"/>
      </w:pPr>
      <w:r w:rsidDel="00000000" w:rsidR="00000000" w:rsidRPr="00000000">
        <w:rPr>
          <w:b w:val="1"/>
          <w:bCs w:val="1"/>
          <w:rtl w:val="0"/>
        </w:rPr>
        <w:t xml:space="preserve">Ideal Work Hours / Day:</w:t>
      </w:r>
      <w:r w:rsidDel="00000000" w:rsidR="00000000" w:rsidRPr="00000000">
        <w:rPr>
          <w:rtl w:val="0"/>
        </w:rPr>
        <w:t xml:space="preserve"> 2.14.</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Burnup Chart:</w:t>
      </w:r>
    </w:p>
    <w:p w:rsidR="00000000" w:rsidDel="00000000" w:rsidP="00000000" w:rsidRDefault="00000000" w:rsidRPr="00000000" w14:paraId="0000001E">
      <w:pPr>
        <w:rPr/>
      </w:pPr>
      <w:r w:rsidDel="00000000" w:rsidR="00000000" w:rsidRPr="00000000">
        <w:rPr/>
        <w:drawing>
          <wp:inline distB="114300" distT="114300" distL="114300" distR="114300">
            <wp:extent cx="5943600" cy="2425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4257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