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УТВЕРЖДАЮ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ст. гр. 21612 - ИВТ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А. Ю. Когочев 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_______________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“</w:t>
      </w:r>
      <w:r>
        <w:rPr>
          <w:rFonts w:cs="Times New Roman" w:ascii="Times New Roman" w:hAnsi="Times New Roman"/>
          <w:sz w:val="28"/>
        </w:rPr>
        <w:t>__”_______200_г.</w:t>
      </w:r>
    </w:p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УТВЕРЖДАЮ</w:t>
      </w:r>
    </w:p>
    <w:p>
      <w:pPr>
        <w:pStyle w:val="HTML"/>
        <w:rPr/>
      </w:pPr>
      <w:r>
        <w:rPr>
          <w:rFonts w:cs="Times New Roman" w:ascii="Times New Roman" w:hAnsi="Times New Roman"/>
          <w:sz w:val="28"/>
        </w:rPr>
        <w:t xml:space="preserve">К.ф-м.н. доцент 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С.Ю. Курсков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_______________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“</w:t>
      </w:r>
      <w:r>
        <w:rPr>
          <w:rFonts w:cs="Times New Roman" w:ascii="Times New Roman" w:hAnsi="Times New Roman"/>
          <w:sz w:val="28"/>
        </w:rPr>
        <w:t>__”_______200_г.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Распределённая система управления физическим экспериментом</w:t>
      </w:r>
    </w:p>
    <w:p>
      <w:pPr>
        <w:pStyle w:val="HTML"/>
        <w:pBdr>
          <w:top w:val="single" w:sz="12" w:space="0" w:color="000000"/>
          <w:bottom w:val="single" w:sz="12" w:space="1" w:color="000000"/>
        </w:pBdr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наименование вида АС</w:t>
      </w:r>
    </w:p>
    <w:p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Петрозаводский Государственный Университет</w:t>
      </w:r>
    </w:p>
    <w:p>
      <w:pPr>
        <w:pStyle w:val="HTM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наименование объекта автоматизации</w:t>
      </w:r>
    </w:p>
    <w:p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РС управления ФЭ</w:t>
      </w:r>
    </w:p>
    <w:p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сокращенное наименование АС</w:t>
      </w:r>
    </w:p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ТЕХНИЧЕСКОЕ ЗАДАНИЕ</w:t>
      </w:r>
    </w:p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 21 листах</w:t>
      </w:r>
    </w:p>
    <w:p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jc w:val="center"/>
        <w:rPr/>
      </w:pPr>
      <w:r>
        <w:rPr>
          <w:rFonts w:cs="Times New Roman" w:ascii="Times New Roman" w:hAnsi="Times New Roman"/>
          <w:sz w:val="28"/>
        </w:rPr>
        <w:t>Действует с __.__.2009г.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СОГЛАСОВАНО</w:t>
      </w:r>
    </w:p>
    <w:p>
      <w:pPr>
        <w:pStyle w:val="HTM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Д.ф-м.н., профессор кафедры ИИСиФЭ</w:t>
      </w:r>
    </w:p>
    <w:p>
      <w:pPr>
        <w:pStyle w:val="HTML"/>
        <w:rPr/>
      </w:pPr>
      <w:r>
        <w:rPr>
          <w:rFonts w:cs="Times New Roman" w:ascii="Times New Roman" w:hAnsi="Times New Roman"/>
          <w:sz w:val="28"/>
        </w:rPr>
        <w:t xml:space="preserve">______________А.Д. Хахаев </w:t>
      </w:r>
    </w:p>
    <w:p>
      <w:pPr>
        <w:pStyle w:val="HTM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“</w:t>
      </w:r>
      <w:r>
        <w:rPr>
          <w:rFonts w:cs="Times New Roman" w:ascii="Times New Roman" w:hAnsi="Times New Roman"/>
          <w:sz w:val="28"/>
        </w:rPr>
        <w:t>__”_______200_г.</w:t>
      </w:r>
      <w:r>
        <w:br w:type="page"/>
      </w:r>
    </w:p>
    <w:p>
      <w:pPr>
        <w:pStyle w:val="Style14"/>
        <w:ind w:hanging="0"/>
        <w:jc w:val="center"/>
        <w:rPr/>
      </w:pPr>
      <w:r>
        <w:rPr/>
        <w:t>СОДЕРЖАНИЕ</w:t>
      </w:r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r>
        <w:fldChar w:fldCharType="begin"/>
      </w:r>
      <w:r>
        <w:instrText> TOC \o "1-3" \h \z \u </w:instrText>
      </w:r>
      <w:r>
        <w:fldChar w:fldCharType="separate"/>
      </w:r>
      <w:hyperlink w:anchor="__RefHeading___Toc187906023">
        <w:r>
          <w:rPr>
            <w:rStyle w:val="IndexLink"/>
            <w:u w:val="none"/>
            <w:lang w:val="en-US" w:eastAsia="en-US"/>
          </w:rPr>
          <w:t>1.  Общие сведения</w:t>
        </w:r>
        <w:r>
          <w:rPr>
            <w:rStyle w:val="IndexLink"/>
            <w:lang w:val="en-US" w:eastAsia="en-US"/>
          </w:rPr>
          <w:tab/>
          <w:t>…………………………………………….3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24">
        <w:r>
          <w:rPr>
            <w:rStyle w:val="IndexLink"/>
            <w:i/>
            <w:u w:val="none"/>
          </w:rPr>
          <w:t>1.1 Полное наименование системы и ее условное обозначение.</w:t>
        </w:r>
        <w:r>
          <w:rPr>
            <w:rStyle w:val="IndexLink"/>
            <w:i w:val="false"/>
          </w:rPr>
          <w:tab/>
          <w:t>3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25">
        <w:r>
          <w:rPr>
            <w:rStyle w:val="IndexLink"/>
            <w:i/>
            <w:u w:val="none"/>
          </w:rPr>
          <w:t>1.2 Наименование разработчика системы  и реквизиты заказчика.</w:t>
        </w:r>
        <w:r>
          <w:rPr>
            <w:rStyle w:val="IndexLink"/>
            <w:i w:val="false"/>
          </w:rPr>
          <w:tab/>
          <w:t>3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26">
        <w:r>
          <w:rPr>
            <w:rStyle w:val="IndexLink"/>
            <w:i/>
            <w:u w:val="none"/>
          </w:rPr>
          <w:t>1.3. Основания для разработки АС.</w:t>
        </w:r>
        <w:r>
          <w:rPr>
            <w:rStyle w:val="IndexLink"/>
            <w:i w:val="false"/>
          </w:rPr>
          <w:tab/>
          <w:t>3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27">
        <w:r>
          <w:rPr>
            <w:rStyle w:val="IndexLink"/>
            <w:i/>
            <w:u w:val="none"/>
          </w:rPr>
          <w:t>1.4. Плановые сроки начала и окончания работы по созданию системы:</w:t>
        </w:r>
        <w:r>
          <w:rPr>
            <w:rStyle w:val="IndexLink"/>
            <w:i w:val="false"/>
          </w:rPr>
          <w:tab/>
          <w:t>3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28">
        <w:r>
          <w:rPr>
            <w:rStyle w:val="IndexLink"/>
            <w:i/>
            <w:u w:val="none"/>
          </w:rPr>
          <w:t>1.5. Источник финансирования работ по созданию АС.</w:t>
        </w:r>
        <w:r>
          <w:rPr>
            <w:rStyle w:val="IndexLink"/>
            <w:i w:val="false"/>
          </w:rPr>
          <w:tab/>
          <w:t>3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29">
        <w:r>
          <w:rPr>
            <w:rStyle w:val="IndexLink"/>
            <w:i/>
            <w:u w:val="none"/>
          </w:rPr>
          <w:t>1.6. Порядок оформления и предъявления заказчику результатов работ по созданию системы:</w:t>
        </w:r>
        <w:r>
          <w:rPr>
            <w:rStyle w:val="IndexLink"/>
            <w:i w:val="false"/>
          </w:rPr>
          <w:tab/>
          <w:t>3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30">
        <w:r>
          <w:rPr>
            <w:rStyle w:val="IndexLink"/>
            <w:u w:val="none"/>
            <w:lang w:val="en-US" w:eastAsia="en-US"/>
          </w:rPr>
          <w:t>2.  Назначение и цели создания системы</w:t>
        </w:r>
        <w:r>
          <w:rPr>
            <w:rStyle w:val="IndexLink"/>
            <w:lang w:val="en-US" w:eastAsia="en-US"/>
          </w:rPr>
          <w:tab/>
          <w:t>5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31">
        <w:r>
          <w:rPr>
            <w:rStyle w:val="IndexLink"/>
            <w:i/>
            <w:u w:val="none"/>
          </w:rPr>
          <w:t>2.1 Назначение системы.</w:t>
        </w:r>
        <w:r>
          <w:rPr>
            <w:rStyle w:val="IndexLink"/>
            <w:i w:val="false"/>
          </w:rPr>
          <w:tab/>
          <w:t>5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32">
        <w:r>
          <w:rPr>
            <w:rStyle w:val="IndexLink"/>
            <w:i/>
            <w:u w:val="none"/>
          </w:rPr>
          <w:t>2.2 Цели создания системы.</w:t>
        </w:r>
        <w:r>
          <w:rPr>
            <w:rStyle w:val="IndexLink"/>
            <w:i w:val="false"/>
          </w:rPr>
          <w:tab/>
          <w:t>5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33">
        <w:r>
          <w:rPr>
            <w:rStyle w:val="IndexLink"/>
            <w:u w:val="none"/>
            <w:lang w:val="en-US" w:eastAsia="en-US"/>
          </w:rPr>
          <w:t>3. Характеристика объекта автоматизации</w:t>
        </w:r>
        <w:r>
          <w:rPr>
            <w:rStyle w:val="IndexLink"/>
            <w:lang w:val="en-US" w:eastAsia="en-US"/>
          </w:rPr>
          <w:tab/>
          <w:t>6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34">
        <w:r>
          <w:rPr>
            <w:rStyle w:val="IndexLink"/>
            <w:i/>
            <w:u w:val="none"/>
          </w:rPr>
          <w:t>3.1.Краткие сведения об объекте автоматизации.</w:t>
        </w:r>
        <w:r>
          <w:rPr>
            <w:rStyle w:val="IndexLink"/>
            <w:i w:val="false"/>
          </w:rPr>
          <w:tab/>
          <w:t>6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35">
        <w:r>
          <w:rPr>
            <w:rStyle w:val="IndexLink"/>
            <w:i/>
            <w:u w:val="none"/>
          </w:rPr>
          <w:t>3.2. Сведения об условиях эксплуатации объекта автоматизации.</w:t>
        </w:r>
        <w:r>
          <w:rPr>
            <w:rStyle w:val="IndexLink"/>
            <w:i w:val="false"/>
          </w:rPr>
          <w:tab/>
          <w:t>6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36">
        <w:r>
          <w:rPr>
            <w:rStyle w:val="IndexLink"/>
            <w:u w:val="none"/>
            <w:lang w:val="en-US" w:eastAsia="en-US"/>
          </w:rPr>
          <w:t>4. Требования к системе</w:t>
        </w:r>
        <w:r>
          <w:rPr>
            <w:rStyle w:val="IndexLink"/>
            <w:lang w:val="en-US" w:eastAsia="en-US"/>
          </w:rPr>
          <w:tab/>
          <w:t>7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37">
        <w:r>
          <w:rPr>
            <w:rStyle w:val="IndexLink"/>
            <w:i/>
            <w:u w:val="none"/>
          </w:rPr>
          <w:t>4.1. Требования к системе в целом.</w:t>
        </w:r>
        <w:r>
          <w:rPr>
            <w:rStyle w:val="IndexLink"/>
            <w:i w:val="false"/>
          </w:rPr>
          <w:tab/>
          <w:t>7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38">
        <w:r>
          <w:rPr>
            <w:rStyle w:val="IndexLink"/>
            <w:u w:val="none"/>
            <w:lang w:val="en-US" w:eastAsia="en-US"/>
          </w:rPr>
          <w:t>4.1.1.Требования к структуре и функционированию системы</w:t>
        </w:r>
        <w:r>
          <w:rPr>
            <w:rStyle w:val="IndexLink"/>
            <w:lang w:val="en-US" w:eastAsia="en-US"/>
          </w:rPr>
          <w:tab/>
          <w:t>7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39">
        <w:r>
          <w:rPr>
            <w:rStyle w:val="IndexLink"/>
            <w:u w:val="none"/>
            <w:lang w:val="en-US" w:eastAsia="en-US"/>
          </w:rPr>
          <w:t>4.1.2. Требования к  средствам и способам связи для информационного обмена между компонентами системы.</w:t>
        </w:r>
        <w:r>
          <w:rPr>
            <w:rStyle w:val="IndexLink"/>
            <w:lang w:val="en-US" w:eastAsia="en-US"/>
          </w:rPr>
          <w:tab/>
          <w:t>7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0">
        <w:r>
          <w:rPr>
            <w:rStyle w:val="IndexLink"/>
            <w:u w:val="none"/>
            <w:lang w:val="en-US" w:eastAsia="en-US"/>
          </w:rPr>
          <w:t>4.1.3. Требования к характеристикам взаимосвязи создаваемой системы со смежными системами, требования к ее совместимости.</w:t>
        </w:r>
        <w:r>
          <w:rPr>
            <w:rStyle w:val="IndexLink"/>
            <w:lang w:val="en-US" w:eastAsia="en-US"/>
          </w:rPr>
          <w:tab/>
          <w:t>8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1">
        <w:r>
          <w:rPr>
            <w:rStyle w:val="IndexLink"/>
            <w:u w:val="none"/>
            <w:lang w:val="en-US" w:eastAsia="en-US"/>
          </w:rPr>
          <w:t>4.1.4. Требования по диагностированию системы.</w:t>
        </w:r>
        <w:r>
          <w:rPr>
            <w:rStyle w:val="IndexLink"/>
            <w:lang w:val="en-US" w:eastAsia="en-US"/>
          </w:rPr>
          <w:tab/>
          <w:t>8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2">
        <w:r>
          <w:rPr>
            <w:rStyle w:val="IndexLink"/>
            <w:u w:val="none"/>
            <w:lang w:val="en-US" w:eastAsia="en-US"/>
          </w:rPr>
          <w:t>4.1.5. Перспективы системы, модернизация системы.</w:t>
        </w:r>
        <w:r>
          <w:rPr>
            <w:rStyle w:val="IndexLink"/>
            <w:lang w:val="en-US" w:eastAsia="en-US"/>
          </w:rPr>
          <w:tab/>
          <w:t>8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3">
        <w:r>
          <w:rPr>
            <w:rStyle w:val="IndexLink"/>
            <w:u w:val="none"/>
            <w:lang w:val="en-US" w:eastAsia="en-US"/>
          </w:rPr>
          <w:t>4.1.6. Требуемый режим работы персонала.</w:t>
        </w:r>
        <w:r>
          <w:rPr>
            <w:rStyle w:val="IndexLink"/>
            <w:lang w:val="en-US" w:eastAsia="en-US"/>
          </w:rPr>
          <w:tab/>
          <w:t>8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4">
        <w:r>
          <w:rPr>
            <w:rStyle w:val="IndexLink"/>
            <w:u w:val="none"/>
            <w:lang w:val="en-US" w:eastAsia="en-US"/>
          </w:rPr>
          <w:t>4.1.7. Требования к надежности комплекса.</w:t>
        </w:r>
        <w:r>
          <w:rPr>
            <w:rStyle w:val="IndexLink"/>
            <w:lang w:val="en-US" w:eastAsia="en-US"/>
          </w:rPr>
          <w:tab/>
          <w:t>8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5">
        <w:r>
          <w:rPr>
            <w:rStyle w:val="IndexLink"/>
            <w:u w:val="none"/>
            <w:lang w:val="en-US" w:eastAsia="en-US"/>
          </w:rPr>
          <w:t>4.1.8 Требования к численности и квалификации персонала программы и режимы его работы</w:t>
        </w:r>
        <w:r>
          <w:rPr>
            <w:rStyle w:val="IndexLink"/>
            <w:lang w:val="en-US" w:eastAsia="en-US"/>
          </w:rPr>
          <w:tab/>
          <w:t>9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6">
        <w:r>
          <w:rPr>
            <w:rStyle w:val="IndexLink"/>
            <w:u w:val="none"/>
            <w:lang w:val="en-US" w:eastAsia="en-US"/>
          </w:rPr>
          <w:t>4.1.9. Требования по безопасности системы.</w:t>
        </w:r>
        <w:r>
          <w:rPr>
            <w:rStyle w:val="IndexLink"/>
            <w:lang w:val="en-US" w:eastAsia="en-US"/>
          </w:rPr>
          <w:tab/>
          <w:t>9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7">
        <w:r>
          <w:rPr>
            <w:rStyle w:val="IndexLink"/>
            <w:u w:val="none"/>
            <w:lang w:val="en-US" w:eastAsia="en-US"/>
          </w:rPr>
          <w:t>4.1.10. Требования по эргономике и технической эстетике.</w:t>
        </w:r>
        <w:r>
          <w:rPr>
            <w:rStyle w:val="IndexLink"/>
            <w:lang w:val="en-US" w:eastAsia="en-US"/>
          </w:rPr>
          <w:tab/>
          <w:t>10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8">
        <w:r>
          <w:rPr>
            <w:rStyle w:val="IndexLink"/>
            <w:u w:val="none"/>
            <w:lang w:val="en-US" w:eastAsia="en-US"/>
          </w:rPr>
          <w:t>4.1.11. Требования к эксплуатации, техническому обслуживанию, ремонту и хранению систем комплекса.</w:t>
        </w:r>
        <w:r>
          <w:rPr>
            <w:rStyle w:val="IndexLink"/>
            <w:lang w:val="en-US" w:eastAsia="en-US"/>
          </w:rPr>
          <w:tab/>
          <w:t>10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49">
        <w:r>
          <w:rPr>
            <w:rStyle w:val="IndexLink"/>
            <w:u w:val="none"/>
            <w:lang w:val="en-US" w:eastAsia="en-US"/>
          </w:rPr>
          <w:t>4.1.12. Требования по сохранности информации.</w:t>
        </w:r>
        <w:r>
          <w:rPr>
            <w:rStyle w:val="IndexLink"/>
            <w:lang w:val="en-US" w:eastAsia="en-US"/>
          </w:rPr>
          <w:tab/>
          <w:t>11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0">
        <w:r>
          <w:rPr>
            <w:rStyle w:val="IndexLink"/>
            <w:u w:val="none"/>
            <w:lang w:val="en-US" w:eastAsia="en-US"/>
          </w:rPr>
          <w:t>4.1.13 Требования к средствам защиты от внешних воздействий.</w:t>
        </w:r>
        <w:r>
          <w:rPr>
            <w:rStyle w:val="IndexLink"/>
            <w:lang w:val="en-US" w:eastAsia="en-US"/>
          </w:rPr>
          <w:tab/>
          <w:t>11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1">
        <w:r>
          <w:rPr>
            <w:rStyle w:val="IndexLink"/>
            <w:u w:val="none"/>
            <w:lang w:val="en-US" w:eastAsia="en-US"/>
          </w:rPr>
          <w:t>4.1.14 Требования к защите информации от несанкционированного доступа.</w:t>
        </w:r>
        <w:r>
          <w:rPr>
            <w:rStyle w:val="IndexLink"/>
            <w:lang w:val="en-US" w:eastAsia="en-US"/>
          </w:rPr>
          <w:tab/>
          <w:t>11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2">
        <w:r>
          <w:rPr>
            <w:rStyle w:val="IndexLink"/>
            <w:u w:val="none"/>
            <w:lang w:val="en-US" w:eastAsia="en-US"/>
          </w:rPr>
          <w:t>4.1.15. Требования по стандартизации и унификации.</w:t>
        </w:r>
        <w:r>
          <w:rPr>
            <w:rStyle w:val="IndexLink"/>
            <w:lang w:val="en-US" w:eastAsia="en-US"/>
          </w:rPr>
          <w:tab/>
          <w:t>12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53">
        <w:r>
          <w:rPr>
            <w:rStyle w:val="IndexLink"/>
            <w:i/>
            <w:u w:val="none"/>
          </w:rPr>
          <w:t>4.2. Требования к задачам, выполняемым системой.</w:t>
        </w:r>
        <w:r>
          <w:rPr>
            <w:rStyle w:val="IndexLink"/>
            <w:i w:val="false"/>
          </w:rPr>
          <w:tab/>
          <w:t>12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4">
        <w:r>
          <w:rPr>
            <w:rStyle w:val="IndexLink"/>
            <w:u w:val="none"/>
            <w:lang w:val="en-US" w:eastAsia="en-US"/>
          </w:rPr>
          <w:t>4.2.1 Перечень функций, подлежащих автоматизации:</w:t>
        </w:r>
        <w:r>
          <w:rPr>
            <w:rStyle w:val="IndexLink"/>
            <w:lang w:val="en-US" w:eastAsia="en-US"/>
          </w:rPr>
          <w:tab/>
          <w:t>12</w:t>
        </w:r>
      </w:hyperlink>
    </w:p>
    <w:p>
      <w:pPr>
        <w:pStyle w:val="Contents2"/>
        <w:rPr>
          <w:i w:val="false"/>
          <w:i w:val="false"/>
          <w:u w:val="none"/>
        </w:rPr>
      </w:pPr>
      <w:hyperlink w:anchor="__RefHeading___Toc187906055">
        <w:r>
          <w:rPr>
            <w:rStyle w:val="IndexLink"/>
            <w:i/>
            <w:u w:val="none"/>
          </w:rPr>
          <w:t>4.3. Требования к видам обеспечения.</w:t>
        </w:r>
        <w:r>
          <w:rPr>
            <w:rStyle w:val="IndexLink"/>
            <w:i w:val="false"/>
          </w:rPr>
          <w:tab/>
          <w:t>13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6">
        <w:r>
          <w:rPr>
            <w:rStyle w:val="IndexLink"/>
            <w:u w:val="none"/>
            <w:lang w:val="en-US" w:eastAsia="en-US"/>
          </w:rPr>
          <w:t>4.3.1. Требования к информационному обеспечению.</w:t>
        </w:r>
        <w:r>
          <w:rPr>
            <w:rStyle w:val="IndexLink"/>
            <w:lang w:val="en-US" w:eastAsia="en-US"/>
          </w:rPr>
          <w:tab/>
          <w:t>13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7">
        <w:r>
          <w:rPr>
            <w:rStyle w:val="IndexLink"/>
            <w:u w:val="none"/>
            <w:lang w:val="en-US" w:eastAsia="en-US"/>
          </w:rPr>
          <w:t>4.3.2. Требования к лингвистическому обеспечению.</w:t>
        </w:r>
        <w:r>
          <w:rPr>
            <w:rStyle w:val="IndexLink"/>
            <w:lang w:val="en-US" w:eastAsia="en-US"/>
          </w:rPr>
          <w:tab/>
          <w:t>14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8">
        <w:r>
          <w:rPr>
            <w:rStyle w:val="IndexLink"/>
            <w:u w:val="none"/>
            <w:lang w:val="en-US" w:eastAsia="en-US"/>
          </w:rPr>
          <w:t>4.3.3. Требования к программному обеспечению.</w:t>
        </w:r>
        <w:r>
          <w:rPr>
            <w:rStyle w:val="IndexLink"/>
            <w:lang w:val="en-US" w:eastAsia="en-US"/>
          </w:rPr>
          <w:tab/>
          <w:t>14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59">
        <w:r>
          <w:rPr>
            <w:rStyle w:val="IndexLink"/>
            <w:u w:val="none"/>
            <w:lang w:val="en-US" w:eastAsia="en-US"/>
          </w:rPr>
          <w:t>4.3.4. Требования к техническому обеспечению.</w:t>
        </w:r>
        <w:r>
          <w:rPr>
            <w:rStyle w:val="IndexLink"/>
            <w:lang w:val="en-US" w:eastAsia="en-US"/>
          </w:rPr>
          <w:tab/>
          <w:t>14</w:t>
        </w:r>
      </w:hyperlink>
    </w:p>
    <w:p>
      <w:pPr>
        <w:pStyle w:val="Contents3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60">
        <w:r>
          <w:rPr>
            <w:rStyle w:val="IndexLink"/>
            <w:u w:val="none"/>
            <w:lang w:val="en-US" w:eastAsia="en-US"/>
          </w:rPr>
          <w:t>4.3.5  Требования к методическому обеспечению.</w:t>
        </w:r>
        <w:r>
          <w:rPr>
            <w:rStyle w:val="IndexLink"/>
            <w:lang w:val="en-US" w:eastAsia="en-US"/>
          </w:rPr>
          <w:tab/>
          <w:t>15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61">
        <w:r>
          <w:rPr>
            <w:rStyle w:val="IndexLink"/>
            <w:u w:val="none"/>
            <w:lang w:val="en-US" w:eastAsia="en-US"/>
          </w:rPr>
          <w:t>5. Состав и содержание работ по созданию системы</w:t>
        </w:r>
        <w:r>
          <w:rPr>
            <w:rStyle w:val="IndexLink"/>
            <w:lang w:val="en-US" w:eastAsia="en-US"/>
          </w:rPr>
          <w:tab/>
          <w:t>16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62">
        <w:r>
          <w:rPr>
            <w:rStyle w:val="IndexLink"/>
            <w:u w:val="none"/>
            <w:lang w:val="en-US" w:eastAsia="en-US"/>
          </w:rPr>
          <w:t>6. Порядок контроля и приемки системы.</w:t>
        </w:r>
        <w:r>
          <w:rPr>
            <w:rStyle w:val="IndexLink"/>
            <w:lang w:val="en-US" w:eastAsia="en-US"/>
          </w:rPr>
          <w:tab/>
          <w:t>17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63">
        <w:r>
          <w:rPr>
            <w:rStyle w:val="IndexLink"/>
            <w:u w:val="none"/>
            <w:lang w:val="en-US" w:eastAsia="en-US"/>
          </w:rPr>
          <w:t>7.  Требования к составу и содержанию работ по подготовке объекта автоматизации к вводу системы в действие.</w:t>
        </w:r>
        <w:r>
          <w:rPr>
            <w:rStyle w:val="IndexLink"/>
            <w:lang w:val="en-US" w:eastAsia="en-US"/>
          </w:rPr>
          <w:tab/>
          <w:t>18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64">
        <w:r>
          <w:rPr>
            <w:rStyle w:val="IndexLink"/>
            <w:u w:val="none"/>
            <w:lang w:val="en-US" w:eastAsia="en-US"/>
          </w:rPr>
          <w:t>8.  Требования к документированию.</w:t>
        </w:r>
        <w:r>
          <w:rPr>
            <w:rStyle w:val="IndexLink"/>
            <w:lang w:val="en-US" w:eastAsia="en-US"/>
          </w:rPr>
          <w:tab/>
          <w:t>19</w:t>
        </w:r>
      </w:hyperlink>
    </w:p>
    <w:p>
      <w:pPr>
        <w:pStyle w:val="Contents1"/>
        <w:tabs>
          <w:tab w:val="right" w:pos="9089" w:leader="dot"/>
        </w:tabs>
        <w:rPr>
          <w:u w:val="none"/>
          <w:lang w:val="en-US" w:eastAsia="en-US"/>
        </w:rPr>
      </w:pPr>
      <w:hyperlink w:anchor="__RefHeading___Toc187906065">
        <w:r>
          <w:rPr>
            <w:rStyle w:val="IndexLink"/>
            <w:u w:val="none"/>
            <w:lang w:val="en-US" w:eastAsia="en-US"/>
          </w:rPr>
          <w:t>Список источников</w:t>
        </w:r>
        <w:r>
          <w:rPr>
            <w:rStyle w:val="IndexLink"/>
            <w:lang w:val="en-US" w:eastAsia="en-US"/>
          </w:rPr>
          <w:tab/>
          <w:t>20</w:t>
        </w:r>
      </w:hyperlink>
      <w:r>
        <w:fldChar w:fldCharType="end"/>
      </w:r>
    </w:p>
    <w:p>
      <w:pPr>
        <w:pStyle w:val="Heading1"/>
        <w:numPr>
          <w:ilvl w:val="0"/>
          <w:numId w:val="0"/>
        </w:numPr>
        <w:ind w:left="0" w:hanging="0"/>
        <w:rPr>
          <w:lang w:val="en-US" w:eastAsia="en-US"/>
        </w:rPr>
      </w:pPr>
      <w:r>
        <w:rPr>
          <w:lang w:val="en-US" w:eastAsia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187906023"/>
      <w:bookmarkEnd w:id="0"/>
      <w:r>
        <w:rPr/>
        <w:t>1.  Общие сведения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bookmarkStart w:id="1" w:name="__RefHeading___Toc187906024"/>
      <w:bookmarkEnd w:id="1"/>
      <w:r>
        <w:rPr>
          <w:b w:val="false"/>
        </w:rPr>
        <w:t>1.1 Полное наименование системы и ее условное обозначение.</w:t>
      </w:r>
    </w:p>
    <w:p>
      <w:pPr>
        <w:pStyle w:val="HTM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Распределённая система управления физическим экспериментом. 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Условное обозначение:</w:t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РС управления ФЭ</w:t>
      </w:r>
    </w:p>
    <w:p>
      <w:pPr>
        <w:pStyle w:val="Heading2"/>
        <w:numPr>
          <w:ilvl w:val="0"/>
          <w:numId w:val="0"/>
        </w:numPr>
        <w:ind w:left="360" w:hanging="0"/>
        <w:rPr/>
      </w:pPr>
      <w:bookmarkStart w:id="2" w:name="__RefHeading___Toc187906025"/>
      <w:bookmarkEnd w:id="2"/>
      <w:r>
        <w:rPr>
          <w:b w:val="false"/>
        </w:rPr>
        <w:t>1.2 Наименование разработчика системы  и реквизиты заказчика.</w:t>
      </w:r>
    </w:p>
    <w:p>
      <w:pPr>
        <w:pStyle w:val="HTM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Заказчик – кафедра ИИСиФЭ ПетрГУ       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Разработчик  –  студент группы 21612 Когочев Антон Юрьевич.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bookmarkStart w:id="3" w:name="__RefHeading___Toc187906026"/>
      <w:bookmarkEnd w:id="3"/>
      <w:r>
        <w:rPr>
          <w:b w:val="false"/>
        </w:rPr>
        <w:t>1.3. Основания для разработки АС.</w:t>
      </w:r>
    </w:p>
    <w:p>
      <w:pPr>
        <w:pStyle w:val="Style13"/>
        <w:keepNext w:val="true"/>
        <w:numPr>
          <w:ilvl w:val="0"/>
          <w:numId w:val="0"/>
        </w:numPr>
        <w:spacing w:lineRule="auto" w:line="360"/>
        <w:ind w:left="0" w:firstLine="851"/>
        <w:jc w:val="both"/>
        <w:rPr/>
      </w:pPr>
      <w:r>
        <w:rPr/>
        <w:t>Работа по созданию распределённой системы управления физическим экспериментом.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bookmarkStart w:id="4" w:name="__RefHeading___Toc187906027"/>
      <w:bookmarkEnd w:id="4"/>
      <w:r>
        <w:rPr>
          <w:b w:val="false"/>
        </w:rPr>
        <w:t>1.4. Плановые сроки начала и окончания работы по созданию системы: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- начало работ по созданию системы – осень 2009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- окончание работ по созданию системы – конец весны 2010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bookmarkStart w:id="5" w:name="__RefHeading___Toc187906028"/>
      <w:bookmarkEnd w:id="5"/>
      <w:r>
        <w:rPr>
          <w:b w:val="false"/>
        </w:rPr>
        <w:t>1.5. Источник финансирования работ по созданию АС.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FF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Собственные средства разработчика.</w:t>
      </w:r>
    </w:p>
    <w:p>
      <w:pPr>
        <w:pStyle w:val="Heading2"/>
        <w:numPr>
          <w:ilvl w:val="0"/>
          <w:numId w:val="0"/>
        </w:numPr>
        <w:ind w:left="360" w:hanging="0"/>
        <w:rPr/>
      </w:pPr>
      <w:bookmarkStart w:id="6" w:name="__RefHeading___Toc187906029"/>
      <w:bookmarkEnd w:id="6"/>
      <w:r>
        <w:rPr>
          <w:b w:val="false"/>
        </w:rPr>
        <w:t>1.6. Порядок оформления и предъявления заказчику результатов работ по созданию системы:</w:t>
      </w:r>
    </w:p>
    <w:p>
      <w:pPr>
        <w:pStyle w:val="Normal"/>
        <w:spacing w:lineRule="auto" w:line="360"/>
        <w:ind w:firstLine="851"/>
        <w:jc w:val="both"/>
        <w:rPr/>
      </w:pPr>
      <w:r>
        <w:rPr/>
        <w:t>К результатам труда разработчика относится: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оригинальное аппаратное обеспечение;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оригинальное программное обеспечение;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уникальные структуры данных;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типовые проектные решения и особенности построения распределённой системы;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проектная и рабочая документация.</w:t>
      </w:r>
    </w:p>
    <w:p>
      <w:pPr>
        <w:pStyle w:val="Normal"/>
        <w:spacing w:lineRule="auto" w:line="360"/>
        <w:ind w:firstLine="900"/>
        <w:jc w:val="both"/>
        <w:rPr/>
      </w:pPr>
      <w:r>
        <w:rPr/>
        <w:t>Заказчику передаются:</w:t>
      </w:r>
    </w:p>
    <w:p>
      <w:pPr>
        <w:pStyle w:val="Normal"/>
        <w:numPr>
          <w:ilvl w:val="3"/>
          <w:numId w:val="5"/>
        </w:numPr>
        <w:tabs>
          <w:tab w:val="left" w:pos="1620" w:leader="none"/>
        </w:tabs>
        <w:spacing w:lineRule="auto" w:line="360"/>
        <w:ind w:left="1620" w:hanging="360"/>
        <w:jc w:val="both"/>
        <w:rPr/>
      </w:pPr>
      <w:r>
        <w:rPr/>
        <w:t>! 2 диска с дистрибутивом программного обеспечения ИС учета и контроля ТВКР;</w:t>
      </w:r>
    </w:p>
    <w:p>
      <w:pPr>
        <w:pStyle w:val="Normal"/>
        <w:numPr>
          <w:ilvl w:val="3"/>
          <w:numId w:val="5"/>
        </w:numPr>
        <w:tabs>
          <w:tab w:val="left" w:pos="1620" w:leader="none"/>
        </w:tabs>
        <w:spacing w:lineRule="auto" w:line="360"/>
        <w:ind w:left="3731" w:hanging="2471"/>
        <w:jc w:val="both"/>
        <w:rPr/>
      </w:pPr>
      <w:r>
        <w:rPr/>
        <w:t>! 1 диск с демонстрационными примерами;</w:t>
      </w:r>
    </w:p>
    <w:p>
      <w:pPr>
        <w:pStyle w:val="Normal"/>
        <w:spacing w:lineRule="auto" w:line="360"/>
        <w:ind w:firstLine="851"/>
        <w:jc w:val="both"/>
        <w:rPr/>
      </w:pPr>
      <w:r>
        <w:rPr/>
        <w:t>Заказчик приобретает у третьих лиц:</w:t>
      </w:r>
    </w:p>
    <w:p>
      <w:pPr>
        <w:pStyle w:val="Normal"/>
        <w:numPr>
          <w:ilvl w:val="0"/>
          <w:numId w:val="18"/>
        </w:numPr>
        <w:spacing w:lineRule="auto" w:line="360"/>
        <w:jc w:val="both"/>
        <w:rPr/>
      </w:pPr>
      <w:r>
        <w:rPr/>
        <w:t>! лицензионное программное обеспечение.</w:t>
      </w:r>
    </w:p>
    <w:p>
      <w:pPr>
        <w:pStyle w:val="Normal"/>
        <w:numPr>
          <w:ilvl w:val="0"/>
          <w:numId w:val="18"/>
        </w:numPr>
        <w:spacing w:lineRule="auto" w:line="360"/>
        <w:jc w:val="both"/>
        <w:rPr/>
      </w:pPr>
      <w:r>
        <w:rPr/>
        <w:t>Активное сетевое оборудование.</w:t>
      </w:r>
    </w:p>
    <w:p>
      <w:pPr>
        <w:pStyle w:val="Normal"/>
        <w:numPr>
          <w:ilvl w:val="0"/>
          <w:numId w:val="18"/>
        </w:numPr>
        <w:spacing w:lineRule="auto" w:line="360"/>
        <w:jc w:val="both"/>
        <w:rPr/>
      </w:pPr>
      <w:r>
        <w:rPr/>
        <w:t>Серверное оборудование.</w:t>
      </w:r>
    </w:p>
    <w:p>
      <w:pPr>
        <w:pStyle w:val="Normal"/>
        <w:numPr>
          <w:ilvl w:val="0"/>
          <w:numId w:val="18"/>
        </w:numPr>
        <w:spacing w:lineRule="auto" w:line="360"/>
        <w:jc w:val="both"/>
        <w:rPr/>
      </w:pPr>
      <w:r>
        <w:rPr/>
        <w:t>Пассивное сетевое оборудование</w:t>
      </w:r>
    </w:p>
    <w:p>
      <w:pPr>
        <w:pStyle w:val="Normal"/>
        <w:spacing w:lineRule="auto" w:line="360"/>
        <w:ind w:firstLine="851"/>
        <w:jc w:val="both"/>
        <w:rPr/>
      </w:pPr>
      <w:r>
        <w:rPr/>
        <w:t>Результаты работы предоставляются заказчику:</w:t>
      </w:r>
    </w:p>
    <w:p>
      <w:pPr>
        <w:pStyle w:val="Normal"/>
        <w:spacing w:lineRule="auto" w:line="360"/>
        <w:jc w:val="both"/>
        <w:rPr/>
      </w:pPr>
      <w:r>
        <w:rPr/>
        <w:t>Результаты передаются заказчику частями по завершении каждой стадии работы по созданию системы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/>
      </w:pPr>
      <w:r>
        <w:rPr/>
        <w:t>Активное сетевое оборудование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/>
      </w:pPr>
      <w:r>
        <w:rPr/>
        <w:t xml:space="preserve">Документация – в электронном виде в формате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Word</w:t>
      </w:r>
      <w:r>
        <w:rPr/>
        <w:t>, на бумажных носителях.</w:t>
      </w:r>
    </w:p>
    <w:p>
      <w:pPr>
        <w:pStyle w:val="Normal"/>
        <w:spacing w:lineRule="auto" w:line="360"/>
        <w:ind w:firstLine="851"/>
        <w:jc w:val="both"/>
        <w:rPr/>
      </w:pPr>
      <w:r>
        <w:rPr/>
        <w:t xml:space="preserve"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 </w:t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7" w:name="__RefHeading___Toc187906030"/>
      <w:bookmarkEnd w:id="7"/>
      <w:r>
        <w:rPr/>
        <w:t>2.  Назначение и цели создания системы</w:t>
      </w:r>
    </w:p>
    <w:p>
      <w:pPr>
        <w:pStyle w:val="Heading2"/>
        <w:numPr>
          <w:ilvl w:val="0"/>
          <w:numId w:val="0"/>
        </w:numPr>
        <w:ind w:left="792" w:hanging="432"/>
        <w:rPr>
          <w:b w:val="false"/>
          <w:b w:val="false"/>
        </w:rPr>
      </w:pPr>
      <w:bookmarkStart w:id="8" w:name="__RefHeading___Toc187906031"/>
      <w:bookmarkEnd w:id="8"/>
      <w:r>
        <w:rPr>
          <w:b w:val="false"/>
        </w:rPr>
        <w:t>2.1 Назначение системы.</w:t>
      </w:r>
    </w:p>
    <w:p>
      <w:pPr>
        <w:pStyle w:val="HTM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ИС учета и контроля ТВКР предназначена для автоматизации создания, контроля, хранения, учета,  изменения тем квалификационных работ.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</w:p>
    <w:p>
      <w:pPr>
        <w:pStyle w:val="Heading2"/>
        <w:numPr>
          <w:ilvl w:val="0"/>
          <w:numId w:val="0"/>
        </w:numPr>
        <w:ind w:left="792" w:hanging="432"/>
        <w:rPr>
          <w:b w:val="false"/>
          <w:b w:val="false"/>
        </w:rPr>
      </w:pPr>
      <w:bookmarkStart w:id="9" w:name="__RefHeading___Toc187906032"/>
      <w:bookmarkEnd w:id="9"/>
      <w:r>
        <w:rPr>
          <w:b w:val="false"/>
        </w:rPr>
        <w:t>2.2 Цели создания системы.</w:t>
      </w:r>
    </w:p>
    <w:p>
      <w:pPr>
        <w:pStyle w:val="Normal"/>
        <w:spacing w:lineRule="auto" w:line="360"/>
        <w:jc w:val="both"/>
        <w:rPr/>
      </w:pPr>
      <w:r>
        <w:rPr/>
        <w:t>Целью создания системы является:</w:t>
      </w:r>
    </w:p>
    <w:p>
      <w:pPr>
        <w:pStyle w:val="Normal"/>
        <w:numPr>
          <w:ilvl w:val="0"/>
          <w:numId w:val="22"/>
        </w:numPr>
        <w:spacing w:lineRule="auto" w:line="360"/>
        <w:jc w:val="both"/>
        <w:rPr/>
      </w:pPr>
      <w:r>
        <w:rPr/>
        <w:t>снижение рутинной работы преподавателям – руководителям ВКР, секретарю ГАК, а так же секретарю кафедры СУ и ВТ.</w:t>
      </w:r>
    </w:p>
    <w:p>
      <w:pPr>
        <w:pStyle w:val="Normal"/>
        <w:numPr>
          <w:ilvl w:val="0"/>
          <w:numId w:val="22"/>
        </w:numPr>
        <w:spacing w:lineRule="auto" w:line="360"/>
        <w:jc w:val="both"/>
        <w:rPr/>
      </w:pPr>
      <w:r>
        <w:rPr/>
        <w:t xml:space="preserve"> </w:t>
      </w:r>
      <w:r>
        <w:rPr/>
        <w:t xml:space="preserve">предоставление возможности преподавателям – руководителям ВКР отслеживания и   контроля над ходом  выполнения ВКР. </w:t>
      </w:r>
    </w:p>
    <w:p>
      <w:pPr>
        <w:pStyle w:val="Normal"/>
        <w:numPr>
          <w:ilvl w:val="0"/>
          <w:numId w:val="22"/>
        </w:numPr>
        <w:spacing w:lineRule="auto" w:line="360"/>
        <w:jc w:val="both"/>
        <w:rPr/>
      </w:pPr>
      <w:r>
        <w:rPr/>
        <w:t xml:space="preserve">увеличить скорость доступа к информации связанной  с ТВКР.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10" w:name="__RefHeading___Toc187906033"/>
      <w:bookmarkEnd w:id="10"/>
      <w:r>
        <w:rPr/>
        <w:t>3. Характеристика объекта автоматизации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>
          <w:rFonts w:cs="Times New Roman" w:ascii="Times New Roman" w:hAnsi="Times New Roman"/>
          <w:bCs w:val="false"/>
          <w:i w:val="false"/>
          <w:iCs w:val="false"/>
          <w:sz w:val="24"/>
          <w:szCs w:val="24"/>
        </w:rPr>
        <w:t xml:space="preserve"> </w:t>
      </w:r>
      <w:bookmarkStart w:id="11" w:name="__RefHeading___Toc187906034"/>
      <w:bookmarkEnd w:id="11"/>
      <w:r>
        <w:rPr>
          <w:b w:val="false"/>
        </w:rPr>
        <w:t>3.1.Краткие сведения об объекте автоматизации.</w:t>
      </w:r>
    </w:p>
    <w:p>
      <w:pPr>
        <w:pStyle w:val="HTML"/>
        <w:spacing w:lineRule="auto" w:line="360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Объектом автоматизации является кафедра СУ и ВТ Калининградского Государственного Технического Университета (КГТУ). Основной деятельностью кафедры является обучение студентов. 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bookmarkStart w:id="12" w:name="__RefHeading___Toc187906035"/>
      <w:bookmarkEnd w:id="12"/>
      <w:r>
        <w:rPr>
          <w:b w:val="false"/>
        </w:rPr>
        <w:t>3.2. Сведения об условиях эксплуатации объекта автоматизации.</w:t>
      </w:r>
    </w:p>
    <w:p>
      <w:pPr>
        <w:pStyle w:val="Normal"/>
        <w:numPr>
          <w:ilvl w:val="0"/>
          <w:numId w:val="23"/>
        </w:numPr>
        <w:spacing w:lineRule="auto" w:line="360"/>
        <w:jc w:val="both"/>
        <w:rPr/>
      </w:pPr>
      <w:r>
        <w:rPr/>
        <w:t>ИС учета и контроля ТВКР используется преподавателями – руководителями ВКР, студентами – выпускниками, секретарем кафедры СУ и ВТ и секретарем ГАК.</w:t>
      </w:r>
    </w:p>
    <w:p>
      <w:pPr>
        <w:pStyle w:val="Normal"/>
        <w:numPr>
          <w:ilvl w:val="0"/>
          <w:numId w:val="23"/>
        </w:numPr>
        <w:spacing w:lineRule="auto" w:line="360"/>
        <w:jc w:val="both"/>
        <w:rPr/>
      </w:pPr>
      <w:r>
        <w:rPr/>
        <w:t>Документация, связанная с ВКР разрабатывается каждый год, а именно:</w:t>
      </w:r>
    </w:p>
    <w:p>
      <w:pPr>
        <w:pStyle w:val="Normal"/>
        <w:numPr>
          <w:ilvl w:val="1"/>
          <w:numId w:val="23"/>
        </w:numPr>
        <w:spacing w:lineRule="auto" w:line="360"/>
        <w:jc w:val="both"/>
        <w:rPr/>
      </w:pPr>
      <w:r>
        <w:rPr/>
        <w:t xml:space="preserve">приказы составляются весной, на  каждого студента – выпускника, затем в течение года возможны изменения (объем приказа 1 лист А4 или ); </w:t>
      </w:r>
    </w:p>
    <w:p>
      <w:pPr>
        <w:pStyle w:val="Normal"/>
        <w:numPr>
          <w:ilvl w:val="1"/>
          <w:numId w:val="23"/>
        </w:numPr>
        <w:spacing w:lineRule="auto" w:line="360"/>
        <w:jc w:val="both"/>
        <w:rPr/>
      </w:pPr>
      <w:r>
        <w:rPr/>
        <w:t>отчеты ГАК и протоколы составляются на каждого студента – выпускника.</w:t>
      </w:r>
    </w:p>
    <w:p>
      <w:pPr>
        <w:pStyle w:val="Normal"/>
        <w:spacing w:lineRule="auto" w:line="360"/>
        <w:ind w:firstLine="360"/>
        <w:jc w:val="both"/>
        <w:rPr/>
      </w:pPr>
      <w:r>
        <w:rPr/>
        <w:t>Функционирование системы должно происходить в требуемых условиях:</w:t>
      </w:r>
    </w:p>
    <w:p>
      <w:pPr>
        <w:pStyle w:val="Normal"/>
        <w:spacing w:lineRule="auto" w:line="360"/>
        <w:ind w:firstLine="360"/>
        <w:jc w:val="both"/>
        <w:rPr/>
      </w:pPr>
      <w:r>
        <w:rPr/>
        <w:t xml:space="preserve">- при конструктивной температуре, давлении и допустимом уровне запыленности. </w:t>
      </w:r>
    </w:p>
    <w:p>
      <w:pPr>
        <w:pStyle w:val="Normal"/>
        <w:spacing w:lineRule="auto" w:line="360"/>
        <w:ind w:firstLine="360"/>
        <w:jc w:val="both"/>
        <w:rPr/>
      </w:pPr>
      <w:r>
        <w:rPr/>
        <w:t xml:space="preserve"> </w:t>
      </w:r>
      <w:r>
        <w:rPr/>
        <w:t xml:space="preserve">«Гигиенические требования к микроклимату производственных помещений ». Специалист выполняет соответствующие ему функции ежедневно (кроме субботы и воскресения) с 9.00 до 18.00 часов. 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13" w:name="__RefHeading___Toc187906036"/>
      <w:bookmarkEnd w:id="13"/>
      <w:r>
        <w:rPr/>
        <w:t>4. Требования к системе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bookmarkStart w:id="14" w:name="__RefHeading___Toc187906037"/>
      <w:bookmarkEnd w:id="14"/>
      <w:r>
        <w:rPr>
          <w:b w:val="false"/>
        </w:rPr>
        <w:t>4.1. Требования к системе в целом.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</w:rPr>
      </w:pPr>
      <w:bookmarkStart w:id="15" w:name="__RefHeading___Toc187906038"/>
      <w:bookmarkEnd w:id="15"/>
      <w:r>
        <w:rPr>
          <w:b w:val="false"/>
        </w:rPr>
        <w:t>4.1.1.Требования к структуре и функционированию системы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ИС учета и контроля ТВКР должна представлять собой систему, включающую в себя подсистемы:</w:t>
      </w:r>
    </w:p>
    <w:p>
      <w:pPr>
        <w:pStyle w:val="Style1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п/с загрузки базы данных</w:t>
      </w:r>
    </w:p>
    <w:p>
      <w:pPr>
        <w:pStyle w:val="Style1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п/с выбора ВКР</w:t>
      </w:r>
    </w:p>
    <w:p>
      <w:pPr>
        <w:pStyle w:val="Style1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п/с подготовки ВКР</w:t>
      </w:r>
    </w:p>
    <w:p>
      <w:pPr>
        <w:pStyle w:val="Style14"/>
        <w:numPr>
          <w:ilvl w:val="0"/>
          <w:numId w:val="21"/>
        </w:numPr>
        <w:rPr/>
      </w:pPr>
      <w:r>
        <w:rPr>
          <w:sz w:val="24"/>
          <w:szCs w:val="24"/>
        </w:rPr>
        <w:t>п/с защиты и подготовки отчетности по ВКР.</w:t>
      </w:r>
      <w:r>
        <w:rPr>
          <w:i/>
          <w:sz w:val="24"/>
          <w:szCs w:val="24"/>
        </w:rPr>
        <w:t xml:space="preserve"> </w:t>
      </w:r>
    </w:p>
    <w:p>
      <w:pPr>
        <w:pStyle w:val="HTML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П/с загрузки базы данных:</w:t>
      </w:r>
    </w:p>
    <w:p>
      <w:pPr>
        <w:pStyle w:val="Normal"/>
        <w:numPr>
          <w:ilvl w:val="1"/>
          <w:numId w:val="19"/>
        </w:numPr>
        <w:spacing w:lineRule="auto" w:line="360"/>
        <w:jc w:val="both"/>
        <w:rPr/>
      </w:pPr>
      <w:r>
        <w:rPr/>
        <w:t xml:space="preserve">запускает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Access</w:t>
      </w:r>
      <w:r>
        <w:rPr/>
        <w:t xml:space="preserve">, загружает </w:t>
      </w:r>
      <w:r>
        <w:rPr>
          <w:lang w:val="en-US"/>
        </w:rPr>
        <w:t>mdb</w:t>
      </w:r>
      <w:r>
        <w:rPr/>
        <w:t xml:space="preserve">-файл базы данных. </w:t>
      </w:r>
    </w:p>
    <w:p>
      <w:pPr>
        <w:pStyle w:val="Normal"/>
        <w:numPr>
          <w:ilvl w:val="1"/>
          <w:numId w:val="19"/>
        </w:numPr>
        <w:spacing w:lineRule="auto" w:line="360"/>
        <w:jc w:val="both"/>
        <w:rPr/>
      </w:pPr>
      <w:r>
        <w:rPr/>
        <w:t>считывает информацию о существующих объектах и связях между ними.</w:t>
      </w:r>
    </w:p>
    <w:p>
      <w:pPr>
        <w:pStyle w:val="Style1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П/с выбора ВКР выполняет следующие функции: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определение и учет ТВКР;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поиск и выявление совпадающего названия темы;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корректировка и внесение в название темы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составление приказа.</w:t>
      </w:r>
    </w:p>
    <w:p>
      <w:pPr>
        <w:pStyle w:val="Style1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П/с подготовки ВКР выполняет следующие функции: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контроль выполнения графика работы над проектом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график защиты ВКР</w:t>
      </w:r>
    </w:p>
    <w:p>
      <w:pPr>
        <w:pStyle w:val="Style14"/>
        <w:numPr>
          <w:ilvl w:val="0"/>
          <w:numId w:val="19"/>
        </w:numPr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П/с защиты и подготовки отчетности по ВКР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выполняет следующие функции: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защита ВКР;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протокола; </w:t>
      </w:r>
    </w:p>
    <w:p>
      <w:pPr>
        <w:pStyle w:val="Style14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отчетности секретаря ГАК. 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16" w:name="__RefHeading___Toc187906039"/>
      <w:bookmarkEnd w:id="16"/>
      <w:r>
        <w:rPr>
          <w:b w:val="false"/>
          <w:i/>
        </w:rPr>
        <w:t>4.1.2. Требования к  средствам и способам связи для информационного обмена между компонентами системы.</w:t>
      </w:r>
    </w:p>
    <w:p>
      <w:pPr>
        <w:pStyle w:val="Normal"/>
        <w:spacing w:lineRule="auto" w:line="360"/>
        <w:ind w:firstLine="567"/>
        <w:jc w:val="both"/>
        <w:rPr/>
      </w:pPr>
      <w:r>
        <w:rPr/>
        <w:t xml:space="preserve">      </w:t>
      </w:r>
      <w:r>
        <w:rPr/>
        <w:t>Для информационного обмена между компонентами системы должна быть организована локальная сеть. ИС учета и контроля ТВКР функционирует на сервере, к которому имеют доступ пользователи этой программой по средствам локальной сети.</w:t>
      </w:r>
    </w:p>
    <w:p>
      <w:pPr>
        <w:pStyle w:val="Heading3"/>
        <w:numPr>
          <w:ilvl w:val="0"/>
          <w:numId w:val="0"/>
        </w:numPr>
        <w:ind w:left="708" w:hanging="0"/>
        <w:rPr>
          <w:b w:val="false"/>
          <w:b w:val="false"/>
          <w:i/>
          <w:i/>
        </w:rPr>
      </w:pPr>
      <w:bookmarkStart w:id="17" w:name="__RefHeading___Toc187906040"/>
      <w:bookmarkEnd w:id="17"/>
      <w:r>
        <w:rPr>
          <w:b w:val="false"/>
          <w:i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>
      <w:pPr>
        <w:pStyle w:val="HTML"/>
        <w:spacing w:lineRule="auto" w:line="360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ИС учета и контроля ТВКР будет использоваться  преподавателями – руководителями ТВКР, студентами – выпускниками ВКР кафедры СУ и ВТ, секретарем ГАК и секретарем кафедры СУ и ВТ. Обмен информацией между компонентами системы  и преподавателями/студентами/секретарем ГАК/секретарем кафедры должен производиться путем передачи электронных документов и иной информации. </w:t>
      </w:r>
    </w:p>
    <w:p>
      <w:pPr>
        <w:pStyle w:val="Heading3"/>
        <w:numPr>
          <w:ilvl w:val="0"/>
          <w:numId w:val="0"/>
        </w:numPr>
        <w:ind w:left="708" w:hanging="0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 </w:t>
      </w:r>
      <w:bookmarkStart w:id="18" w:name="__RefHeading___Toc187906041"/>
      <w:bookmarkEnd w:id="18"/>
      <w:r>
        <w:rPr>
          <w:b w:val="false"/>
          <w:i/>
        </w:rPr>
        <w:t>4.1.4. Требования по диагностированию системы.</w:t>
      </w:r>
    </w:p>
    <w:p>
      <w:pPr>
        <w:pStyle w:val="HTML"/>
        <w:spacing w:lineRule="auto" w:line="360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Диагностика и профилактика технических средств, 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bookmarkStart w:id="19" w:name="__RefHeading___Toc187906042"/>
      <w:bookmarkEnd w:id="19"/>
      <w:r>
        <w:rPr>
          <w:b w:val="false"/>
          <w:i/>
        </w:rPr>
        <w:t>4.1.5. Перспективы системы, модернизация системы.</w:t>
      </w:r>
    </w:p>
    <w:p>
      <w:pPr>
        <w:pStyle w:val="HTML"/>
        <w:spacing w:lineRule="auto" w:line="360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Модернизация системы  может происходить в двух направлениях: модернизация программного обеспечения и модернизация аппаратного обеспечения комплекса.</w:t>
      </w:r>
    </w:p>
    <w:p>
      <w:pPr>
        <w:pStyle w:val="HTML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>
      <w:pPr>
        <w:pStyle w:val="HTML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bookmarkStart w:id="20" w:name="__RefHeading___Toc187906043"/>
      <w:bookmarkEnd w:id="20"/>
      <w:r>
        <w:rPr>
          <w:b w:val="false"/>
          <w:i/>
        </w:rPr>
        <w:t>4.1.6. Требуемый режим работы персонала.</w:t>
      </w:r>
    </w:p>
    <w:p>
      <w:pPr>
        <w:pStyle w:val="HTML"/>
        <w:spacing w:lineRule="auto" w:line="360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Требуемый режим работы персонала – полный рабочий день с 9:00 до 18:00.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Основной перерыв должен составлять 1 час. </w:t>
      </w:r>
    </w:p>
    <w:p>
      <w:pPr>
        <w:pStyle w:val="Heading3"/>
        <w:numPr>
          <w:ilvl w:val="0"/>
          <w:numId w:val="0"/>
        </w:numPr>
        <w:ind w:left="708" w:hanging="0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21" w:name="__RefHeading___Toc187906044"/>
      <w:bookmarkEnd w:id="21"/>
      <w:r>
        <w:rPr>
          <w:b w:val="false"/>
          <w:i/>
        </w:rPr>
        <w:t>4.1.7. Требования к надежности комплекса.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Необходимо, чтобы система обладала устойчивостью к отказам оборудования и программных систем, а также  электропитания. Для надежной работы комплекса необходимы высоконадежные аппаратные и программные системы. Требования  надежности  должны  быть  регламентированы  для   следующих аварийных ситуаций:</w:t>
      </w:r>
    </w:p>
    <w:p>
      <w:pPr>
        <w:pStyle w:val="HTML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выход из строя аппаратных средств системы;</w:t>
      </w:r>
    </w:p>
    <w:p>
      <w:pPr>
        <w:pStyle w:val="HTML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отсутствие электроэнергии;</w:t>
      </w:r>
    </w:p>
    <w:p>
      <w:pPr>
        <w:pStyle w:val="HTML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выход из строя программных средств системы;</w:t>
      </w:r>
    </w:p>
    <w:p>
      <w:pPr>
        <w:pStyle w:val="HTML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неверные действия персонала компании;</w:t>
      </w:r>
    </w:p>
    <w:p>
      <w:pPr>
        <w:pStyle w:val="HTML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пожар, взрыв и т.п.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Методы оценки и  контроля  показателей  надежности  на  разных  стадиях создания системы должны отвечать следующим особенностям:</w:t>
      </w:r>
    </w:p>
    <w:p>
      <w:pPr>
        <w:pStyle w:val="HTML"/>
        <w:numPr>
          <w:ilvl w:val="1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многофункциональность;</w:t>
      </w:r>
    </w:p>
    <w:p>
      <w:pPr>
        <w:pStyle w:val="HTML"/>
        <w:numPr>
          <w:ilvl w:val="1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сложные формы взаимосвязи систем комплекса;</w:t>
      </w:r>
    </w:p>
    <w:p>
      <w:pPr>
        <w:pStyle w:val="HTML"/>
        <w:numPr>
          <w:ilvl w:val="1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существенная роль временных  соотношений  отказов  отдельных  систем  комплекса;</w:t>
      </w:r>
    </w:p>
    <w:p>
      <w:pPr>
        <w:pStyle w:val="HTML"/>
        <w:numPr>
          <w:ilvl w:val="1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разнообразные законы распределения среднего времени безотказной работы  и восстановления.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bookmarkStart w:id="22" w:name="__RefHeading___Toc187906045"/>
      <w:bookmarkEnd w:id="22"/>
      <w:r>
        <w:rPr>
          <w:b w:val="false"/>
          <w:i/>
        </w:rPr>
        <w:t>4.1.8 Требования к численности и квалификации персонала программы и режимы его работы</w:t>
      </w:r>
    </w:p>
    <w:p>
      <w:pPr>
        <w:pStyle w:val="HTM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57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работы с ИС необходимо разделение пользователей на:</w:t>
      </w:r>
    </w:p>
    <w:p>
      <w:pPr>
        <w:pStyle w:val="HTML"/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57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 – студент - выпускник (имеет возможность получения информации связанной с ТВКР и сроками сдачи);</w:t>
      </w:r>
    </w:p>
    <w:p>
      <w:pPr>
        <w:pStyle w:val="HTML"/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57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 – секретарь ГАК (имеет возможность заполнять, вносить изменения в  подсистему программы связанную с защитой и подготовкой отчетности);</w:t>
      </w:r>
    </w:p>
    <w:p>
      <w:pPr>
        <w:pStyle w:val="HTML"/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57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 – секретарь кафедры СУ и ВТ (имеет возможность заполнять, добавлять данные связанные с ТВКР);</w:t>
      </w:r>
    </w:p>
    <w:p>
      <w:pPr>
        <w:pStyle w:val="HTML"/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57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>
      <w:pPr>
        <w:pStyle w:val="HTML"/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57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пользователь – преподаватель – руководитель ВКР (может изменять, вносить корректировки в название ТВКР).</w:t>
      </w:r>
    </w:p>
    <w:p>
      <w:pPr>
        <w:pStyle w:val="Normal"/>
        <w:shd w:fill="FFFFFF" w:val="clear"/>
        <w:spacing w:lineRule="auto" w:line="360"/>
        <w:ind w:right="140" w:firstLine="851"/>
        <w:jc w:val="both"/>
        <w:rPr/>
      </w:pPr>
      <w:r>
        <w:rPr/>
        <w:t>Квалификация пользователя программы:</w:t>
      </w:r>
    </w:p>
    <w:p>
      <w:pPr>
        <w:pStyle w:val="Normal"/>
        <w:spacing w:lineRule="auto" w:line="360"/>
        <w:jc w:val="both"/>
        <w:rPr/>
      </w:pPr>
      <w:r>
        <w:rP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rPr/>
        <w:t xml:space="preserve"> Windows 2000/XP/</w:t>
      </w:r>
      <w:r>
        <w:rPr>
          <w:lang w:val="en-US"/>
        </w:rPr>
        <w:t>Vista</w:t>
      </w:r>
      <w:r>
        <w:rPr/>
        <w:t>.</w:t>
      </w:r>
    </w:p>
    <w:p>
      <w:pPr>
        <w:pStyle w:val="Heading3"/>
        <w:numPr>
          <w:ilvl w:val="0"/>
          <w:numId w:val="0"/>
        </w:numPr>
        <w:ind w:left="1224" w:hanging="504"/>
        <w:rPr>
          <w:b w:val="false"/>
          <w:b w:val="false"/>
          <w:i/>
          <w:i/>
        </w:rPr>
      </w:pPr>
      <w:bookmarkStart w:id="23" w:name="__RefHeading___Toc187906046"/>
      <w:bookmarkEnd w:id="23"/>
      <w:r>
        <w:rPr>
          <w:b w:val="false"/>
          <w:i/>
        </w:rPr>
        <w:t>4.1.9. Требования по безопасности системы.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При  монтаже,   наладке,   обслуживании,    ремонте   и   эксплуатации аппаратных средств системы в качестве мер безопасности  должны  соблюдаться требования установленные:</w:t>
      </w:r>
    </w:p>
    <w:p>
      <w:pPr>
        <w:pStyle w:val="HTM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СаНПиН    2.2.4/2.8056-96     «Электромагнитные     излучения радиочастотного диапазона»</w:t>
      </w:r>
    </w:p>
    <w:p>
      <w:pPr>
        <w:pStyle w:val="HTM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ГОСТ  Р.  50377-92  (МЭК  950-86)   «Безопасность   оборудования информационной  технологии,  включая  электрическое   конторское оборудование»</w:t>
      </w:r>
    </w:p>
    <w:p>
      <w:pPr>
        <w:pStyle w:val="HTM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ГОСТ 27954-88 «Видеомониторы персональных вычислительных  машин. Типы, основные параметры, общие технические требования»</w:t>
      </w:r>
    </w:p>
    <w:p>
      <w:pPr>
        <w:pStyle w:val="HTM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27201-87 «Машины вычислительные  электронные  персональные. Типы, основные параметры, общие технические требования»</w:t>
      </w:r>
    </w:p>
    <w:p>
      <w:pPr>
        <w:pStyle w:val="Heading3"/>
        <w:numPr>
          <w:ilvl w:val="0"/>
          <w:numId w:val="0"/>
        </w:numPr>
        <w:ind w:left="1224" w:hanging="504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24" w:name="__RefHeading___Toc187906047"/>
      <w:bookmarkEnd w:id="24"/>
      <w:r>
        <w:rPr>
          <w:b w:val="false"/>
          <w:i/>
        </w:rPr>
        <w:t>4.1.10. Требования по эргономике и технической эстетике.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Видеотерминал должен соответствовать следующим требованиям:</w:t>
      </w:r>
    </w:p>
    <w:p>
      <w:pPr>
        <w:pStyle w:val="HTM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экран должен иметь антибликовое покрытие;</w:t>
      </w:r>
    </w:p>
    <w:p>
      <w:pPr>
        <w:pStyle w:val="HTM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цвета знаков и фона должны быть согласованы между собой;</w:t>
      </w:r>
    </w:p>
    <w:p>
      <w:pPr>
        <w:pStyle w:val="HTM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для многоцветного  отображения  рекомендуется  использовать  одновременно максимум 6 цветов, т.к. вероятность ошибки тем меньше, чем меньше  цветов используется и чем больше разница между ними;</w:t>
      </w:r>
    </w:p>
    <w:p>
      <w:pPr>
        <w:pStyle w:val="HTM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регулярное обслуживание терминалов специалистами.</w:t>
      </w:r>
    </w:p>
    <w:p>
      <w:pPr>
        <w:pStyle w:val="Heading3"/>
        <w:numPr>
          <w:ilvl w:val="0"/>
          <w:numId w:val="0"/>
        </w:numPr>
        <w:ind w:left="1224" w:hanging="504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 </w:t>
      </w:r>
      <w:bookmarkStart w:id="25" w:name="__RefHeading___Toc187906048"/>
      <w:bookmarkEnd w:id="25"/>
      <w:r>
        <w:rPr>
          <w:b w:val="false"/>
          <w:i/>
        </w:rPr>
        <w:t>4.1.11. Требования к эксплуатации, техническому обслуживанию, ремонту и хранению систем комплекса.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Необходимо выделять время на обслуживание и профилактику аппаратных систем комплекса (1 день в месяц).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Сеть энергоснабжения должна иметь следующие параметры: напряжение – 220В; частота – 50Гц.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26" w:name="__RefHeading___Toc187906049"/>
      <w:bookmarkEnd w:id="26"/>
      <w:r>
        <w:rPr>
          <w:b w:val="false"/>
          <w:i/>
        </w:rPr>
        <w:t>4.1.12. Требования по сохранности информации.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Сохранность информации должна быть обеспечена в следующих случаях: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выход из строя аппаратных систем комплекса;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стихийные бедствия (пожар, наводнение, взрыв, землетрясение и т.п.);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хищение носителей информации, других систем комплекса;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ошибки в программных средствах;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неверные действия сотрудников.</w:t>
      </w:r>
    </w:p>
    <w:p>
      <w:pPr>
        <w:pStyle w:val="HTM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>
        <w:rPr>
          <w:rFonts w:cs="Times New Roman" w:ascii="Times New Roman" w:hAnsi="Times New Roman"/>
          <w:sz w:val="24"/>
          <w:szCs w:val="24"/>
          <w:lang w:val="en-US"/>
        </w:rPr>
        <w:t>Microsoft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Access</w:t>
      </w:r>
      <w:r>
        <w:rPr>
          <w:rFonts w:cs="Times New Roman" w:ascii="Times New Roman" w:hAnsi="Times New Roman"/>
          <w:sz w:val="24"/>
          <w:szCs w:val="24"/>
        </w:rPr>
        <w:t>, то для обеспечения сохранности информации при сбоях использовать её механизмы (транзакции).</w:t>
      </w:r>
    </w:p>
    <w:p>
      <w:pPr>
        <w:pStyle w:val="Normal"/>
        <w:spacing w:lineRule="auto" w:line="360"/>
        <w:ind w:firstLine="360"/>
        <w:jc w:val="both"/>
        <w:rPr/>
      </w:pPr>
      <w:r>
        <w:rPr/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>
      <w:pPr>
        <w:pStyle w:val="Heading3"/>
        <w:numPr>
          <w:ilvl w:val="0"/>
          <w:numId w:val="0"/>
        </w:numPr>
        <w:ind w:left="1224" w:hanging="504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27" w:name="__RefHeading___Toc187906050"/>
      <w:bookmarkEnd w:id="27"/>
      <w:r>
        <w:rPr>
          <w:b w:val="false"/>
          <w:i/>
        </w:rPr>
        <w:t>4.1.13 Требования к средствам защиты от внешних воздействий.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Аппаратные средства системы 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>
      <w:pPr>
        <w:pStyle w:val="Heading3"/>
        <w:numPr>
          <w:ilvl w:val="0"/>
          <w:numId w:val="0"/>
        </w:numPr>
        <w:ind w:left="1224" w:hanging="504"/>
        <w:rPr/>
      </w:pPr>
      <w:bookmarkStart w:id="28" w:name="__RefHeading___Toc187906051"/>
      <w:bookmarkEnd w:id="28"/>
      <w:r>
        <w:rPr>
          <w:b w:val="false"/>
          <w:i/>
        </w:rPr>
        <w:t>4.1.14 Требования к защите информации от несанкционированного доступа.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При работе с системой учета  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>
      <w:pPr>
        <w:pStyle w:val="Style1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доступ преподавателям – руководителям (изменять, вносить корректировки в название ТВКР);</w:t>
      </w:r>
    </w:p>
    <w:p>
      <w:pPr>
        <w:pStyle w:val="Style1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доступ секретарю ГАК (заполнять, вносить изменения в  подсистему программы связанную с защитой и подготовкой отчетности);</w:t>
      </w:r>
    </w:p>
    <w:p>
      <w:pPr>
        <w:pStyle w:val="Style1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доступ секретарю кафедры СУ и ВТ (заполнять, добавлять данные, связанные с ТВКР);</w:t>
      </w:r>
    </w:p>
    <w:p>
      <w:pPr>
        <w:pStyle w:val="Style1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доступ администратору (вести профилактические мероприятия, следить за правильностью ведения БД);</w:t>
      </w:r>
    </w:p>
    <w:p>
      <w:pPr>
        <w:pStyle w:val="Style1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доступ студентам – выпускникам (просмотр данных).</w:t>
      </w:r>
    </w:p>
    <w:p>
      <w:pPr>
        <w:pStyle w:val="Heading3"/>
        <w:numPr>
          <w:ilvl w:val="0"/>
          <w:numId w:val="0"/>
        </w:numPr>
        <w:ind w:left="1224" w:hanging="504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 </w:t>
      </w:r>
      <w:bookmarkStart w:id="29" w:name="__RefHeading___Toc187906052"/>
      <w:bookmarkEnd w:id="29"/>
      <w:r>
        <w:rPr>
          <w:b w:val="false"/>
          <w:i/>
        </w:rPr>
        <w:t>4.1.15. Требования по стандартизации и унификации.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В процессе функционирования системы  должны использоваться программные и аппаратные средства с учетом удобства их применения в рамках комплекса.</w:t>
      </w:r>
    </w:p>
    <w:p>
      <w:pPr>
        <w:pStyle w:val="Normal"/>
        <w:spacing w:lineRule="auto" w:line="360"/>
        <w:ind w:firstLine="360"/>
        <w:jc w:val="both"/>
        <w:rPr/>
      </w:pPr>
      <w:r>
        <w:rPr/>
        <w:t xml:space="preserve">База данных хранится в формате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Access</w:t>
      </w:r>
      <w:r>
        <w:rPr/>
        <w:t xml:space="preserve"> (</w:t>
      </w:r>
      <w:r>
        <w:rPr>
          <w:lang w:val="en-US"/>
        </w:rPr>
        <w:t>mdb</w:t>
      </w:r>
      <w:r>
        <w:rPr/>
        <w:t>-файл). После внесения изменений все данные сохранять в том же файле.</w:t>
      </w:r>
    </w:p>
    <w:p>
      <w:pPr>
        <w:pStyle w:val="Normal"/>
        <w:spacing w:lineRule="auto" w:line="360"/>
        <w:ind w:firstLine="360"/>
        <w:jc w:val="both"/>
        <w:rPr/>
      </w:pPr>
      <w:r>
        <w:rPr/>
        <w:t xml:space="preserve">Интерфейс системы построить на основе стандартных для операционной системы </w:t>
      </w:r>
      <w:r>
        <w:rPr>
          <w:lang w:val="en-US"/>
        </w:rPr>
        <w:t>Windows</w:t>
      </w:r>
      <w:r>
        <w:rPr/>
        <w:t xml:space="preserve"> элементов. Для изображения различных объектов базы данных использовать пиктограммы, принятые в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Access</w:t>
      </w:r>
      <w:r>
        <w:rPr/>
        <w:t>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0" w:hanging="0"/>
        <w:rPr>
          <w:b w:val="false"/>
          <w:b w:val="false"/>
        </w:rPr>
      </w:pPr>
      <w:r>
        <w:rPr>
          <w:rFonts w:eastAsia="Arial"/>
          <w:b w:val="false"/>
        </w:rPr>
        <w:t xml:space="preserve"> </w:t>
      </w:r>
      <w:bookmarkStart w:id="30" w:name="__RefHeading___Toc187906053"/>
      <w:bookmarkEnd w:id="30"/>
      <w:r>
        <w:rPr>
          <w:b w:val="false"/>
        </w:rPr>
        <w:t>4.2. Требования к задачам, выполняемым системой.</w:t>
      </w:r>
    </w:p>
    <w:p>
      <w:pPr>
        <w:pStyle w:val="Heading3"/>
        <w:numPr>
          <w:ilvl w:val="0"/>
          <w:numId w:val="0"/>
        </w:numPr>
        <w:ind w:left="1224" w:hanging="504"/>
        <w:rPr/>
      </w:pPr>
      <w:r>
        <w:rPr>
          <w:rFonts w:eastAsia="Arial"/>
        </w:rPr>
        <w:t xml:space="preserve">  </w:t>
      </w:r>
      <w:r>
        <w:rPr>
          <w:rFonts w:eastAsia="Arial"/>
          <w:b w:val="false"/>
          <w:i/>
        </w:rPr>
        <w:t xml:space="preserve"> </w:t>
      </w:r>
      <w:bookmarkStart w:id="31" w:name="__RefHeading___Toc187906054"/>
      <w:bookmarkEnd w:id="31"/>
      <w:r>
        <w:rPr>
          <w:b w:val="false"/>
          <w:i/>
        </w:rPr>
        <w:t>4.2.1 Перечень функций, подлежащих автоматизации:</w:t>
      </w:r>
    </w:p>
    <w:p>
      <w:pPr>
        <w:pStyle w:val="HTM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Подсистема загрузки базы данных:</w:t>
      </w:r>
    </w:p>
    <w:p>
      <w:pPr>
        <w:pStyle w:val="Normal"/>
        <w:spacing w:lineRule="auto" w:line="360"/>
        <w:ind w:firstLine="567"/>
        <w:jc w:val="both"/>
        <w:rPr/>
      </w:pPr>
      <w:r>
        <w:rPr/>
        <w:t xml:space="preserve">Производит запуск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Access</w:t>
      </w:r>
      <w:r>
        <w:rPr/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>
      <w:pPr>
        <w:pStyle w:val="Normal"/>
        <w:spacing w:lineRule="auto" w:line="360"/>
        <w:ind w:firstLine="567"/>
        <w:jc w:val="both"/>
        <w:rPr/>
      </w:pPr>
      <w:r>
        <w:rPr/>
        <w:t>- список объектов БД (содержит уникальный идентификатор объекта, имя объекта, его тип);</w:t>
      </w:r>
    </w:p>
    <w:p>
      <w:pPr>
        <w:pStyle w:val="Normal"/>
        <w:spacing w:lineRule="auto" w:line="360"/>
        <w:ind w:firstLine="567"/>
        <w:jc w:val="both"/>
        <w:rPr/>
      </w:pPr>
      <w:r>
        <w:rPr/>
        <w:t>- список связей БД (содержит идентификаторы связанных объектов, тип связи);</w:t>
      </w:r>
    </w:p>
    <w:p>
      <w:pPr>
        <w:pStyle w:val="Normal"/>
        <w:spacing w:lineRule="auto" w:line="360"/>
        <w:ind w:firstLine="567"/>
        <w:jc w:val="both"/>
        <w:rPr/>
      </w:pPr>
      <w:r>
        <w:rPr/>
        <w:t>- список пустых ссылок БД (содержит идентификатор связанного объекта, имя адресуемого объекта, отсутствующего в БД, тип связи).</w:t>
      </w:r>
    </w:p>
    <w:p>
      <w:pPr>
        <w:pStyle w:val="HTM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Подсистема выбора ВКР:</w:t>
      </w:r>
    </w:p>
    <w:p>
      <w:pPr>
        <w:pStyle w:val="Normal"/>
        <w:spacing w:lineRule="auto" w:line="360"/>
        <w:ind w:firstLine="567"/>
        <w:jc w:val="both"/>
        <w:rPr/>
      </w:pPr>
      <w:r>
        <w:rPr/>
        <w:t xml:space="preserve">Позволяет вносить название темы ВКР, ФИО студента – выпускника, ФИО руководителя ВКР. Методом поиска выявлять совпадающие название темы, с помощью функции отбора, по словам будет, производиться поиск и анализ существования аналогичных названий квалификационных тем.  </w:t>
      </w:r>
    </w:p>
    <w:p>
      <w:pPr>
        <w:pStyle w:val="HTML"/>
        <w:spacing w:lineRule="auto" w:line="360"/>
        <w:ind w:firstLine="567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После проведения анализа объекты базы данных, затронутые изменениями, помечаются. Преподаватель – руководитель ВКР имеет возможность узнать, какие коррективы необходимо ввести в каждый затронутый объект БД. </w:t>
      </w:r>
    </w:p>
    <w:p>
      <w:pPr>
        <w:pStyle w:val="HTM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Подсистема  подготовки ВКР:</w:t>
      </w:r>
    </w:p>
    <w:p>
      <w:pPr>
        <w:pStyle w:val="HTM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Дает возможность контроля над выполнением хода ВКР. Преподаватель – руководитель ВКР имеет возможность просматривать итог выполнения работы своего студента – выпускника, следить за ходом выполнения проекта. Студент – выпускник так же имеет возможность просматривать результаты графика исполнения ВКР как своего, так и  других студентов.  </w:t>
      </w:r>
    </w:p>
    <w:p>
      <w:pPr>
        <w:pStyle w:val="HTM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Далее на этой стадии студент – выпускник может для себя выбрать удобную дату для защиты ВКР. </w:t>
      </w:r>
    </w:p>
    <w:p>
      <w:pPr>
        <w:pStyle w:val="Style14"/>
        <w:numPr>
          <w:ilvl w:val="0"/>
          <w:numId w:val="7"/>
        </w:numP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Подсистема защиты и подготовки отчетности по ВКР:</w:t>
      </w:r>
    </w:p>
    <w:p>
      <w:pPr>
        <w:pStyle w:val="Style14"/>
        <w:ind w:firstLine="567"/>
        <w:rPr>
          <w:sz w:val="24"/>
          <w:szCs w:val="24"/>
        </w:rPr>
      </w:pPr>
      <w:r>
        <w:rPr>
          <w:sz w:val="24"/>
          <w:szCs w:val="24"/>
        </w:rPr>
        <w:t>Позволяет секретарю ГАК, избавится от рутиной работы и предотвращает потерю документации. Помогает создать отчетность на современном уровне. Дает возможность предоставить следующие виды отчетности: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даты начала и окончания работы ГАК;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состав ГАК;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виды итоговой государственной аттестации (государственный итоговый междисциплинарный экзамен по специальности, защита выпускной квалификационной работы (дипломной работы (проекта), бакалаврской работы, магистерской диссертации);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результаты государственных аттестационных испытаний;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характеристика общего уровня подготовки студентов по направлению подготовки (специальности);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недостатки в подготовке по данной ВКР;</w:t>
      </w:r>
    </w:p>
    <w:p>
      <w:pPr>
        <w:pStyle w:val="Style14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рекомендации по совершенствованию качества профессиональной подготовки специалистов.</w:t>
      </w:r>
    </w:p>
    <w:p>
      <w:pPr>
        <w:pStyle w:val="Heading2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rFonts w:eastAsia="Arial"/>
          <w:b w:val="false"/>
        </w:rPr>
        <w:t xml:space="preserve"> </w:t>
      </w:r>
      <w:bookmarkStart w:id="32" w:name="__RefHeading___Toc187906055"/>
      <w:bookmarkEnd w:id="32"/>
      <w:r>
        <w:rPr>
          <w:b w:val="false"/>
        </w:rPr>
        <w:t>4.3. Требования к видам обеспечения.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bookmarkStart w:id="33" w:name="__RefHeading___Toc187906056"/>
      <w:bookmarkEnd w:id="33"/>
      <w:r>
        <w:rPr>
          <w:b w:val="false"/>
          <w:i/>
        </w:rPr>
        <w:t>4.3.1. Требования к информационному обеспечению.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>
      <w:pPr>
        <w:pStyle w:val="HTML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входной информации выступает:</w:t>
      </w:r>
    </w:p>
    <w:p>
      <w:pPr>
        <w:pStyle w:val="HTML"/>
        <w:numPr>
          <w:ilvl w:val="1"/>
          <w:numId w:val="1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БД учета и контроля ТВКР (</w:t>
      </w:r>
      <w:r>
        <w:rPr>
          <w:rFonts w:cs="Times New Roman" w:ascii="Times New Roman" w:hAnsi="Times New Roman"/>
          <w:sz w:val="24"/>
          <w:szCs w:val="24"/>
          <w:lang w:val="en-US"/>
        </w:rPr>
        <w:t>mdb</w:t>
      </w:r>
      <w:r>
        <w:rPr>
          <w:rFonts w:cs="Times New Roman" w:ascii="Times New Roman" w:hAnsi="Times New Roman"/>
          <w:sz w:val="24"/>
          <w:szCs w:val="24"/>
        </w:rPr>
        <w:t>-файла);</w:t>
      </w:r>
    </w:p>
    <w:p>
      <w:pPr>
        <w:pStyle w:val="HTML"/>
        <w:numPr>
          <w:ilvl w:val="1"/>
          <w:numId w:val="1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запрос преподавателя – руководителя ВКР.</w:t>
      </w:r>
    </w:p>
    <w:p>
      <w:pPr>
        <w:pStyle w:val="HTML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Выходной информацией служа:</w:t>
      </w:r>
    </w:p>
    <w:p>
      <w:pPr>
        <w:pStyle w:val="HTML"/>
        <w:numPr>
          <w:ilvl w:val="1"/>
          <w:numId w:val="1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Изменения в объектах БД</w:t>
      </w:r>
    </w:p>
    <w:p>
      <w:pPr>
        <w:pStyle w:val="HTML"/>
        <w:numPr>
          <w:ilvl w:val="1"/>
          <w:numId w:val="1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mdb</w:t>
      </w:r>
      <w:r>
        <w:rPr>
          <w:rFonts w:cs="Times New Roman" w:ascii="Times New Roman" w:hAnsi="Times New Roman"/>
          <w:sz w:val="24"/>
          <w:szCs w:val="24"/>
        </w:rPr>
        <w:t>-файл с внесенными в него изменениями</w:t>
      </w:r>
    </w:p>
    <w:p>
      <w:pPr>
        <w:pStyle w:val="HTML"/>
        <w:numPr>
          <w:ilvl w:val="1"/>
          <w:numId w:val="1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о введенной информации</w:t>
      </w:r>
    </w:p>
    <w:p>
      <w:pPr>
        <w:pStyle w:val="Heading3"/>
        <w:numPr>
          <w:ilvl w:val="0"/>
          <w:numId w:val="0"/>
        </w:numPr>
        <w:ind w:left="1224" w:hanging="504"/>
        <w:rPr>
          <w:b w:val="false"/>
          <w:b w:val="false"/>
          <w:i/>
          <w:i/>
        </w:rPr>
      </w:pPr>
      <w:bookmarkStart w:id="34" w:name="__RefHeading___Toc187906057"/>
      <w:bookmarkEnd w:id="34"/>
      <w:r>
        <w:rPr>
          <w:b w:val="false"/>
          <w:i/>
        </w:rPr>
        <w:t>4.3.2. Требования к лингвистическому обеспечению.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Шрифт ввода-вывода данных - кириллица;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 Пользовательский  интерфейс   должен   соответствовать   следующим требованиям: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1. Эффективные интерфейсы должны быть очевидными и  внушать  своему пользователю чувство контроля.  Необходимо,  чтобы  пользователь мог одним  взглядом  окинуть  весь  спектр  своих  возможностей, понять, как достичь своих целей и выполнить работу.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2.  Эффективные  интерфейсы  не  должны   беспокоить   пользователя  внутренним взаимодействием с  системой.  Необходимо  бережное  и непрерывное сохранение работы,  с  предоставлением  пользователю возможности отменять любые действия в любое время.</w:t>
      </w:r>
    </w:p>
    <w:p>
      <w:pPr>
        <w:pStyle w:val="Heading3"/>
        <w:numPr>
          <w:ilvl w:val="0"/>
          <w:numId w:val="0"/>
        </w:numPr>
        <w:ind w:left="708" w:hanging="0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35" w:name="__RefHeading___Toc187906058"/>
      <w:bookmarkEnd w:id="35"/>
      <w:r>
        <w:rPr>
          <w:b w:val="false"/>
          <w:i/>
        </w:rPr>
        <w:t>4.3.3. Требования к программному обеспечению.</w:t>
      </w:r>
    </w:p>
    <w:p>
      <w:pPr>
        <w:pStyle w:val="Normal"/>
        <w:spacing w:lineRule="auto" w:line="360"/>
        <w:jc w:val="both"/>
        <w:rPr/>
      </w:pPr>
      <w:r>
        <w:rPr/>
        <w:t>ИС учета и контроля ТВКР требует для своей работы установки следующего ПО: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HTML"/>
        <w:numPr>
          <w:ilvl w:val="0"/>
          <w:numId w:val="2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сервере ИС учета и контроля ТВКР должны быть установлены: </w:t>
      </w:r>
    </w:p>
    <w:p>
      <w:pPr>
        <w:pStyle w:val="Normal"/>
        <w:numPr>
          <w:ilvl w:val="0"/>
          <w:numId w:val="15"/>
        </w:numPr>
        <w:autoSpaceDE w:val="false"/>
        <w:spacing w:lineRule="auto" w:line="360"/>
        <w:jc w:val="both"/>
        <w:rPr/>
      </w:pPr>
      <w:r>
        <w:rPr/>
        <w:t xml:space="preserve">Операционная система: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Windows</w:t>
      </w:r>
      <w:r>
        <w:rPr/>
        <w:t xml:space="preserve"> 2000/2003 </w:t>
      </w:r>
      <w:r>
        <w:rPr>
          <w:lang w:val="en-US"/>
        </w:rPr>
        <w:t>Server</w:t>
      </w:r>
      <w:r>
        <w:rPr/>
        <w:t>,</w:t>
      </w:r>
    </w:p>
    <w:p>
      <w:pPr>
        <w:pStyle w:val="Normal"/>
        <w:numPr>
          <w:ilvl w:val="0"/>
          <w:numId w:val="15"/>
        </w:numPr>
        <w:autoSpaceDE w:val="false"/>
        <w:spacing w:lineRule="auto" w:line="360"/>
        <w:jc w:val="both"/>
        <w:rPr/>
      </w:pPr>
      <w:r>
        <w:rPr/>
        <w:t xml:space="preserve">СУБД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Access</w:t>
      </w:r>
      <w:r>
        <w:rPr/>
        <w:t xml:space="preserve"> 2000/</w:t>
      </w:r>
      <w:r>
        <w:rPr>
          <w:lang w:val="en-US"/>
        </w:rPr>
        <w:t>XP</w:t>
      </w:r>
      <w:r>
        <w:rPr/>
        <w:t xml:space="preserve"> (БД учета и контроля ТВКР)</w:t>
      </w:r>
    </w:p>
    <w:p>
      <w:pPr>
        <w:pStyle w:val="Normal"/>
        <w:numPr>
          <w:ilvl w:val="0"/>
          <w:numId w:val="24"/>
        </w:numPr>
        <w:spacing w:lineRule="auto" w:line="360"/>
        <w:jc w:val="both"/>
        <w:rPr/>
      </w:pPr>
      <w:r>
        <w:rPr/>
        <w:t xml:space="preserve">На рабочей станции пользователя необходимо установить: </w:t>
      </w:r>
    </w:p>
    <w:p>
      <w:pPr>
        <w:pStyle w:val="Normal"/>
        <w:numPr>
          <w:ilvl w:val="1"/>
          <w:numId w:val="24"/>
        </w:numPr>
        <w:spacing w:lineRule="auto" w:line="360"/>
        <w:jc w:val="both"/>
        <w:rPr/>
      </w:pPr>
      <w:r>
        <w:rPr/>
        <w:t xml:space="preserve">Операционная система: </w:t>
      </w:r>
      <w:r>
        <w:rPr>
          <w:lang w:val="en-US"/>
        </w:rPr>
        <w:t>Microsoft</w:t>
      </w:r>
      <w:r>
        <w:rPr/>
        <w:t xml:space="preserve"> Windows 2000/XP/</w:t>
      </w:r>
      <w:r>
        <w:rPr>
          <w:lang w:val="en-US"/>
        </w:rPr>
        <w:t>Vista</w:t>
      </w:r>
    </w:p>
    <w:p>
      <w:pPr>
        <w:pStyle w:val="Normal"/>
        <w:numPr>
          <w:ilvl w:val="1"/>
          <w:numId w:val="24"/>
        </w:numPr>
        <w:spacing w:lineRule="auto" w:line="360"/>
        <w:jc w:val="both"/>
        <w:rPr/>
      </w:pPr>
      <w:r>
        <w:rPr/>
        <w:t>ИС учета и контроля ТВКР.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r>
        <w:rPr>
          <w:rFonts w:eastAsia="Arial"/>
          <w:b w:val="false"/>
          <w:i/>
        </w:rPr>
        <w:t xml:space="preserve"> </w:t>
      </w:r>
      <w:bookmarkStart w:id="36" w:name="__RefHeading___Toc187906059"/>
      <w:bookmarkEnd w:id="36"/>
      <w:r>
        <w:rPr>
          <w:b w:val="false"/>
          <w:i/>
        </w:rPr>
        <w:t>4.3.4. Требования к техническому обеспечению.</w:t>
      </w:r>
    </w:p>
    <w:p>
      <w:pPr>
        <w:pStyle w:val="Normal"/>
        <w:spacing w:lineRule="auto" w:line="360"/>
        <w:jc w:val="both"/>
        <w:rPr/>
      </w:pPr>
      <w:r>
        <w:rPr/>
        <w:t>Для функционирования ИС необходимо:</w:t>
      </w:r>
    </w:p>
    <w:p>
      <w:pPr>
        <w:pStyle w:val="HTML"/>
        <w:numPr>
          <w:ilvl w:val="0"/>
          <w:numId w:val="14"/>
        </w:numPr>
        <w:spacing w:lineRule="auto" w:line="36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локальная вычислительная сеть на основе протокола </w:t>
      </w:r>
      <w:r>
        <w:rPr>
          <w:rFonts w:cs="Times New Roman" w:ascii="Times New Roman" w:hAnsi="Times New Roman"/>
          <w:sz w:val="24"/>
          <w:szCs w:val="24"/>
          <w:lang w:val="en-US"/>
        </w:rPr>
        <w:t>TCP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 xml:space="preserve"> с пропускной способностью 10/100 Мбит/с.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Сервер должен удовлетворять следующим минимальным требованиям: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/>
      </w:pPr>
      <w:r>
        <w:rPr>
          <w:spacing w:val="-1"/>
        </w:rPr>
        <w:t xml:space="preserve">процессор </w:t>
      </w:r>
      <w:r>
        <w:rPr>
          <w:spacing w:val="-1"/>
          <w:lang w:val="en-US"/>
        </w:rPr>
        <w:t>Celeron</w:t>
      </w:r>
      <w:r>
        <w:rPr>
          <w:spacing w:val="-1"/>
        </w:rPr>
        <w:t>-500</w:t>
      </w:r>
      <w:r>
        <w:rPr>
          <w:spacing w:val="-1"/>
          <w:lang w:val="en-US"/>
        </w:rPr>
        <w:t>MHz</w:t>
      </w:r>
      <w:r>
        <w:rPr>
          <w:spacing w:val="-1"/>
        </w:rPr>
        <w:t xml:space="preserve"> или аналогичный, 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/>
      </w:pPr>
      <w:r>
        <w:rPr>
          <w:spacing w:val="-1"/>
        </w:rPr>
        <w:t>1</w:t>
      </w:r>
      <w:r>
        <w:rPr>
          <w:spacing w:val="6"/>
        </w:rPr>
        <w:t xml:space="preserve"> </w:t>
      </w:r>
      <w:r>
        <w:rPr>
          <w:spacing w:val="6"/>
          <w:lang w:val="en-US"/>
        </w:rPr>
        <w:t>Gb</w:t>
      </w:r>
      <w:r>
        <w:rPr>
          <w:spacing w:val="6"/>
        </w:rPr>
        <w:t xml:space="preserve"> и более</w:t>
      </w:r>
      <w:r>
        <w:rPr>
          <w:spacing w:val="-1"/>
        </w:rPr>
        <w:t xml:space="preserve"> оперативной </w:t>
      </w:r>
      <w:r>
        <w:rPr>
          <w:spacing w:val="6"/>
        </w:rPr>
        <w:t xml:space="preserve">памяти; 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/>
      </w:pPr>
      <w:r>
        <w:rPr>
          <w:spacing w:val="6"/>
          <w:lang w:val="en-US"/>
        </w:rPr>
        <w:t xml:space="preserve">80 Gb – </w:t>
      </w:r>
      <w:r>
        <w:rPr>
          <w:spacing w:val="6"/>
        </w:rPr>
        <w:t>жесткий диск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/>
      </w:pPr>
      <w:r>
        <w:rPr/>
        <w:t xml:space="preserve">Монитор – </w:t>
      </w:r>
      <w:r>
        <w:rPr>
          <w:lang w:val="en-US"/>
        </w:rPr>
        <w:t>SVGA</w:t>
      </w:r>
      <w:r>
        <w:rPr/>
        <w:t xml:space="preserve">; 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/>
      </w:pPr>
      <w:r>
        <w:rPr/>
        <w:t xml:space="preserve">Клавиатура - 101/102 клавиши; 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/>
      </w:pPr>
      <w:r>
        <w:rPr/>
        <w:t>Манипулятор типа «мышь».</w:t>
      </w:r>
    </w:p>
    <w:p>
      <w:pPr>
        <w:pStyle w:val="Normal"/>
        <w:spacing w:lineRule="auto" w:line="360"/>
        <w:jc w:val="both"/>
        <w:rPr/>
      </w:pPr>
      <w:r>
        <w:rPr/>
        <w:t xml:space="preserve">Требования, предъявляемые к конфигурации клиентских станций: </w:t>
      </w:r>
    </w:p>
    <w:p>
      <w:pPr>
        <w:pStyle w:val="Normal"/>
        <w:numPr>
          <w:ilvl w:val="1"/>
          <w:numId w:val="14"/>
        </w:numPr>
        <w:spacing w:lineRule="auto" w:line="360"/>
        <w:jc w:val="both"/>
        <w:rPr/>
      </w:pPr>
      <w:r>
        <w:rPr>
          <w:spacing w:val="-1"/>
        </w:rPr>
        <w:t>процессор,</w:t>
      </w:r>
      <w:r>
        <w:rPr/>
        <w:t xml:space="preserve"> с тактовой частотой не менее 400 </w:t>
      </w:r>
      <w:r>
        <w:rPr>
          <w:spacing w:val="-1"/>
          <w:lang w:val="en-US"/>
        </w:rPr>
        <w:t>MHz</w:t>
      </w:r>
      <w:r>
        <w:rPr>
          <w:spacing w:val="-1"/>
        </w:rPr>
        <w:t xml:space="preserve">, </w:t>
      </w:r>
    </w:p>
    <w:p>
      <w:pPr>
        <w:pStyle w:val="Normal"/>
        <w:numPr>
          <w:ilvl w:val="1"/>
          <w:numId w:val="14"/>
        </w:numPr>
        <w:spacing w:lineRule="auto" w:line="360"/>
        <w:jc w:val="both"/>
        <w:rPr/>
      </w:pPr>
      <w:r>
        <w:rPr/>
        <w:t xml:space="preserve">256  </w:t>
      </w:r>
      <w:r>
        <w:rPr>
          <w:spacing w:val="-1"/>
        </w:rPr>
        <w:t xml:space="preserve">Mb оперативной </w:t>
      </w:r>
      <w:r>
        <w:rPr>
          <w:spacing w:val="6"/>
        </w:rPr>
        <w:t xml:space="preserve">памяти; </w:t>
      </w:r>
    </w:p>
    <w:p>
      <w:pPr>
        <w:pStyle w:val="Normal"/>
        <w:numPr>
          <w:ilvl w:val="1"/>
          <w:numId w:val="14"/>
        </w:numPr>
        <w:spacing w:lineRule="auto" w:line="360"/>
        <w:jc w:val="both"/>
        <w:rPr/>
      </w:pPr>
      <w:r>
        <w:rPr/>
        <w:t xml:space="preserve">Монитор – </w:t>
      </w:r>
      <w:r>
        <w:rPr>
          <w:lang w:val="en-US"/>
        </w:rPr>
        <w:t>SVGA</w:t>
      </w:r>
      <w:r>
        <w:rPr/>
        <w:t xml:space="preserve">; </w:t>
      </w:r>
    </w:p>
    <w:p>
      <w:pPr>
        <w:pStyle w:val="Normal"/>
        <w:numPr>
          <w:ilvl w:val="1"/>
          <w:numId w:val="14"/>
        </w:numPr>
        <w:spacing w:lineRule="auto" w:line="360"/>
        <w:jc w:val="both"/>
        <w:rPr/>
      </w:pPr>
      <w:r>
        <w:rPr/>
        <w:t xml:space="preserve">Клавиатура - 101/102 клавиши; </w:t>
      </w:r>
    </w:p>
    <w:p>
      <w:pPr>
        <w:pStyle w:val="Normal"/>
        <w:numPr>
          <w:ilvl w:val="1"/>
          <w:numId w:val="14"/>
        </w:numPr>
        <w:spacing w:lineRule="auto" w:line="360"/>
        <w:jc w:val="both"/>
        <w:rPr/>
      </w:pPr>
      <w:r>
        <w:rPr/>
        <w:t>Манипулятор типа «мышь».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i/>
          <w:i/>
        </w:rPr>
      </w:pPr>
      <w:bookmarkStart w:id="37" w:name="__RefHeading___Toc187906060"/>
      <w:bookmarkEnd w:id="37"/>
      <w:r>
        <w:rPr>
          <w:b w:val="false"/>
          <w:i/>
        </w:rPr>
        <w:t>4.3.5  Требования к методическому обеспечению.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Необходимо создать новые документы:</w:t>
      </w:r>
    </w:p>
    <w:p>
      <w:pPr>
        <w:pStyle w:val="Style1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« Руководство пользователя  ИС учета и контроля ТВКР для преподавателя»;</w:t>
      </w:r>
    </w:p>
    <w:p>
      <w:pPr>
        <w:pStyle w:val="Style1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«Руководство пользователя ИС учета и контроля ТВКР для секретаря кафедры СУ и ВТ»;</w:t>
      </w:r>
    </w:p>
    <w:p>
      <w:pPr>
        <w:pStyle w:val="Style1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«Руководство пользователя ИС учета и контроля ТВКР для секретаря ГАК».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38" w:name="__RefHeading___Toc187906061"/>
      <w:bookmarkEnd w:id="38"/>
      <w:r>
        <w:rPr/>
        <w:t>5. Состав и содержание работ по созданию системы</w:t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Перечень документов, предъявляемых по окончании соответствующих</w:t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стадий по созданию системы, представлен в таблице 1.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Разработка системы предполагается по укрупненному календарному плану, приведенному в таблице 1.1.</w:t>
      </w:r>
    </w:p>
    <w:p>
      <w:pPr>
        <w:pStyle w:val="Style14"/>
        <w:jc w:val="right"/>
        <w:rPr>
          <w:sz w:val="24"/>
          <w:szCs w:val="24"/>
        </w:rPr>
      </w:pPr>
      <w:r>
        <w:rPr>
          <w:sz w:val="24"/>
          <w:szCs w:val="24"/>
        </w:rPr>
        <w:t>Таблица 1.1 – Календарный план работ по созданию</w:t>
      </w:r>
    </w:p>
    <w:p>
      <w:pPr>
        <w:pStyle w:val="Style14"/>
        <w:jc w:val="center"/>
        <w:rPr/>
      </w:pPr>
      <w:r>
        <w:rPr/>
        <w:t xml:space="preserve">                                                                                      </w:t>
      </w:r>
      <w:r>
        <w:rPr/>
        <w:t>ИС учета и контроля ТВКР</w:t>
      </w:r>
    </w:p>
    <w:tbl>
      <w:tblPr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6"/>
        <w:gridCol w:w="2160"/>
        <w:gridCol w:w="3498"/>
      </w:tblGrid>
      <w:tr>
        <w:trPr/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Результаты работ</w:t>
            </w:r>
          </w:p>
        </w:tc>
      </w:tr>
      <w:tr>
        <w:trPr/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Эскизный проект.</w:t>
            </w:r>
          </w:p>
          <w:p>
            <w:pPr>
              <w:pStyle w:val="Normal"/>
              <w:spacing w:before="0" w:after="0"/>
              <w:rPr/>
            </w:pPr>
            <w:r>
              <w:rPr/>
              <w:t>1.1. Разработка предварительных проектных решений по системе и её частям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01.10.07 – 17.11.07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Описание функций, функций подсистем, их целей.</w:t>
            </w:r>
          </w:p>
          <w:p>
            <w:pPr>
              <w:pStyle w:val="Normal"/>
              <w:jc w:val="center"/>
              <w:rPr/>
            </w:pPr>
            <w:r>
              <w:rPr/>
              <w:t>Разработка документов  1-3 согласно разделу 8.</w:t>
            </w:r>
          </w:p>
        </w:tc>
      </w:tr>
      <w:tr>
        <w:trPr/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2. Технический проект. </w:t>
            </w:r>
          </w:p>
          <w:p>
            <w:pPr>
              <w:pStyle w:val="Normal"/>
              <w:spacing w:before="280" w:after="280"/>
              <w:rPr/>
            </w:pPr>
            <w:r>
              <w:rPr/>
              <w:t>2.1. Разработка проектных решений по системе и её частям.</w:t>
            </w:r>
          </w:p>
          <w:p>
            <w:pPr>
              <w:pStyle w:val="Normal"/>
              <w:spacing w:before="0" w:after="0"/>
              <w:rPr/>
            </w:pPr>
            <w:r>
              <w:rPr/>
              <w:t>2.2. Разработка документации и её части.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18.11.07 – 31.12.07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Описание ПО, информационной базы,  интерфейса.</w:t>
            </w:r>
          </w:p>
          <w:p>
            <w:pPr>
              <w:pStyle w:val="Normal"/>
              <w:jc w:val="center"/>
              <w:rPr/>
            </w:pPr>
            <w:r>
              <w:rPr/>
              <w:t>Разработка документов  4-9 согласно разделу 8.</w:t>
            </w:r>
          </w:p>
        </w:tc>
      </w:tr>
      <w:tr>
        <w:trPr/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3. Рабочая документация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3.1. Разработка рабочей документации на систему и её части.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3.2. Разработка или адаптация программ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01.01.08 - 15.04.08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Готовая версия ПП. Документация на ПП.</w:t>
            </w:r>
          </w:p>
          <w:p>
            <w:pPr>
              <w:pStyle w:val="Normal"/>
              <w:jc w:val="center"/>
              <w:rPr/>
            </w:pPr>
            <w:r>
              <w:rPr/>
              <w:t>Руководство пользователя.</w:t>
            </w:r>
          </w:p>
        </w:tc>
      </w:tr>
      <w:tr>
        <w:trPr/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 Ввод в действие.</w:t>
            </w:r>
          </w:p>
          <w:p>
            <w:pPr>
              <w:pStyle w:val="Normal"/>
              <w:rPr/>
            </w:pPr>
            <w:r>
              <w:rPr/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16.04.08 – 20.06.08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Протокол испытаний.</w:t>
            </w:r>
          </w:p>
          <w:p>
            <w:pPr>
              <w:pStyle w:val="Normal"/>
              <w:jc w:val="center"/>
              <w:rPr/>
            </w:pPr>
            <w:r>
              <w:rPr/>
              <w:t>Устранение неполадок.</w:t>
            </w:r>
          </w:p>
          <w:p>
            <w:pPr>
              <w:pStyle w:val="Normal"/>
              <w:jc w:val="center"/>
              <w:rPr/>
            </w:pPr>
            <w:r>
              <w:rPr/>
              <w:t>Внесение изменений в документацию.</w:t>
            </w:r>
          </w:p>
        </w:tc>
      </w:tr>
    </w:tbl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39" w:name="__RefHeading___Toc187906062"/>
      <w:bookmarkEnd w:id="39"/>
      <w:r>
        <w:rPr/>
        <w:t>6. Порядок контроля и приемки системы.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На стадии 3 принимается готовая версия программного продукта (модель).</w:t>
      </w:r>
    </w:p>
    <w:p>
      <w:pPr>
        <w:pStyle w:val="Style14"/>
        <w:ind w:firstLine="180"/>
        <w:rPr>
          <w:sz w:val="24"/>
          <w:szCs w:val="24"/>
        </w:rPr>
      </w:pPr>
      <w:r>
        <w:rPr>
          <w:sz w:val="24"/>
          <w:szCs w:val="24"/>
        </w:rPr>
        <w:t>Остальные результаты работ передаются в виде документов (согласно табл. 1.1).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Завершающим этапом при приемке системы  должно быть составление акта приемки.</w:t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40" w:name="__RefHeading___Toc187906063"/>
      <w:bookmarkEnd w:id="40"/>
      <w:r>
        <w:rPr/>
        <w:t>7.  Требования к составу и содержанию работ по подготовке объекта автоматизации к вводу системы в действие.</w:t>
      </w:r>
    </w:p>
    <w:p>
      <w:pPr>
        <w:pStyle w:val="Style13"/>
        <w:keepNext w:val="true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/>
        <w:t>Для обеспечения готовности объекта к вводу системы в действие провести комплекс мероприятий:</w:t>
      </w:r>
    </w:p>
    <w:p>
      <w:pPr>
        <w:pStyle w:val="Style13"/>
        <w:keepNext w:val="true"/>
        <w:numPr>
          <w:ilvl w:val="0"/>
          <w:numId w:val="10"/>
        </w:numPr>
        <w:spacing w:lineRule="auto" w:line="360"/>
        <w:jc w:val="both"/>
        <w:rPr/>
      </w:pPr>
      <w:r>
        <w:rPr/>
        <w:t>приобрести компоненты технического и программного обеспечения, заключить договора на их лицензионное использование;</w:t>
      </w:r>
    </w:p>
    <w:p>
      <w:pPr>
        <w:pStyle w:val="Style13"/>
        <w:keepNext w:val="true"/>
        <w:numPr>
          <w:ilvl w:val="0"/>
          <w:numId w:val="10"/>
        </w:numPr>
        <w:spacing w:lineRule="auto" w:line="360"/>
        <w:jc w:val="both"/>
        <w:rPr/>
      </w:pPr>
      <w:r>
        <w:rPr/>
        <w:t>завершить работы по установке  технических средств;</w:t>
      </w:r>
    </w:p>
    <w:p>
      <w:pPr>
        <w:pStyle w:val="Style13"/>
        <w:keepNext w:val="true"/>
        <w:numPr>
          <w:ilvl w:val="0"/>
          <w:numId w:val="10"/>
        </w:numPr>
        <w:spacing w:lineRule="auto" w:line="360"/>
        <w:jc w:val="both"/>
        <w:rPr/>
      </w:pPr>
      <w:r>
        <w:rPr/>
        <w:t>провести обучение пользователей.</w:t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41" w:name="__RefHeading___Toc187906064"/>
      <w:bookmarkEnd w:id="41"/>
      <w:r>
        <w:rPr/>
        <w:t>8.  Требования к документированию.</w:t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>
      <w:pPr>
        <w:pStyle w:val="HTM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Предоставить документы: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 деятельности;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АС;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9. Руководство пользователя для преподавателя;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10. Руководство пользователя для секретаря ГАК;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11. Руководство пользователя для секретаря кафедры СУ и ВТ;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12 Описание контрольного примера (по ГОСТ 24.102);</w:t>
      </w:r>
    </w:p>
    <w:p>
      <w:pPr>
        <w:pStyle w:val="Style14"/>
        <w:rPr>
          <w:sz w:val="24"/>
          <w:szCs w:val="24"/>
        </w:rPr>
      </w:pPr>
      <w:r>
        <w:rPr>
          <w:sz w:val="24"/>
          <w:szCs w:val="24"/>
        </w:rPr>
        <w:t>13. Протокол испытаний (по ГОСТ 24.102).</w:t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42" w:name="__RefHeading___Toc187906065"/>
      <w:bookmarkEnd w:id="42"/>
      <w:r>
        <w:rPr/>
        <w:t>Список источников</w:t>
      </w:r>
    </w:p>
    <w:p>
      <w:pPr>
        <w:pStyle w:val="Style14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>
      <w:pPr>
        <w:pStyle w:val="Style14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Приказ КГТУ «График  учебного процесса».</w:t>
      </w:r>
    </w:p>
    <w:p>
      <w:pPr>
        <w:pStyle w:val="Style14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Государственный стандарт высшего профессионального образования (ГОС ВПО). Под Щадриков, 2000.</w:t>
      </w:r>
    </w:p>
    <w:p>
      <w:pPr>
        <w:pStyle w:val="Style14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7"/>
        </w:numPr>
        <w:rPr/>
      </w:pPr>
      <w:r>
        <w:rPr>
          <w:sz w:val="24"/>
          <w:szCs w:val="24"/>
        </w:rPr>
        <w:t xml:space="preserve">Баркер Д. Использование </w:t>
      </w:r>
      <w:r>
        <w:rPr>
          <w:sz w:val="24"/>
          <w:szCs w:val="24"/>
          <w:lang w:val="en-US"/>
        </w:rPr>
        <w:t>Access</w:t>
      </w:r>
      <w:r>
        <w:rPr>
          <w:sz w:val="24"/>
          <w:szCs w:val="24"/>
        </w:rPr>
        <w:t>'97. - М.: Диалектика, 1997. - 300с.</w:t>
      </w:r>
    </w:p>
    <w:p>
      <w:pPr>
        <w:pStyle w:val="Style14"/>
        <w:numPr>
          <w:ilvl w:val="0"/>
          <w:numId w:val="17"/>
        </w:numPr>
        <w:rPr/>
      </w:pPr>
      <w:r>
        <w:rPr>
          <w:sz w:val="24"/>
          <w:szCs w:val="24"/>
        </w:rPr>
        <w:t xml:space="preserve">Баркер С.Ф. Профессиональное программирование в </w:t>
      </w:r>
      <w:r>
        <w:rPr>
          <w:sz w:val="24"/>
          <w:szCs w:val="24"/>
          <w:lang w:val="en-US"/>
        </w:rPr>
        <w:t>Microsoft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Access</w:t>
      </w:r>
      <w:r>
        <w:rPr>
          <w:sz w:val="24"/>
          <w:szCs w:val="24"/>
        </w:rPr>
        <w:t xml:space="preserve"> 2002. - М.: Диалектика-Вильямс, 2002. - 992с.</w:t>
      </w:r>
    </w:p>
    <w:p>
      <w:pPr>
        <w:pStyle w:val="Style14"/>
        <w:numPr>
          <w:ilvl w:val="0"/>
          <w:numId w:val="17"/>
        </w:numPr>
        <w:rPr/>
      </w:pPr>
      <w:r>
        <w:rPr>
          <w:sz w:val="24"/>
          <w:szCs w:val="24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Style14"/>
        <w:numPr>
          <w:ilvl w:val="0"/>
          <w:numId w:val="17"/>
        </w:numPr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pStyle w:val="Style14"/>
        <w:numPr>
          <w:ilvl w:val="0"/>
          <w:numId w:val="17"/>
        </w:numPr>
        <w:rPr/>
      </w:pPr>
      <w:r>
        <w:rPr>
          <w:sz w:val="24"/>
          <w:szCs w:val="24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pStyle w:val="Style14"/>
        <w:numPr>
          <w:ilvl w:val="0"/>
          <w:numId w:val="17"/>
        </w:numPr>
        <w:rPr/>
      </w:pPr>
      <w:r>
        <w:rPr>
          <w:sz w:val="24"/>
          <w:szCs w:val="24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Style14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ГОСТ 2.105-95. ЕСКД. Общие требования к текстовым документам.</w:t>
      </w:r>
    </w:p>
    <w:p>
      <w:pPr>
        <w:pStyle w:val="Style14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>
      <w:pPr>
        <w:pStyle w:val="Style14"/>
        <w:ind w:left="121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Normal"/>
        <w:spacing w:lineRule="auto" w:line="360"/>
        <w:ind w:firstLine="85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</w:r>
    </w:p>
    <w:p>
      <w:pPr>
        <w:pStyle w:val="HTML"/>
        <w:spacing w:lineRule="auto" w:line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85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СОСТАВИЛИ</w:t>
      </w:r>
    </w:p>
    <w:p>
      <w:pPr>
        <w:pStyle w:val="Normal"/>
        <w:spacing w:lineRule="auto" w:line="360"/>
        <w:ind w:firstLine="851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87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68"/>
        <w:gridCol w:w="1980"/>
        <w:gridCol w:w="2160"/>
        <w:gridCol w:w="722"/>
        <w:gridCol w:w="708"/>
      </w:tblGrid>
      <w:tr>
        <w:trPr/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Наименование организации, предприятия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Должность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исполнителя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Фамилия, имя,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отчество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-383" w:firstLine="383"/>
              <w:jc w:val="center"/>
              <w:rPr/>
            </w:pPr>
            <w:r>
              <w:rPr/>
              <w:t>Подпись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Дата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КГТУ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Студентка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группы 03-ИЭ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Лущик Виктория Викторовна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360"/>
        <w:ind w:firstLine="851"/>
        <w:jc w:val="center"/>
        <w:rPr/>
      </w:pPr>
      <w:r>
        <w:rPr/>
      </w:r>
    </w:p>
    <w:p>
      <w:pPr>
        <w:pStyle w:val="Normal"/>
        <w:spacing w:lineRule="auto" w:line="360"/>
        <w:ind w:firstLine="851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СОГЛАСОВАНО</w:t>
      </w:r>
    </w:p>
    <w:p>
      <w:pPr>
        <w:pStyle w:val="Normal"/>
        <w:spacing w:lineRule="auto" w:line="360"/>
        <w:ind w:firstLine="851"/>
        <w:jc w:val="center"/>
        <w:rPr>
          <w:b/>
          <w:b/>
        </w:rPr>
      </w:pPr>
      <w:r>
        <w:rPr>
          <w:b/>
        </w:rPr>
      </w:r>
    </w:p>
    <w:tbl>
      <w:tblPr>
        <w:tblW w:w="91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23"/>
        <w:gridCol w:w="2030"/>
        <w:gridCol w:w="2155"/>
        <w:gridCol w:w="1105"/>
        <w:gridCol w:w="708"/>
      </w:tblGrid>
      <w:tr>
        <w:trPr/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Наименование организации,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предприятия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Должность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Фамилия, имя,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отчество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Подпись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Дата</w:t>
            </w:r>
          </w:p>
        </w:tc>
      </w:tr>
      <w:tr>
        <w:trPr/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КГТУ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Доктор пед. наук,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профессор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Рудинский Игорь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Давидович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06" w:header="708" w:top="1134" w:footer="708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sz w:val="22"/>
        <w:szCs w:val="22"/>
      </w:rPr>
    </w:pPr>
    <w:r>
      <w:rPr>
        <w:sz w:val="22"/>
        <w:szCs w:val="22"/>
      </w:rPr>
    </w:r>
    <w:r>
      <mc:AlternateContent>
        <mc:Choice Requires="wps">
          <w:drawing>
            <wp:anchor behindDoc="0" distT="0" distB="0" distL="0" distR="0" simplePos="0" locked="0" layoutInCell="1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05pt;height:12.65pt;margin-top:0.05pt;mso-position-vertical-relative:text;margin-left:443.9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2"/>
                        <w:szCs w:val="22"/>
                      </w:rPr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>
        <w:sz w:val="22"/>
        <w:szCs w:val="22"/>
      </w:rPr>
    </w:pPr>
    <w:r>
      <w:rPr>
        <w:sz w:val="22"/>
        <w:szCs w:val="22"/>
      </w:rPr>
      <w:t xml:space="preserve">                                                  </w:t>
    </w:r>
    <w:r>
      <w:rPr>
        <w:sz w:val="22"/>
        <w:szCs w:val="22"/>
      </w:rPr>
      <w:t>00471545.000.001.ТЗ.01.1-1</w:t>
    </w:r>
  </w:p>
  <w:p>
    <w:pPr>
      <w:pStyle w:val="Header"/>
      <w:jc w:val="center"/>
      <w:rPr>
        <w:sz w:val="22"/>
        <w:szCs w:val="22"/>
      </w:rPr>
    </w:pPr>
    <w:r>
      <w:rPr>
        <w:sz w:val="22"/>
        <w:szCs w:val="22"/>
      </w:rPr>
    </w:r>
    <w:r>
      <mc:AlternateContent>
        <mc:Choice Requires="wps">
          <w:drawing>
            <wp:anchor behindDoc="0" distT="0" distB="0" distL="0" distR="0" simplePos="0" locked="0" layoutInCell="1" allowOverlap="1" relativeHeight="43">
              <wp:simplePos x="0" y="0"/>
              <wp:positionH relativeFrom="page">
                <wp:posOffset>3938270</wp:posOffset>
              </wp:positionH>
              <wp:positionV relativeFrom="paragraph">
                <wp:posOffset>114300</wp:posOffset>
              </wp:positionV>
              <wp:extent cx="153035" cy="175260"/>
              <wp:effectExtent l="0" t="0" r="0" b="0"/>
              <wp:wrapSquare wrapText="largest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argin-top:9pt;mso-position-vertical-relative:text;margin-left:310.1pt;mso-position-horizontal-relative:page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rPr>
        <w:sz w:val="22"/>
        <w:szCs w:val="22"/>
      </w:rPr>
    </w:pPr>
    <w:r>
      <w:rPr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sz w:val="20"/>
        <w:i/>
        <w:b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  <w:rFonts w:cs="Symbol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z w:val="24"/>
        <w:spacing w:val="-1"/>
        <w:szCs w:val="24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  <w:rFonts w:cs="Symbol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z w:val="24"/>
        <w:spacing w:val="-1"/>
        <w:szCs w:val="24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  <w:rFonts w:cs="Symbol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z w:val="24"/>
        <w:spacing w:val="-1"/>
        <w:szCs w:val="24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  <w:rFonts w:cs="Symbol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z w:val="24"/>
        <w:spacing w:val="-1"/>
        <w:szCs w:val="24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9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sz w:val="20"/>
        <w:i/>
        <w:b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i/>
        <w:b/>
        <w:szCs w:val="20"/>
        <w:rFonts w:cs="Symbol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sz w:val="20"/>
        <w:i/>
        <w:b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  <w:rFonts w:cs="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b/>
      <w:i/>
      <w:sz w:val="20"/>
      <w:szCs w:val="2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sz w:val="24"/>
      <w:szCs w:val="24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Symbol" w:hAnsi="Symbol" w:cs="Symbol"/>
      <w:sz w:val="20"/>
      <w:szCs w:val="20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  <w:sz w:val="20"/>
      <w:szCs w:val="2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b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styleId="WW8Num18z1">
    <w:name w:val="WW8Num18z1"/>
    <w:qFormat/>
    <w:rPr>
      <w:rFonts w:ascii="Symbol" w:hAnsi="Symbol" w:cs="Symbol"/>
      <w:spacing w:val="-1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Symbol" w:hAnsi="Symbol" w:cs="Symbol"/>
      <w:sz w:val="20"/>
      <w:szCs w:val="2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Wingdings" w:hAnsi="Wingdings" w:cs="Wingdings"/>
    </w:rPr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  <w:sz w:val="20"/>
      <w:szCs w:val="2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b/>
      <w:i/>
      <w:sz w:val="20"/>
      <w:szCs w:val="20"/>
    </w:rPr>
  </w:style>
  <w:style w:type="character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sz w:val="24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sz w:val="20"/>
      <w:szCs w:val="20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  <w:sz w:val="20"/>
      <w:szCs w:val="20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  <w:sz w:val="20"/>
      <w:szCs w:val="20"/>
    </w:rPr>
  </w:style>
  <w:style w:type="character" w:styleId="WW8Num31z1">
    <w:name w:val="WW8Num31z1"/>
    <w:qFormat/>
    <w:rPr>
      <w:sz w:val="20"/>
      <w:szCs w:val="20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1z4">
    <w:name w:val="WW8Num31z4"/>
    <w:qFormat/>
    <w:rPr>
      <w:rFonts w:ascii="Courier New" w:hAnsi="Courier New" w:cs="Courier New"/>
    </w:rPr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Style11">
    <w:name w:val="Основной шрифт абзаца"/>
    <w:qFormat/>
    <w:rPr/>
  </w:style>
  <w:style w:type="character" w:styleId="PageNumber">
    <w:name w:val="Page Number"/>
    <w:basedOn w:val="Style11"/>
    <w:rPr/>
  </w:style>
  <w:style w:type="character" w:styleId="Style12">
    <w:name w:val="Дипломный Обычный Знак Знак"/>
    <w:qFormat/>
    <w:rPr>
      <w:sz w:val="26"/>
      <w:szCs w:val="2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3">
    <w:name w:val="Нумерованный список"/>
    <w:basedOn w:val="Normal"/>
    <w:qFormat/>
    <w:pPr>
      <w:numPr>
        <w:ilvl w:val="0"/>
        <w:numId w:val="2"/>
      </w:numPr>
    </w:pPr>
    <w:rPr/>
  </w:style>
  <w:style w:type="paragraph" w:styleId="Tablebodytext">
    <w:name w:val="tablebodytext"/>
    <w:basedOn w:val="Normal"/>
    <w:qFormat/>
    <w:pPr>
      <w:spacing w:before="280" w:after="280"/>
    </w:pPr>
    <w:rPr>
      <w:color w:val="000000"/>
    </w:rPr>
  </w:style>
  <w:style w:type="paragraph" w:styleId="TextBodyIndent">
    <w:name w:val="Body Text Indent"/>
    <w:basedOn w:val="Normal"/>
    <w:pPr>
      <w:keepNext w:val="true"/>
      <w:spacing w:lineRule="auto" w:line="360" w:before="240" w:after="0"/>
      <w:ind w:firstLine="709"/>
      <w:jc w:val="both"/>
    </w:pPr>
    <w:rPr>
      <w:color w:val="3366FF"/>
      <w:sz w:val="26"/>
      <w:szCs w:val="2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4">
    <w:name w:val="Дипломный Обычный"/>
    <w:basedOn w:val="Normal"/>
    <w:qFormat/>
    <w:pPr>
      <w:spacing w:lineRule="auto" w:line="360"/>
      <w:ind w:firstLine="851"/>
      <w:jc w:val="both"/>
    </w:pPr>
    <w:rPr>
      <w:sz w:val="26"/>
      <w:szCs w:val="26"/>
    </w:rPr>
  </w:style>
  <w:style w:type="paragraph" w:styleId="3">
    <w:name w:val="Дипломный Заголовок 3"/>
    <w:basedOn w:val="Heading3"/>
    <w:next w:val="Style14"/>
    <w:qFormat/>
    <w:pPr>
      <w:keepNext w:val="false"/>
      <w:numPr>
        <w:ilvl w:val="0"/>
        <w:numId w:val="0"/>
      </w:numPr>
      <w:spacing w:before="280" w:after="280"/>
      <w:ind w:hanging="0"/>
    </w:pPr>
    <w:rPr>
      <w:rFonts w:ascii="Times New Roman" w:hAnsi="Times New Roman" w:cs="Times New Roman"/>
      <w:b w:val="false"/>
      <w:i/>
      <w:szCs w:val="27"/>
    </w:rPr>
  </w:style>
  <w:style w:type="paragraph" w:styleId="Style15">
    <w:name w:val="Обычный (веб)"/>
    <w:basedOn w:val="Normal"/>
    <w:qFormat/>
    <w:pPr>
      <w:spacing w:before="280" w:after="280"/>
    </w:pPr>
    <w:rPr/>
  </w:style>
  <w:style w:type="paragraph" w:styleId="Contents2">
    <w:name w:val="TOC 2"/>
    <w:basedOn w:val="Normal"/>
    <w:next w:val="Normal"/>
    <w:pPr>
      <w:tabs>
        <w:tab w:val="right" w:pos="9345" w:leader="dot"/>
      </w:tabs>
      <w:ind w:left="240" w:hanging="0"/>
    </w:pPr>
    <w:rPr>
      <w:i/>
      <w:lang w:val="en-US" w:eastAsia="en-US"/>
    </w:rPr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Contents1">
    <w:name w:val="TOC 1"/>
    <w:basedOn w:val="Normal"/>
    <w:next w:val="Normal"/>
    <w:pPr/>
    <w:rPr/>
  </w:style>
  <w:style w:type="paragraph" w:styleId="Normal1">
    <w:name w:val="LO-Normal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2012-09-14T22:28:00Z</dcterms:created>
  <dc:creator>user</dc:creator>
  <dc:description/>
  <dc:language>en-US</dc:language>
  <cp:lastModifiedBy>Захаров Антон Евгеньевич</cp:lastModifiedBy>
  <cp:lastPrinted>2008-01-25T12:45:00Z</cp:lastPrinted>
  <dcterms:modified xsi:type="dcterms:W3CDTF">2012-09-14T22:28:00Z</dcterms:modified>
  <cp:revision>2</cp:revision>
  <dc:subject/>
  <dc:title>ТЕХНИЧЕСКОЕ ЗАДАНИЕ НА АВТОМАТИЗИРОВАННУЮ СИСТЕМУ</dc:title>
</cp:coreProperties>
</file>