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A518" w14:textId="051B206C" w:rsidR="0054726B" w:rsidRDefault="0054726B" w:rsidP="0054726B">
      <w:pPr>
        <w:pStyle w:val="Liststycke"/>
        <w:numPr>
          <w:ilvl w:val="0"/>
          <w:numId w:val="2"/>
        </w:numPr>
      </w:pPr>
      <w:r>
        <w:t xml:space="preserve">Beskriv kort hur en relationsdatabas fungerar. </w:t>
      </w:r>
    </w:p>
    <w:p w14:paraId="12F611F2" w14:textId="0DDAD24E" w:rsidR="0054726B" w:rsidRDefault="00852263" w:rsidP="0054726B">
      <w:r>
        <w:t xml:space="preserve">Relationsdatabas består av tabeller </w:t>
      </w:r>
      <w:r w:rsidR="00435C12">
        <w:t xml:space="preserve">vilka i sin tur består av rader och kolumner. Varje tabell representerar </w:t>
      </w:r>
      <w:r w:rsidR="00565DD3">
        <w:t>ett objekt</w:t>
      </w:r>
      <w:r w:rsidR="00435C12">
        <w:t xml:space="preserve"> </w:t>
      </w:r>
      <w:proofErr w:type="gramStart"/>
      <w:r w:rsidR="00435C12">
        <w:t>t.ex.</w:t>
      </w:r>
      <w:proofErr w:type="gramEnd"/>
      <w:r w:rsidR="00435C12">
        <w:t xml:space="preserve"> Kunder, Beställningar, </w:t>
      </w:r>
      <w:r w:rsidR="0096559E">
        <w:t xml:space="preserve">Produkter. Varje rad i en tabell presenterar </w:t>
      </w:r>
      <w:r w:rsidR="00AE50F5">
        <w:t>en entitet</w:t>
      </w:r>
      <w:r w:rsidR="00565DD3">
        <w:t xml:space="preserve"> av ett </w:t>
      </w:r>
      <w:proofErr w:type="gramStart"/>
      <w:r w:rsidR="00565DD3">
        <w:t>sånt</w:t>
      </w:r>
      <w:proofErr w:type="gramEnd"/>
      <w:r w:rsidR="00565DD3">
        <w:t xml:space="preserve"> objekt</w:t>
      </w:r>
      <w:r w:rsidR="00AE50F5">
        <w:t xml:space="preserve"> och kolumnerna är egenskaper/attribut för </w:t>
      </w:r>
      <w:r w:rsidR="00565DD3">
        <w:t xml:space="preserve">entiteten. </w:t>
      </w:r>
    </w:p>
    <w:p w14:paraId="7B2075B3" w14:textId="614F88D4" w:rsidR="003A2AFE" w:rsidRDefault="003A2AFE" w:rsidP="0054726B">
      <w:r>
        <w:t xml:space="preserve">Tabeller är relaterade till varandra genom nyckel som möjliggör </w:t>
      </w:r>
      <w:r w:rsidR="0035533B">
        <w:t xml:space="preserve">uthämtning av data för en entitet från olika tabeller. </w:t>
      </w:r>
      <w:r w:rsidR="00D456C6">
        <w:t xml:space="preserve">Primär nyckel är en unik identifiering för varje rad (entitet) i en tabell </w:t>
      </w:r>
      <w:r w:rsidR="0053773A">
        <w:t>medan</w:t>
      </w:r>
      <w:r w:rsidR="00D456C6">
        <w:t xml:space="preserve"> främmande nyckel är </w:t>
      </w:r>
      <w:r w:rsidR="00DE4059">
        <w:t xml:space="preserve">ett attribut som refererar till en primär nyckel i en annan tabell. </w:t>
      </w:r>
    </w:p>
    <w:p w14:paraId="77940C46" w14:textId="4FA10865" w:rsidR="0054726B" w:rsidRDefault="0053773A" w:rsidP="0054726B">
      <w:r>
        <w:t xml:space="preserve">För kommunikation med databaser och </w:t>
      </w:r>
      <w:r w:rsidR="00722880">
        <w:t xml:space="preserve">arbete med </w:t>
      </w:r>
      <w:proofErr w:type="spellStart"/>
      <w:r w:rsidR="00722880">
        <w:t>datan</w:t>
      </w:r>
      <w:proofErr w:type="spellEnd"/>
      <w:r w:rsidR="00722880">
        <w:t xml:space="preserve"> </w:t>
      </w:r>
      <w:r>
        <w:t>används SQL (</w:t>
      </w:r>
      <w:proofErr w:type="spellStart"/>
      <w:r>
        <w:t>Structured</w:t>
      </w:r>
      <w:proofErr w:type="spellEnd"/>
      <w:r>
        <w:t xml:space="preserve"> Query </w:t>
      </w:r>
      <w:proofErr w:type="spellStart"/>
      <w:r>
        <w:t>Language</w:t>
      </w:r>
      <w:proofErr w:type="spellEnd"/>
      <w:r>
        <w:t>)</w:t>
      </w:r>
      <w:r w:rsidR="00722880">
        <w:t xml:space="preserve"> och processen att ”kommunicera” med databasen </w:t>
      </w:r>
      <w:r w:rsidR="00243469">
        <w:t xml:space="preserve">heter </w:t>
      </w:r>
      <w:proofErr w:type="spellStart"/>
      <w:r w:rsidR="00243469">
        <w:t>quering</w:t>
      </w:r>
      <w:proofErr w:type="spellEnd"/>
      <w:r w:rsidR="00243469">
        <w:t xml:space="preserve">. </w:t>
      </w:r>
    </w:p>
    <w:p w14:paraId="7D9A9519" w14:textId="39445692" w:rsidR="000D4C75" w:rsidRDefault="0054726B" w:rsidP="000D4C75">
      <w:pPr>
        <w:pStyle w:val="Liststycke"/>
        <w:numPr>
          <w:ilvl w:val="0"/>
          <w:numId w:val="2"/>
        </w:numPr>
      </w:pPr>
      <w:r>
        <w:t xml:space="preserve">Vad menas med ”CRUD” flödet? </w:t>
      </w:r>
    </w:p>
    <w:p w14:paraId="3D7A174F" w14:textId="6112D5D5" w:rsidR="00966F3F" w:rsidRPr="005A501F" w:rsidRDefault="000D4C75" w:rsidP="0054726B">
      <w:proofErr w:type="spellStart"/>
      <w:r w:rsidRPr="005A501F">
        <w:t>Create</w:t>
      </w:r>
      <w:proofErr w:type="spellEnd"/>
      <w:r w:rsidRPr="005A501F">
        <w:t xml:space="preserve">, Read, </w:t>
      </w:r>
      <w:proofErr w:type="spellStart"/>
      <w:r w:rsidRPr="005A501F">
        <w:t>Update</w:t>
      </w:r>
      <w:proofErr w:type="spellEnd"/>
      <w:r w:rsidRPr="005A501F">
        <w:t xml:space="preserve">, </w:t>
      </w:r>
      <w:proofErr w:type="spellStart"/>
      <w:r w:rsidRPr="005A501F">
        <w:t>Detele</w:t>
      </w:r>
      <w:proofErr w:type="spellEnd"/>
      <w:r w:rsidRPr="005A501F">
        <w:t xml:space="preserve"> </w:t>
      </w:r>
      <w:r w:rsidR="005A501F" w:rsidRPr="005A501F">
        <w:t xml:space="preserve">– de </w:t>
      </w:r>
      <w:r w:rsidR="00966F3F" w:rsidRPr="005A501F">
        <w:t>grundlä</w:t>
      </w:r>
      <w:r w:rsidR="00966F3F">
        <w:t>ggande</w:t>
      </w:r>
      <w:r w:rsidR="005A501F">
        <w:t xml:space="preserve"> operationer som kan utföras med </w:t>
      </w:r>
      <w:proofErr w:type="spellStart"/>
      <w:r w:rsidR="00966F3F">
        <w:t>datan</w:t>
      </w:r>
      <w:proofErr w:type="spellEnd"/>
      <w:r w:rsidR="00966F3F">
        <w:t xml:space="preserve"> i en databas. </w:t>
      </w:r>
    </w:p>
    <w:p w14:paraId="008B24D5" w14:textId="409B05BC" w:rsidR="00D56346" w:rsidRDefault="0054726B" w:rsidP="00D56346">
      <w:pPr>
        <w:pStyle w:val="Liststycke"/>
        <w:numPr>
          <w:ilvl w:val="0"/>
          <w:numId w:val="2"/>
        </w:numPr>
      </w:pPr>
      <w:r>
        <w:t>Beskriv kort vad en ”</w:t>
      </w:r>
      <w:proofErr w:type="spellStart"/>
      <w:r>
        <w:t>left</w:t>
      </w:r>
      <w:proofErr w:type="spellEnd"/>
      <w:r>
        <w:t xml:space="preserve"> </w:t>
      </w:r>
      <w:proofErr w:type="spellStart"/>
      <w:r>
        <w:t>join</w:t>
      </w:r>
      <w:proofErr w:type="spellEnd"/>
      <w:r>
        <w:t xml:space="preserve">” och ”inner </w:t>
      </w:r>
      <w:proofErr w:type="spellStart"/>
      <w:r>
        <w:t>join</w:t>
      </w:r>
      <w:proofErr w:type="spellEnd"/>
      <w:r>
        <w:t>” är. Varför använder man det?</w:t>
      </w:r>
    </w:p>
    <w:p w14:paraId="1C6DEFF3" w14:textId="4B21588A" w:rsidR="00D56346" w:rsidRDefault="00D56346" w:rsidP="00D56346">
      <w:proofErr w:type="spellStart"/>
      <w:r>
        <w:t>Joins</w:t>
      </w:r>
      <w:proofErr w:type="spellEnd"/>
      <w:r>
        <w:t xml:space="preserve"> är operation</w:t>
      </w:r>
      <w:r w:rsidR="00741338">
        <w:t>er</w:t>
      </w:r>
      <w:r>
        <w:t xml:space="preserve"> som möjliggör uthämtning av data </w:t>
      </w:r>
      <w:r w:rsidR="003D1C94">
        <w:t xml:space="preserve">för en entitet från olika tabeller. </w:t>
      </w:r>
      <w:proofErr w:type="spellStart"/>
      <w:r w:rsidR="003D1C94">
        <w:t>Left</w:t>
      </w:r>
      <w:proofErr w:type="spellEnd"/>
      <w:r w:rsidR="003D1C94">
        <w:t xml:space="preserve"> </w:t>
      </w:r>
      <w:proofErr w:type="spellStart"/>
      <w:r w:rsidR="003D1C94">
        <w:t>Join</w:t>
      </w:r>
      <w:proofErr w:type="spellEnd"/>
      <w:r w:rsidR="003D1C94">
        <w:t xml:space="preserve"> hämtar ut all data från det vänstra tabellen </w:t>
      </w:r>
      <w:r w:rsidR="007C31B9">
        <w:t xml:space="preserve">och bara matchande rader från den högra. Inner </w:t>
      </w:r>
      <w:proofErr w:type="spellStart"/>
      <w:r w:rsidR="007C31B9">
        <w:t>Join</w:t>
      </w:r>
      <w:proofErr w:type="spellEnd"/>
      <w:r w:rsidR="007C31B9">
        <w:t xml:space="preserve"> returnerar bara de gemensamma raderna i båda tabeller. </w:t>
      </w:r>
    </w:p>
    <w:p w14:paraId="32AA4F7A" w14:textId="6044AA76" w:rsidR="00741338" w:rsidRDefault="0054726B" w:rsidP="00741338">
      <w:pPr>
        <w:pStyle w:val="Liststycke"/>
        <w:numPr>
          <w:ilvl w:val="0"/>
          <w:numId w:val="2"/>
        </w:numPr>
      </w:pPr>
      <w:r>
        <w:t>Beskriv kort vad indexering i SQL innebär.</w:t>
      </w:r>
    </w:p>
    <w:p w14:paraId="0712333F" w14:textId="26738321" w:rsidR="00741338" w:rsidRDefault="00867478" w:rsidP="00741338">
      <w:r>
        <w:t xml:space="preserve">Indexering är </w:t>
      </w:r>
      <w:r w:rsidR="00C97053">
        <w:t xml:space="preserve">en teknik som används för att </w:t>
      </w:r>
      <w:r w:rsidR="00A7369B">
        <w:t xml:space="preserve">förbättra sökning i en databas. </w:t>
      </w:r>
      <w:r w:rsidR="008F157E">
        <w:t xml:space="preserve">Index är en snabbreferens som hjälper systemet att hitta </w:t>
      </w:r>
      <w:r w:rsidR="00B06824">
        <w:t xml:space="preserve">det vi är intresserade </w:t>
      </w:r>
      <w:r w:rsidR="00DC6A84">
        <w:t xml:space="preserve">av </w:t>
      </w:r>
      <w:r w:rsidR="00B06824">
        <w:t>mycket snabbare.</w:t>
      </w:r>
      <w:r w:rsidR="0027471A">
        <w:t xml:space="preserve"> Index lagrar en sorterad version av en kolumn </w:t>
      </w:r>
      <w:r w:rsidR="00456C31">
        <w:t>som det är skapat på</w:t>
      </w:r>
      <w:r w:rsidR="00437283">
        <w:t xml:space="preserve">, </w:t>
      </w:r>
      <w:r w:rsidR="0027471A">
        <w:t xml:space="preserve">och </w:t>
      </w:r>
      <w:r w:rsidR="00437283">
        <w:t>motsvarande radnummer i en originell</w:t>
      </w:r>
      <w:r w:rsidR="00456C31">
        <w:t xml:space="preserve"> tabell</w:t>
      </w:r>
      <w:r w:rsidR="004C3948">
        <w:t xml:space="preserve"> för </w:t>
      </w:r>
      <w:r w:rsidR="00C3354E">
        <w:t>varje.</w:t>
      </w:r>
      <w:r w:rsidR="00B06824">
        <w:t xml:space="preserve"> Å andra sidan tar det betydligt längre tid när man behöver </w:t>
      </w:r>
      <w:r w:rsidR="000F2A80">
        <w:t>ta bort eller lägga till nya rader för att index behöver uppdateras</w:t>
      </w:r>
      <w:r w:rsidR="00DC6A84">
        <w:t xml:space="preserve"> efter det. </w:t>
      </w:r>
    </w:p>
    <w:p w14:paraId="0C26AB72" w14:textId="77777777" w:rsidR="004064A8" w:rsidRDefault="0054726B" w:rsidP="0054726B">
      <w:r>
        <w:t xml:space="preserve"> 5. Beskriv kort vad en vy i SQL är. </w:t>
      </w:r>
    </w:p>
    <w:p w14:paraId="0C3AA848" w14:textId="5700F5C7" w:rsidR="004064A8" w:rsidRDefault="00C3354E" w:rsidP="0054726B">
      <w:r>
        <w:t xml:space="preserve">Vy i SQL är </w:t>
      </w:r>
      <w:r w:rsidR="00765132">
        <w:t xml:space="preserve">en virtuell tabell, </w:t>
      </w:r>
      <w:proofErr w:type="spellStart"/>
      <w:r w:rsidR="00765132">
        <w:t>stored</w:t>
      </w:r>
      <w:proofErr w:type="spellEnd"/>
      <w:r w:rsidR="00765132">
        <w:t xml:space="preserve"> </w:t>
      </w:r>
      <w:proofErr w:type="spellStart"/>
      <w:r w:rsidR="00765132">
        <w:t>query</w:t>
      </w:r>
      <w:proofErr w:type="spellEnd"/>
      <w:r w:rsidR="00D7497C">
        <w:t xml:space="preserve">. </w:t>
      </w:r>
      <w:r w:rsidR="000A13A9">
        <w:t>Tabellen lagras inte i minnen utan s</w:t>
      </w:r>
      <w:r w:rsidR="00D7497C">
        <w:t xml:space="preserve">kapas varje gång man öppnar en vy. </w:t>
      </w:r>
    </w:p>
    <w:p w14:paraId="76378CCA" w14:textId="06895EB7" w:rsidR="003910A2" w:rsidRDefault="0054726B" w:rsidP="003910A2">
      <w:pPr>
        <w:pStyle w:val="Liststycke"/>
        <w:numPr>
          <w:ilvl w:val="0"/>
          <w:numId w:val="2"/>
        </w:numPr>
      </w:pPr>
      <w:r>
        <w:t>Beskriv kort vad en lagrad procedur i SQL är.</w:t>
      </w:r>
    </w:p>
    <w:p w14:paraId="19F06D14" w14:textId="3003D021" w:rsidR="003910A2" w:rsidRDefault="003910A2" w:rsidP="003910A2">
      <w:r>
        <w:t>Lagrad procedur är fördefinierade instruktioner för SQL</w:t>
      </w:r>
      <w:r w:rsidR="00A81F18">
        <w:t xml:space="preserve"> som lagras i databasen</w:t>
      </w:r>
      <w:r w:rsidR="008E20F3">
        <w:t>,</w:t>
      </w:r>
      <w:r w:rsidR="00A81F18">
        <w:t xml:space="preserve"> kan återanvändas</w:t>
      </w:r>
      <w:r w:rsidR="008E20F3">
        <w:t xml:space="preserve"> och accepterar parametrar</w:t>
      </w:r>
      <w:r w:rsidR="00A81F18">
        <w:t xml:space="preserve">. </w:t>
      </w:r>
      <w:r w:rsidR="008E20F3">
        <w:t xml:space="preserve">Det är som funktioner i </w:t>
      </w:r>
      <w:proofErr w:type="spellStart"/>
      <w:r w:rsidR="008E20F3">
        <w:t>Python</w:t>
      </w:r>
      <w:proofErr w:type="spellEnd"/>
      <w:r w:rsidR="008E20F3">
        <w:t xml:space="preserve">. </w:t>
      </w:r>
    </w:p>
    <w:p w14:paraId="5E21745A" w14:textId="77777777" w:rsidR="00BB39C3" w:rsidRDefault="00BB39C3" w:rsidP="003910A2"/>
    <w:p w14:paraId="070D8107" w14:textId="77777777" w:rsidR="00BB39C3" w:rsidRDefault="00BB39C3" w:rsidP="003910A2"/>
    <w:p w14:paraId="38F96AC9" w14:textId="77777777" w:rsidR="00BB39C3" w:rsidRDefault="00BB39C3" w:rsidP="003910A2"/>
    <w:p w14:paraId="4CF2BB26" w14:textId="77777777" w:rsidR="00BB39C3" w:rsidRDefault="00BB39C3" w:rsidP="003910A2"/>
    <w:p w14:paraId="564D106C" w14:textId="77777777" w:rsidR="00BB39C3" w:rsidRDefault="00BB39C3" w:rsidP="003910A2"/>
    <w:p w14:paraId="5B717D81" w14:textId="77777777" w:rsidR="00BB39C3" w:rsidRDefault="00BB39C3" w:rsidP="003910A2"/>
    <w:p w14:paraId="169D5438" w14:textId="77777777" w:rsidR="00BB39C3" w:rsidRDefault="00BB39C3" w:rsidP="003910A2"/>
    <w:p w14:paraId="5F48628F" w14:textId="77777777" w:rsidR="00BB39C3" w:rsidRDefault="00BB39C3" w:rsidP="003910A2"/>
    <w:p w14:paraId="0691AF24" w14:textId="0F8C0F7D" w:rsidR="004B7A63" w:rsidRDefault="001C6B1D" w:rsidP="001C6B1D">
      <w:pPr>
        <w:pStyle w:val="Starktcitat"/>
        <w:jc w:val="left"/>
      </w:pPr>
      <w:r>
        <w:lastRenderedPageBreak/>
        <w:t xml:space="preserve">                                      Rapport </w:t>
      </w:r>
      <w:proofErr w:type="spellStart"/>
      <w:r>
        <w:t>Adventure</w:t>
      </w:r>
      <w:proofErr w:type="spellEnd"/>
      <w:r>
        <w:t xml:space="preserve"> Works </w:t>
      </w:r>
      <w:proofErr w:type="spellStart"/>
      <w:r>
        <w:t>Cycles</w:t>
      </w:r>
      <w:proofErr w:type="spellEnd"/>
    </w:p>
    <w:p w14:paraId="6FCC5419" w14:textId="52CC3096" w:rsidR="004B7A63" w:rsidRDefault="004B7A63" w:rsidP="004B7A63">
      <w:pPr>
        <w:rPr>
          <w:b/>
          <w:bCs/>
        </w:rPr>
      </w:pPr>
      <w:r w:rsidRPr="0026737B">
        <w:rPr>
          <w:b/>
          <w:bCs/>
        </w:rPr>
        <w:t xml:space="preserve">Deskriptiv sammanfattning över </w:t>
      </w:r>
      <w:proofErr w:type="spellStart"/>
      <w:r w:rsidRPr="0026737B">
        <w:rPr>
          <w:b/>
          <w:bCs/>
        </w:rPr>
        <w:t>Adventure</w:t>
      </w:r>
      <w:proofErr w:type="spellEnd"/>
      <w:r w:rsidR="001C6B1D">
        <w:rPr>
          <w:b/>
          <w:bCs/>
        </w:rPr>
        <w:t xml:space="preserve"> </w:t>
      </w:r>
      <w:r w:rsidRPr="0026737B">
        <w:rPr>
          <w:b/>
          <w:bCs/>
        </w:rPr>
        <w:t>Works</w:t>
      </w:r>
      <w:r w:rsidR="001C6B1D">
        <w:rPr>
          <w:b/>
          <w:bCs/>
        </w:rPr>
        <w:t xml:space="preserve"> </w:t>
      </w:r>
      <w:proofErr w:type="spellStart"/>
      <w:r w:rsidR="001C6B1D">
        <w:rPr>
          <w:b/>
          <w:bCs/>
        </w:rPr>
        <w:t>Cycles</w:t>
      </w:r>
      <w:proofErr w:type="spellEnd"/>
    </w:p>
    <w:p w14:paraId="0CC33F3E" w14:textId="79FD21A9" w:rsidR="004B7A63" w:rsidRDefault="001255A3" w:rsidP="004B7A63">
      <w:proofErr w:type="spellStart"/>
      <w:r w:rsidRPr="00E32B8D">
        <w:t>Adventure</w:t>
      </w:r>
      <w:proofErr w:type="spellEnd"/>
      <w:r w:rsidRPr="00E32B8D">
        <w:t xml:space="preserve"> Works </w:t>
      </w:r>
      <w:proofErr w:type="spellStart"/>
      <w:r w:rsidRPr="00E32B8D">
        <w:t>Cycles</w:t>
      </w:r>
      <w:proofErr w:type="spellEnd"/>
      <w:r w:rsidRPr="00E32B8D">
        <w:t xml:space="preserve"> är en framstående multinationell cykeltillverkare baserad i </w:t>
      </w:r>
      <w:proofErr w:type="spellStart"/>
      <w:r w:rsidRPr="00E32B8D">
        <w:t>Bothell</w:t>
      </w:r>
      <w:proofErr w:type="spellEnd"/>
      <w:r w:rsidRPr="00E32B8D">
        <w:t xml:space="preserve">, Washington, USA. </w:t>
      </w:r>
      <w:r w:rsidR="004B7A63" w:rsidRPr="0060549C">
        <w:t>Företaget har en diversifierad arbetsstyrka bestående av 290 anställda fördelade över 16 olika avdelningar, där majoriteten arbetar inom produktionen. Av dessa är 84 kvinnor, varav 46 finns inom produktionsavdelningen. Arbetsdagarna är uppdelade i tre skift: dag, kväll och natt.</w:t>
      </w:r>
    </w:p>
    <w:p w14:paraId="395DE040" w14:textId="77777777" w:rsidR="004B7A63" w:rsidRDefault="004B7A63" w:rsidP="004B7A63">
      <w:r w:rsidRPr="00EF628D">
        <w:rPr>
          <w:noProof/>
        </w:rPr>
        <w:drawing>
          <wp:inline distT="0" distB="0" distL="0" distR="0" wp14:anchorId="40368AA5" wp14:editId="0771BDCD">
            <wp:extent cx="5448300" cy="3619588"/>
            <wp:effectExtent l="0" t="0" r="0" b="0"/>
            <wp:docPr id="824513678" name="Bildobjekt 1" descr="En bild som visar text, skärmbild,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3678" name="Bildobjekt 1" descr="En bild som visar text, skärmbild, diagram, linje&#10;&#10;Automatiskt genererad beskrivning"/>
                    <pic:cNvPicPr/>
                  </pic:nvPicPr>
                  <pic:blipFill>
                    <a:blip r:embed="rId8"/>
                    <a:stretch>
                      <a:fillRect/>
                    </a:stretch>
                  </pic:blipFill>
                  <pic:spPr>
                    <a:xfrm>
                      <a:off x="0" y="0"/>
                      <a:ext cx="5453179" cy="3622829"/>
                    </a:xfrm>
                    <a:prstGeom prst="rect">
                      <a:avLst/>
                    </a:prstGeom>
                  </pic:spPr>
                </pic:pic>
              </a:graphicData>
            </a:graphic>
          </wp:inline>
        </w:drawing>
      </w:r>
      <w:r w:rsidRPr="0060549C">
        <w:t xml:space="preserve"> </w:t>
      </w:r>
      <w:proofErr w:type="spellStart"/>
      <w:r w:rsidRPr="0060549C">
        <w:t>AdventureWorks</w:t>
      </w:r>
      <w:proofErr w:type="spellEnd"/>
      <w:r w:rsidRPr="0060549C">
        <w:t xml:space="preserve"> har ett omfattande nätverk med 156 leverantörer, 753 butiker och 18 508 enskilda kunder. De flesta individuella kunderna återfinns i USA och Australien, med en jämn fördelning i Storbritannien, Frankrike, Tyskland och Kanada. </w:t>
      </w:r>
    </w:p>
    <w:p w14:paraId="6170CFF7" w14:textId="77777777" w:rsidR="004B7A63" w:rsidRDefault="004B7A63" w:rsidP="004B7A63">
      <w:r w:rsidRPr="007B080E">
        <w:rPr>
          <w:noProof/>
        </w:rPr>
        <w:drawing>
          <wp:inline distT="0" distB="0" distL="0" distR="0" wp14:anchorId="318B1D7E" wp14:editId="40F73135">
            <wp:extent cx="5105400" cy="2678196"/>
            <wp:effectExtent l="0" t="0" r="0" b="8255"/>
            <wp:docPr id="726567008" name="Bildobjekt 1" descr="En bild som visar text, skärmbild,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67008" name="Bildobjekt 1" descr="En bild som visar text, skärmbild, Graf, diagram&#10;&#10;Automatiskt genererad beskrivning"/>
                    <pic:cNvPicPr/>
                  </pic:nvPicPr>
                  <pic:blipFill>
                    <a:blip r:embed="rId9"/>
                    <a:stretch>
                      <a:fillRect/>
                    </a:stretch>
                  </pic:blipFill>
                  <pic:spPr>
                    <a:xfrm>
                      <a:off x="0" y="0"/>
                      <a:ext cx="5108172" cy="2679650"/>
                    </a:xfrm>
                    <a:prstGeom prst="rect">
                      <a:avLst/>
                    </a:prstGeom>
                  </pic:spPr>
                </pic:pic>
              </a:graphicData>
            </a:graphic>
          </wp:inline>
        </w:drawing>
      </w:r>
    </w:p>
    <w:p w14:paraId="3FE712F8" w14:textId="77777777" w:rsidR="004B7A63" w:rsidRDefault="004B7A63" w:rsidP="004B7A63">
      <w:r w:rsidRPr="0060549C">
        <w:lastRenderedPageBreak/>
        <w:t xml:space="preserve">Företaget använder två huvudsakliga försäljningskanaler: en </w:t>
      </w:r>
      <w:proofErr w:type="spellStart"/>
      <w:r w:rsidRPr="0060549C">
        <w:t>onlinebutik</w:t>
      </w:r>
      <w:proofErr w:type="spellEnd"/>
      <w:r w:rsidRPr="0060549C">
        <w:t xml:space="preserve"> och B2B-försäljning till fysiska butiker. Onlinebutiken står för 87,9% av beställningarna. Det mest framgångsrika försäljningsåret var 2013, och på grund av begränsade data kan det sämsta försäljningsåret inte fastställas. </w:t>
      </w:r>
    </w:p>
    <w:p w14:paraId="1ECF7E93" w14:textId="77777777" w:rsidR="004B7A63" w:rsidRDefault="004B7A63" w:rsidP="004B7A63">
      <w:r w:rsidRPr="0060549C">
        <w:t xml:space="preserve">Produktportföljen inkluderar fyra huvudkategorier: Tillbehör, Kläder, Cyklar och Komponenter, uppdelade i 37 underkategorier. Komponenter och cyklar är de mest framträdande kategorierna. </w:t>
      </w:r>
      <w:proofErr w:type="spellStart"/>
      <w:r w:rsidRPr="0060549C">
        <w:t>AdventureWorks</w:t>
      </w:r>
      <w:proofErr w:type="spellEnd"/>
      <w:r w:rsidRPr="0060549C">
        <w:t xml:space="preserve"> har 128 produktmodeller i olika färger och storlekar. Företaget köper inte bara råvaror för produktion utan även produkter för återförsäljning, vilket skapar en diversifierad leverantörsbas med 104 leverantörer, där </w:t>
      </w:r>
      <w:proofErr w:type="spellStart"/>
      <w:r w:rsidRPr="0060549C">
        <w:t>Superior</w:t>
      </w:r>
      <w:proofErr w:type="spellEnd"/>
      <w:r w:rsidRPr="0060549C">
        <w:t xml:space="preserve"> </w:t>
      </w:r>
      <w:proofErr w:type="spellStart"/>
      <w:r w:rsidRPr="0060549C">
        <w:t>Bicycles</w:t>
      </w:r>
      <w:proofErr w:type="spellEnd"/>
      <w:r w:rsidRPr="0060549C">
        <w:t xml:space="preserve"> är den största.</w:t>
      </w:r>
    </w:p>
    <w:p w14:paraId="19379603" w14:textId="77777777" w:rsidR="004B7A63" w:rsidRPr="0060549C" w:rsidRDefault="004B7A63" w:rsidP="004B7A63">
      <w:r w:rsidRPr="008F50F5">
        <w:rPr>
          <w:noProof/>
        </w:rPr>
        <w:drawing>
          <wp:inline distT="0" distB="0" distL="0" distR="0" wp14:anchorId="66278E33" wp14:editId="401D7924">
            <wp:extent cx="4623552" cy="2528887"/>
            <wp:effectExtent l="0" t="0" r="5715" b="5080"/>
            <wp:docPr id="1705931171" name="Bildobjekt 1" descr="En bild som visar text, skärmbild, Rektangel,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31171" name="Bildobjekt 1" descr="En bild som visar text, skärmbild, Rektangel, diagram&#10;&#10;Automatiskt genererad beskrivning"/>
                    <pic:cNvPicPr/>
                  </pic:nvPicPr>
                  <pic:blipFill>
                    <a:blip r:embed="rId10"/>
                    <a:stretch>
                      <a:fillRect/>
                    </a:stretch>
                  </pic:blipFill>
                  <pic:spPr>
                    <a:xfrm>
                      <a:off x="0" y="0"/>
                      <a:ext cx="4628560" cy="2531626"/>
                    </a:xfrm>
                    <a:prstGeom prst="rect">
                      <a:avLst/>
                    </a:prstGeom>
                  </pic:spPr>
                </pic:pic>
              </a:graphicData>
            </a:graphic>
          </wp:inline>
        </w:drawing>
      </w:r>
    </w:p>
    <w:p w14:paraId="27CBC153" w14:textId="7783DE06" w:rsidR="00FF660F" w:rsidRDefault="00FF660F" w:rsidP="00FF660F">
      <w:r w:rsidRPr="00AF4C54">
        <w:t xml:space="preserve">Även med sin framstående position på cykelmarknaden står </w:t>
      </w:r>
      <w:proofErr w:type="spellStart"/>
      <w:r w:rsidRPr="00AF4C54">
        <w:t>Adventure</w:t>
      </w:r>
      <w:proofErr w:type="spellEnd"/>
      <w:r w:rsidRPr="00AF4C54">
        <w:t xml:space="preserve"> Works </w:t>
      </w:r>
      <w:proofErr w:type="spellStart"/>
      <w:r w:rsidRPr="00AF4C54">
        <w:t>Cycles</w:t>
      </w:r>
      <w:proofErr w:type="spellEnd"/>
      <w:r w:rsidRPr="00AF4C54">
        <w:t xml:space="preserve"> inför dynamiska utmaningar och möjligheter i en snabbt föränderlig marknad. Denna analys initierades som svar på förändrade marknadsförhållanden, där behovet av att optimera kostnader och öka försäljningen blev avgörande. Genom att granska data från AdventureWorks2022-databasen strävar analysen efter att identifiera nyckeltrender och kundbeteenden för att informera om strategiska beslut och säkerställa företagets framgång på den globala scenen.</w:t>
      </w:r>
      <w:r>
        <w:t xml:space="preserve"> </w:t>
      </w:r>
    </w:p>
    <w:p w14:paraId="73CA51D9" w14:textId="32B16BDD" w:rsidR="00950C53" w:rsidRDefault="00950C53" w:rsidP="00FF660F">
      <w:pPr>
        <w:sectPr w:rsidR="00950C53">
          <w:pgSz w:w="11906" w:h="16838"/>
          <w:pgMar w:top="1417" w:right="1417" w:bottom="1417" w:left="1417" w:header="708" w:footer="708" w:gutter="0"/>
          <w:cols w:space="708"/>
          <w:docGrid w:linePitch="360"/>
        </w:sectPr>
      </w:pPr>
    </w:p>
    <w:p w14:paraId="0268E37B" w14:textId="0CEB84B5" w:rsidR="0057020B" w:rsidRDefault="0057020B" w:rsidP="00FF660F"/>
    <w:p w14:paraId="22FE7FB4" w14:textId="27A5E5CC" w:rsidR="004B7A63" w:rsidRPr="009007DA" w:rsidRDefault="004B7A63" w:rsidP="004B7A63">
      <w:r>
        <w:rPr>
          <w:b/>
          <w:bCs/>
        </w:rPr>
        <w:t xml:space="preserve">Försäljningsanalys. Kategorier. </w:t>
      </w:r>
    </w:p>
    <w:p w14:paraId="1875E12D" w14:textId="09C0560A" w:rsidR="004B7A63" w:rsidRDefault="00950C53" w:rsidP="004B7A63">
      <w:r w:rsidRPr="00724300">
        <w:rPr>
          <w:noProof/>
        </w:rPr>
        <w:drawing>
          <wp:anchor distT="0" distB="0" distL="114300" distR="114300" simplePos="0" relativeHeight="251658240" behindDoc="0" locked="0" layoutInCell="1" allowOverlap="1" wp14:anchorId="5BCE1626" wp14:editId="6B21ED66">
            <wp:simplePos x="0" y="0"/>
            <wp:positionH relativeFrom="column">
              <wp:posOffset>2224405</wp:posOffset>
            </wp:positionH>
            <wp:positionV relativeFrom="page">
              <wp:posOffset>7191375</wp:posOffset>
            </wp:positionV>
            <wp:extent cx="4175760" cy="2111375"/>
            <wp:effectExtent l="0" t="0" r="0" b="3175"/>
            <wp:wrapSquare wrapText="bothSides"/>
            <wp:docPr id="1772029545" name="Bildobjekt 1"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29545" name="Bildobjekt 1" descr="En bild som visar text, skärmbild, diagram, Rektangel&#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5760" cy="2111375"/>
                    </a:xfrm>
                    <a:prstGeom prst="rect">
                      <a:avLst/>
                    </a:prstGeom>
                  </pic:spPr>
                </pic:pic>
              </a:graphicData>
            </a:graphic>
          </wp:anchor>
        </w:drawing>
      </w:r>
      <w:r w:rsidR="004B7A63" w:rsidRPr="00973DCF">
        <w:t>Analysen av försäljningen mellan maj 2011 och juni 2014 visar att cyklar är de mest populära produkterna.</w:t>
      </w:r>
      <w:r w:rsidR="004B7A63">
        <w:t xml:space="preserve"> </w:t>
      </w:r>
      <w:r w:rsidR="004B7A63" w:rsidRPr="005148A6">
        <w:t>Data hämtades från AdventureWorks2022 och omfattar information om försäljningsorder, produkter och kunder. Detta ger en omfattande översikt över försäljningen under den angivna tidsramen och möjliggör insiktsfulla observationer om produkttrender och kundbeteenden.</w:t>
      </w:r>
    </w:p>
    <w:p w14:paraId="7D4C4B71" w14:textId="7A28C952" w:rsidR="004B7A63" w:rsidRDefault="004B7A63" w:rsidP="004B7A63">
      <w:r w:rsidRPr="006B4E8A">
        <w:t xml:space="preserve"> </w:t>
      </w:r>
    </w:p>
    <w:p w14:paraId="5275482A" w14:textId="77777777" w:rsidR="00950C53" w:rsidRDefault="00950C53" w:rsidP="004B7A63">
      <w:pPr>
        <w:sectPr w:rsidR="00950C53" w:rsidSect="00950C53">
          <w:type w:val="continuous"/>
          <w:pgSz w:w="11906" w:h="16838"/>
          <w:pgMar w:top="1417" w:right="1417" w:bottom="1417" w:left="1417" w:header="708" w:footer="708" w:gutter="0"/>
          <w:cols w:num="2" w:space="708"/>
          <w:docGrid w:linePitch="360"/>
        </w:sectPr>
      </w:pPr>
    </w:p>
    <w:p w14:paraId="72F734EB" w14:textId="77777777" w:rsidR="004B7A63" w:rsidRDefault="004B7A63" w:rsidP="004B7A63">
      <w:r w:rsidRPr="00A4587E">
        <w:lastRenderedPageBreak/>
        <w:t xml:space="preserve">Bland subkategorierna dominerar </w:t>
      </w:r>
      <w:proofErr w:type="spellStart"/>
      <w:r w:rsidRPr="00A4587E">
        <w:t>Adventure</w:t>
      </w:r>
      <w:proofErr w:type="spellEnd"/>
      <w:r w:rsidRPr="00A4587E">
        <w:t xml:space="preserve"> Works Road Bikes, med totalt 47,196 sålda enheter mellan 31 maj 2011 och 30 juni 2014, följt av </w:t>
      </w:r>
      <w:proofErr w:type="spellStart"/>
      <w:r w:rsidRPr="00A4587E">
        <w:t>Mountain</w:t>
      </w:r>
      <w:proofErr w:type="spellEnd"/>
      <w:r w:rsidRPr="00A4587E">
        <w:t xml:space="preserve"> Bikes med 28,312 sålda enheter. Bland </w:t>
      </w:r>
      <w:proofErr w:type="spellStart"/>
      <w:r w:rsidRPr="00A4587E">
        <w:t>Adventure</w:t>
      </w:r>
      <w:proofErr w:type="spellEnd"/>
      <w:r w:rsidRPr="00A4587E">
        <w:t xml:space="preserve"> Works bästsäljare finns AWC Logo Cap, som såldes 8,311 gånger.</w:t>
      </w:r>
    </w:p>
    <w:p w14:paraId="10B619C7" w14:textId="77777777" w:rsidR="004B7A63" w:rsidRDefault="004B7A63" w:rsidP="004B7A63">
      <w:r w:rsidRPr="003C6889">
        <w:t xml:space="preserve">Topplistan över mest sålda produkter domineras av Accessoarer och Kläder. De 10 högst intäktsbringande produkterna inkluderar framför allt </w:t>
      </w:r>
      <w:proofErr w:type="spellStart"/>
      <w:r w:rsidRPr="003C6889">
        <w:t>Mountain</w:t>
      </w:r>
      <w:proofErr w:type="spellEnd"/>
      <w:r w:rsidRPr="003C6889">
        <w:t>- och Road Bikes, med Mountain-200 Black, 38, som den mest lönsamma produkten, genererande totalt 4,400,593 $.</w:t>
      </w:r>
    </w:p>
    <w:p w14:paraId="3507AB41" w14:textId="77777777" w:rsidR="004B7A63" w:rsidRDefault="004B7A63" w:rsidP="004B7A63">
      <w:r>
        <w:t xml:space="preserve">Å andra sidan är de sämst säljande produkterna komponenter, med den absoluta bottennivån representerad av LL </w:t>
      </w:r>
      <w:proofErr w:type="spellStart"/>
      <w:r>
        <w:t>Touring</w:t>
      </w:r>
      <w:proofErr w:type="spellEnd"/>
      <w:r>
        <w:t xml:space="preserve"> </w:t>
      </w:r>
      <w:proofErr w:type="spellStart"/>
      <w:r>
        <w:t>Frame</w:t>
      </w:r>
      <w:proofErr w:type="spellEnd"/>
      <w:r>
        <w:t xml:space="preserve"> - </w:t>
      </w:r>
      <w:proofErr w:type="spellStart"/>
      <w:r>
        <w:t>Blue</w:t>
      </w:r>
      <w:proofErr w:type="spellEnd"/>
      <w:r>
        <w:t xml:space="preserve">, 58, som endast såldes 4 gånger. </w:t>
      </w:r>
    </w:p>
    <w:p w14:paraId="0241ACCA" w14:textId="77777777" w:rsidR="004B7A63" w:rsidRDefault="004B7A63" w:rsidP="004B7A63">
      <w:r>
        <w:t>Visualiseringen tydliggör att Road Bikes är den mest framstående subkategorin med avsevärt högre försäljning jämfört med andra.</w:t>
      </w:r>
    </w:p>
    <w:p w14:paraId="2C8E827F" w14:textId="77777777" w:rsidR="004B7A63" w:rsidRDefault="004B7A63" w:rsidP="004B7A63">
      <w:r w:rsidRPr="00230A0B">
        <w:rPr>
          <w:noProof/>
        </w:rPr>
        <w:drawing>
          <wp:inline distT="0" distB="0" distL="0" distR="0" wp14:anchorId="58EA1595" wp14:editId="274AE393">
            <wp:extent cx="6291262" cy="3070586"/>
            <wp:effectExtent l="0" t="0" r="0" b="0"/>
            <wp:docPr id="609264428" name="Bildobjekt 1" descr="En bild som visar text, skärmbild,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4428" name="Bildobjekt 1" descr="En bild som visar text, skärmbild, linje, Graf&#10;&#10;Automatiskt genererad beskrivning"/>
                    <pic:cNvPicPr/>
                  </pic:nvPicPr>
                  <pic:blipFill>
                    <a:blip r:embed="rId12"/>
                    <a:stretch>
                      <a:fillRect/>
                    </a:stretch>
                  </pic:blipFill>
                  <pic:spPr>
                    <a:xfrm>
                      <a:off x="0" y="0"/>
                      <a:ext cx="6317890" cy="3083583"/>
                    </a:xfrm>
                    <a:prstGeom prst="rect">
                      <a:avLst/>
                    </a:prstGeom>
                  </pic:spPr>
                </pic:pic>
              </a:graphicData>
            </a:graphic>
          </wp:inline>
        </w:drawing>
      </w:r>
    </w:p>
    <w:p w14:paraId="7231160E" w14:textId="77777777" w:rsidR="004B7A63" w:rsidRDefault="004B7A63" w:rsidP="004B7A63">
      <w:r>
        <w:rPr>
          <w:b/>
          <w:bCs/>
        </w:rPr>
        <w:t xml:space="preserve">Försäljningsanalys. Online vs </w:t>
      </w:r>
      <w:proofErr w:type="spellStart"/>
      <w:r>
        <w:rPr>
          <w:b/>
          <w:bCs/>
        </w:rPr>
        <w:t>Offline</w:t>
      </w:r>
      <w:proofErr w:type="spellEnd"/>
      <w:r>
        <w:rPr>
          <w:b/>
          <w:bCs/>
        </w:rPr>
        <w:t>.</w:t>
      </w:r>
    </w:p>
    <w:p w14:paraId="602818B6" w14:textId="77777777" w:rsidR="004B7A63" w:rsidRDefault="004B7A63" w:rsidP="004B7A63">
      <w:r>
        <w:t xml:space="preserve">Analysen av </w:t>
      </w:r>
      <w:proofErr w:type="spellStart"/>
      <w:r>
        <w:t>AdventureWorks</w:t>
      </w:r>
      <w:proofErr w:type="spellEnd"/>
      <w:r>
        <w:t xml:space="preserve"> online- och </w:t>
      </w:r>
      <w:proofErr w:type="spellStart"/>
      <w:r>
        <w:t>offline</w:t>
      </w:r>
      <w:proofErr w:type="spellEnd"/>
      <w:r>
        <w:t>-försäljning avslöjar intressanta skillnader i köpbeteende och försäljningsstruktur. Även om den övervägande majoriteten av beställningarna görs via företagets webbutik, utgör försäljningen till fysiska butiker hela 78% av det totala antalet sålda varor, medan endast 22% säljs online. Detta indikerar en stark närvaro och efterfrågan på produkter i fysiska butiksmiljöer.</w:t>
      </w:r>
    </w:p>
    <w:p w14:paraId="7D48E13E" w14:textId="77777777" w:rsidR="004B7A63" w:rsidRDefault="004B7A63" w:rsidP="004B7A63">
      <w:r>
        <w:t xml:space="preserve">I medeltal beställs endast 2,18 varor per online-beställning, vilket indikerar att </w:t>
      </w:r>
      <w:proofErr w:type="spellStart"/>
      <w:r>
        <w:t>onlineförsäljningen</w:t>
      </w:r>
      <w:proofErr w:type="spellEnd"/>
      <w:r>
        <w:t xml:space="preserve"> i huvudsak lockar individuella kunder med mindre beställningsvolymer. Å andra sidan uppvisar </w:t>
      </w:r>
      <w:proofErr w:type="spellStart"/>
      <w:r>
        <w:t>offline</w:t>
      </w:r>
      <w:proofErr w:type="spellEnd"/>
      <w:r>
        <w:t>-försäljningen en betydligt högre genomsnittlig orderkvantitet på 56,36 varor, vilket antyder att fysiska butiker hanterar större volymer och genomför transaktioner med färre, men mer omfattande beställningar.</w:t>
      </w:r>
    </w:p>
    <w:p w14:paraId="6FF613A3" w14:textId="1BA00057" w:rsidR="004B7A63" w:rsidRDefault="004B7A63" w:rsidP="004B7A63">
      <w:r w:rsidRPr="001934A1">
        <w:t>När det kommer till medianräkningen per order framträder ytterligare tydliga skillnader.</w:t>
      </w:r>
      <w:r w:rsidR="001A552D">
        <w:t xml:space="preserve"> I genomsnitt ligger räkning</w:t>
      </w:r>
      <w:r w:rsidRPr="001934A1">
        <w:t xml:space="preserve"> för </w:t>
      </w:r>
      <w:r w:rsidR="001A552D">
        <w:t xml:space="preserve">en </w:t>
      </w:r>
      <w:r w:rsidRPr="001934A1">
        <w:t>online-beställning</w:t>
      </w:r>
      <w:r w:rsidR="001A552D">
        <w:t xml:space="preserve"> </w:t>
      </w:r>
      <w:r w:rsidRPr="001934A1">
        <w:t xml:space="preserve">på </w:t>
      </w:r>
      <w:proofErr w:type="gramStart"/>
      <w:r w:rsidR="001A552D">
        <w:t>1061.45</w:t>
      </w:r>
      <w:proofErr w:type="gramEnd"/>
      <w:r w:rsidRPr="001934A1">
        <w:t xml:space="preserve"> $. I kontrast till detta har </w:t>
      </w:r>
      <w:proofErr w:type="spellStart"/>
      <w:r w:rsidRPr="001934A1">
        <w:t>offline</w:t>
      </w:r>
      <w:proofErr w:type="spellEnd"/>
      <w:r w:rsidRPr="001934A1">
        <w:t xml:space="preserve">-beställningarna en betydligt högre medianräkning på </w:t>
      </w:r>
      <w:proofErr w:type="gramStart"/>
      <w:r w:rsidR="00C22C3B" w:rsidRPr="00C22C3B">
        <w:t>21147</w:t>
      </w:r>
      <w:r w:rsidR="00C22C3B">
        <w:t>,</w:t>
      </w:r>
      <w:r w:rsidR="0074575B">
        <w:t>58</w:t>
      </w:r>
      <w:proofErr w:type="gramEnd"/>
      <w:r w:rsidRPr="001934A1">
        <w:t xml:space="preserve"> $, vilket antyder att fysiska butiker är involverade i större och mer omfattande affärstransaktioner. </w:t>
      </w:r>
    </w:p>
    <w:p w14:paraId="1F9C3FCC" w14:textId="201B659D" w:rsidR="00E12C68" w:rsidRDefault="00E12C68" w:rsidP="00E12C68">
      <w:r>
        <w:lastRenderedPageBreak/>
        <w:t xml:space="preserve">Konfidensintervallanalysen avser den genomsnittliga </w:t>
      </w:r>
      <w:r w:rsidR="004749CD">
        <w:t>intäkten</w:t>
      </w:r>
      <w:r>
        <w:t xml:space="preserve"> för varje order och presenterar följande resultat:</w:t>
      </w:r>
    </w:p>
    <w:p w14:paraId="011D6560" w14:textId="77777777" w:rsidR="00624EE1" w:rsidRPr="00624EE1" w:rsidRDefault="00624EE1" w:rsidP="00624EE1">
      <w:pPr>
        <w:rPr>
          <w:i/>
          <w:iCs/>
        </w:rPr>
      </w:pPr>
      <w:r w:rsidRPr="00624EE1">
        <w:rPr>
          <w:i/>
          <w:iCs/>
        </w:rPr>
        <w:t>Online-beställningar:</w:t>
      </w:r>
    </w:p>
    <w:p w14:paraId="652B9846" w14:textId="7B43AF6E" w:rsidR="00624EE1" w:rsidRDefault="00624EE1" w:rsidP="00624EE1">
      <w:r>
        <w:t xml:space="preserve">Intervallet sträcker sig från 1047,91 till 1074,99 enheter. Detta innebär att med 95% förtroende förväntas den genomsnittliga </w:t>
      </w:r>
      <w:r w:rsidR="004749CD">
        <w:t>intäkten</w:t>
      </w:r>
      <w:r>
        <w:t xml:space="preserve"> per order för online-beställningar vara inom </w:t>
      </w:r>
      <w:r w:rsidR="008F65C2">
        <w:t>detta intervall</w:t>
      </w:r>
      <w:r>
        <w:t xml:space="preserve">. </w:t>
      </w:r>
      <w:r w:rsidR="00C50266">
        <w:t>Intervallet är relativs smart och denna är</w:t>
      </w:r>
      <w:r w:rsidR="00C975EF" w:rsidRPr="00C975EF">
        <w:t xml:space="preserve"> en tydlig indikation på området där företaget kan förvänta sig att intäkterna per order sannolikt kommer att ligga.</w:t>
      </w:r>
    </w:p>
    <w:p w14:paraId="547DB422" w14:textId="77777777" w:rsidR="00624EE1" w:rsidRPr="00624EE1" w:rsidRDefault="00624EE1" w:rsidP="00624EE1">
      <w:pPr>
        <w:rPr>
          <w:i/>
          <w:iCs/>
        </w:rPr>
      </w:pPr>
      <w:proofErr w:type="spellStart"/>
      <w:r w:rsidRPr="00624EE1">
        <w:rPr>
          <w:i/>
          <w:iCs/>
        </w:rPr>
        <w:t>Offline</w:t>
      </w:r>
      <w:proofErr w:type="spellEnd"/>
      <w:r w:rsidRPr="00624EE1">
        <w:rPr>
          <w:i/>
          <w:iCs/>
        </w:rPr>
        <w:t>-beställningar:</w:t>
      </w:r>
    </w:p>
    <w:p w14:paraId="5CA69A9F" w14:textId="448EAB03" w:rsidR="00B20E94" w:rsidRDefault="00624EE1" w:rsidP="0036190C">
      <w:r>
        <w:t xml:space="preserve">Intervallet sträcker sig från </w:t>
      </w:r>
      <w:proofErr w:type="gramStart"/>
      <w:r>
        <w:t>20335,30</w:t>
      </w:r>
      <w:proofErr w:type="gramEnd"/>
      <w:r>
        <w:t xml:space="preserve"> till 21959,87 enheter. </w:t>
      </w:r>
      <w:r w:rsidR="008A299B" w:rsidRPr="008A299B">
        <w:t xml:space="preserve">Det bredare intervallet antyder en större variation och osäkerhet i den genomsnittliga intäkten per order för </w:t>
      </w:r>
      <w:proofErr w:type="spellStart"/>
      <w:r w:rsidR="008A299B" w:rsidRPr="008A299B">
        <w:t>offline</w:t>
      </w:r>
      <w:proofErr w:type="spellEnd"/>
      <w:r w:rsidR="008A299B" w:rsidRPr="008A299B">
        <w:t>-beställningar. Det kan finnas betydande faktorer som påverkar variationen, och företaget kan överväga att fördjupa sig i dessa faktorer för att förstå och hantera dem effektivt.</w:t>
      </w:r>
    </w:p>
    <w:p w14:paraId="7C6934F7" w14:textId="79AFAD2D" w:rsidR="00A20AB1" w:rsidRDefault="0046465D" w:rsidP="0036190C">
      <w:r>
        <w:t xml:space="preserve">Dessutom överlappar inte intervaller vilket indikerar på signifikant skillnad mellan genomsnittliga intäkter för online och </w:t>
      </w:r>
      <w:proofErr w:type="spellStart"/>
      <w:r>
        <w:t>offline</w:t>
      </w:r>
      <w:proofErr w:type="spellEnd"/>
      <w:r>
        <w:t xml:space="preserve">-beställningar. </w:t>
      </w:r>
    </w:p>
    <w:p w14:paraId="453C7458" w14:textId="6CCBAC87" w:rsidR="004B7A63" w:rsidRDefault="004B7A63" w:rsidP="0036190C">
      <w:r>
        <w:t xml:space="preserve">När det gäller produktkategorier, är Accessoarer den mest sålda kategorin online, följt av Cyklar och Kläder. I </w:t>
      </w:r>
      <w:proofErr w:type="spellStart"/>
      <w:r>
        <w:t>offline</w:t>
      </w:r>
      <w:proofErr w:type="spellEnd"/>
      <w:r>
        <w:t xml:space="preserve">-försäljningen är Cyklar den mest sålda kategorin, följt av Kläder, Komponenter och Accessoarer. Det noteras också att Komponenter endast säljs </w:t>
      </w:r>
      <w:proofErr w:type="spellStart"/>
      <w:r>
        <w:t>offline</w:t>
      </w:r>
      <w:proofErr w:type="spellEnd"/>
      <w:r>
        <w:t xml:space="preserve"> och inte online. </w:t>
      </w:r>
    </w:p>
    <w:p w14:paraId="3B483620" w14:textId="77777777" w:rsidR="004B7A63" w:rsidRDefault="004B7A63" w:rsidP="004B7A63">
      <w:r w:rsidRPr="006125F8">
        <w:t>Förbättringar av webbutiken och implementering av speciella erbjudanden kan med störst sannolikhet öka det genomsnittliga antalet produkter per beställning</w:t>
      </w:r>
      <w:r>
        <w:t xml:space="preserve">, medianräkning och försäljningsmönster för produktkategorierna i </w:t>
      </w:r>
      <w:r w:rsidRPr="006125F8">
        <w:t>online</w:t>
      </w:r>
      <w:r>
        <w:t xml:space="preserve"> och </w:t>
      </w:r>
      <w:proofErr w:type="spellStart"/>
      <w:r>
        <w:t>offlineförsäljningar</w:t>
      </w:r>
      <w:proofErr w:type="spellEnd"/>
      <w:r>
        <w:t xml:space="preserve">. </w:t>
      </w:r>
    </w:p>
    <w:p w14:paraId="5C514184" w14:textId="77777777" w:rsidR="004B7A63" w:rsidRDefault="004B7A63" w:rsidP="004B7A63">
      <w:r w:rsidRPr="00303499">
        <w:rPr>
          <w:noProof/>
        </w:rPr>
        <w:drawing>
          <wp:inline distT="0" distB="0" distL="0" distR="0" wp14:anchorId="7F094E33" wp14:editId="2309E587">
            <wp:extent cx="4738722" cy="2576531"/>
            <wp:effectExtent l="0" t="0" r="5080" b="0"/>
            <wp:docPr id="2126193052" name="Bildobjekt 1" descr="En bild som visar text, skärmbild,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93052" name="Bildobjekt 1" descr="En bild som visar text, skärmbild, diagram, Graf&#10;&#10;Automatiskt genererad beskrivning"/>
                    <pic:cNvPicPr/>
                  </pic:nvPicPr>
                  <pic:blipFill>
                    <a:blip r:embed="rId13"/>
                    <a:stretch>
                      <a:fillRect/>
                    </a:stretch>
                  </pic:blipFill>
                  <pic:spPr>
                    <a:xfrm>
                      <a:off x="0" y="0"/>
                      <a:ext cx="4738722" cy="2576531"/>
                    </a:xfrm>
                    <a:prstGeom prst="rect">
                      <a:avLst/>
                    </a:prstGeom>
                  </pic:spPr>
                </pic:pic>
              </a:graphicData>
            </a:graphic>
          </wp:inline>
        </w:drawing>
      </w:r>
    </w:p>
    <w:p w14:paraId="344B4144" w14:textId="77777777" w:rsidR="004B7A63" w:rsidRPr="00EF6CC4" w:rsidRDefault="004B7A63" w:rsidP="004B7A63">
      <w:pPr>
        <w:rPr>
          <w:b/>
          <w:bCs/>
        </w:rPr>
      </w:pPr>
      <w:r>
        <w:rPr>
          <w:b/>
          <w:bCs/>
        </w:rPr>
        <w:t xml:space="preserve">Försäljningsanalys. Säsongtrender. </w:t>
      </w:r>
    </w:p>
    <w:p w14:paraId="46139F26" w14:textId="77777777" w:rsidR="004B7A63" w:rsidRDefault="004B7A63" w:rsidP="004B7A63">
      <w:proofErr w:type="spellStart"/>
      <w:r>
        <w:t>AdventureWorks</w:t>
      </w:r>
      <w:proofErr w:type="spellEnd"/>
      <w:r>
        <w:t xml:space="preserve"> försäljningsdata avslöjar tydliga säsongsvariationer både för online- och </w:t>
      </w:r>
      <w:proofErr w:type="spellStart"/>
      <w:r>
        <w:t>offline</w:t>
      </w:r>
      <w:proofErr w:type="spellEnd"/>
      <w:r>
        <w:t>-försäljning inom olika produktkategorier. Intressant nog uppvisar kategorierna 'Accessoarer,' 'Cyklar,' och 'Kläder' märkbara fluktuationer i försäljningen under året.</w:t>
      </w:r>
    </w:p>
    <w:p w14:paraId="79CD5FA6" w14:textId="77777777" w:rsidR="004B7A63" w:rsidRDefault="004B7A63" w:rsidP="004B7A63">
      <w:r>
        <w:t xml:space="preserve">I kategorin 'Accessoarer' är försäljningen tendentiöst högre under våren och sommaren </w:t>
      </w:r>
      <w:proofErr w:type="spellStart"/>
      <w:r>
        <w:t>offline</w:t>
      </w:r>
      <w:proofErr w:type="spellEnd"/>
      <w:r>
        <w:t xml:space="preserve">. Den har flest online-order under våren och säljer sämst </w:t>
      </w:r>
      <w:proofErr w:type="spellStart"/>
      <w:r>
        <w:t>offline</w:t>
      </w:r>
      <w:proofErr w:type="spellEnd"/>
      <w:r>
        <w:t xml:space="preserve"> under vintern. Beställningar online i denna kategori är ungefär lika fördelade oavsett säsong. Dessa trender antyder att kunder visar ett ökat </w:t>
      </w:r>
      <w:r>
        <w:lastRenderedPageBreak/>
        <w:t xml:space="preserve">intresse för accessoarer under våren och sommaren, särskilt när det gäller </w:t>
      </w:r>
      <w:proofErr w:type="spellStart"/>
      <w:r>
        <w:t>offline</w:t>
      </w:r>
      <w:proofErr w:type="spellEnd"/>
      <w:r>
        <w:t>-försäljning, med något mindre beställningar under sommaren för online-försäljning.</w:t>
      </w:r>
    </w:p>
    <w:p w14:paraId="56DB6441" w14:textId="77777777" w:rsidR="004B7A63" w:rsidRDefault="004B7A63" w:rsidP="004B7A63">
      <w:r>
        <w:t xml:space="preserve">Kategorin ’Cyklar’ har sin bästa säljperiod under våren och hösten, med övervägande </w:t>
      </w:r>
      <w:proofErr w:type="spellStart"/>
      <w:r>
        <w:t>offline</w:t>
      </w:r>
      <w:proofErr w:type="spellEnd"/>
      <w:r>
        <w:t>-försäljning under dessa perioder. Under sommaren säljs det minsta antalet cyklar online, men under höst och vinter säljs ungefär samma antal cyklar online.</w:t>
      </w:r>
    </w:p>
    <w:p w14:paraId="39A202AE" w14:textId="77777777" w:rsidR="004B7A63" w:rsidRDefault="004B7A63" w:rsidP="004B7A63">
      <w:r>
        <w:t xml:space="preserve">Kategorin ’Kläder’ har ungefär samma fördelning genom hela året när det gäller online-försäljningar. Däremot visar det förhöjda antalet försäljningar under våren och sommaren när det gäller </w:t>
      </w:r>
      <w:proofErr w:type="spellStart"/>
      <w:r>
        <w:t>offline</w:t>
      </w:r>
      <w:proofErr w:type="spellEnd"/>
      <w:r>
        <w:t xml:space="preserve">-försäljning, och säljs minst </w:t>
      </w:r>
      <w:proofErr w:type="spellStart"/>
      <w:r>
        <w:t>offline</w:t>
      </w:r>
      <w:proofErr w:type="spellEnd"/>
      <w:r>
        <w:t xml:space="preserve"> under vintern.</w:t>
      </w:r>
    </w:p>
    <w:p w14:paraId="174DAAB9" w14:textId="77777777" w:rsidR="004B7A63" w:rsidRDefault="004B7A63" w:rsidP="004B7A63">
      <w:r>
        <w:t xml:space="preserve">Kategorin ’Komponents’, som säljs bara </w:t>
      </w:r>
      <w:proofErr w:type="spellStart"/>
      <w:r>
        <w:t>offline</w:t>
      </w:r>
      <w:proofErr w:type="spellEnd"/>
      <w:r>
        <w:t>, visar en tydlig trend att säljas bättre under våren och sommaren och mycket sämre under vintern.</w:t>
      </w:r>
    </w:p>
    <w:p w14:paraId="199B490F" w14:textId="77777777" w:rsidR="004B7A63" w:rsidRDefault="004B7A63" w:rsidP="004B7A63">
      <w:r>
        <w:t xml:space="preserve">Denna analys kan hjälpa till att planera säsonganpassade </w:t>
      </w:r>
      <w:proofErr w:type="spellStart"/>
      <w:r>
        <w:t>marknadsförringskampanjer</w:t>
      </w:r>
      <w:proofErr w:type="spellEnd"/>
      <w:r>
        <w:t xml:space="preserve"> och reklaminsatser. </w:t>
      </w:r>
      <w:r w:rsidRPr="00633E9A">
        <w:t xml:space="preserve">Eftersom det finns skillnader mellan online- och </w:t>
      </w:r>
      <w:proofErr w:type="spellStart"/>
      <w:r w:rsidRPr="00633E9A">
        <w:t>offline</w:t>
      </w:r>
      <w:proofErr w:type="spellEnd"/>
      <w:r w:rsidRPr="00633E9A">
        <w:t xml:space="preserve">-försäljning för varje produktkategori, kan skräddarsydda strategier utformas för varje kanal. Till exempel kan online-försäljning av cyklar främjas genom att erbjuda speciella online-rabatter under perioder med lägre </w:t>
      </w:r>
      <w:proofErr w:type="spellStart"/>
      <w:r w:rsidRPr="00633E9A">
        <w:t>offline</w:t>
      </w:r>
      <w:proofErr w:type="spellEnd"/>
      <w:r w:rsidRPr="00633E9A">
        <w:t>-försäljning.</w:t>
      </w:r>
      <w:r>
        <w:t xml:space="preserve"> Företaget kan också a</w:t>
      </w:r>
      <w:r w:rsidRPr="00EB66C6">
        <w:t>nvänd lågsäsonger för att organisera och optimera lagerutrymmet, förbereda inventering och förbättra processerna för att vara redo för högtrafikperioder.</w:t>
      </w:r>
    </w:p>
    <w:p w14:paraId="754E93B8" w14:textId="77777777" w:rsidR="004B7A63" w:rsidRDefault="004B7A63" w:rsidP="004B7A63">
      <w:r w:rsidRPr="0021635D">
        <w:rPr>
          <w:noProof/>
        </w:rPr>
        <w:drawing>
          <wp:inline distT="0" distB="0" distL="0" distR="0" wp14:anchorId="4DB72E34" wp14:editId="178A9CE2">
            <wp:extent cx="4514850" cy="5052866"/>
            <wp:effectExtent l="0" t="0" r="0" b="0"/>
            <wp:docPr id="615417495" name="Bildobjekt 1"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17495" name="Bildobjekt 1" descr="En bild som visar text, skärmbild, diagram, Rektangel&#10;&#10;Automatiskt genererad beskrivning"/>
                    <pic:cNvPicPr/>
                  </pic:nvPicPr>
                  <pic:blipFill>
                    <a:blip r:embed="rId14"/>
                    <a:stretch>
                      <a:fillRect/>
                    </a:stretch>
                  </pic:blipFill>
                  <pic:spPr>
                    <a:xfrm>
                      <a:off x="0" y="0"/>
                      <a:ext cx="4518481" cy="5056930"/>
                    </a:xfrm>
                    <a:prstGeom prst="rect">
                      <a:avLst/>
                    </a:prstGeom>
                  </pic:spPr>
                </pic:pic>
              </a:graphicData>
            </a:graphic>
          </wp:inline>
        </w:drawing>
      </w:r>
    </w:p>
    <w:p w14:paraId="628600CA" w14:textId="77777777" w:rsidR="004B7A63" w:rsidRPr="00EF6CC4" w:rsidRDefault="004B7A63" w:rsidP="004B7A63">
      <w:pPr>
        <w:rPr>
          <w:b/>
          <w:bCs/>
        </w:rPr>
      </w:pPr>
      <w:r>
        <w:rPr>
          <w:b/>
          <w:bCs/>
        </w:rPr>
        <w:lastRenderedPageBreak/>
        <w:t xml:space="preserve">Försäljningsanalys. Egenproducerade varor. </w:t>
      </w:r>
    </w:p>
    <w:p w14:paraId="49D92477" w14:textId="77777777" w:rsidR="004B7A63" w:rsidRDefault="004B7A63" w:rsidP="004B7A63">
      <w:r>
        <w:t xml:space="preserve">Analysen ger insikter i företagets tillverkade produkters försäljning och lönsamhet. Datainsamlingen omfattade försäljningsdata för produkter tillverkade av företaget, där fokus låg på variabler som produktkostnad, försäljningspris och kvantitet. </w:t>
      </w:r>
    </w:p>
    <w:p w14:paraId="2A58D654" w14:textId="77777777" w:rsidR="004B7A63" w:rsidRDefault="004B7A63" w:rsidP="004B7A63">
      <w:r>
        <w:t xml:space="preserve">En detaljerad analys utfördes för specifika produkter, exempelvis Mountain-100 och Road-150, där lönsamhetsparametrar som vinstmarginaler identifierades. Resultaten visar att vinstmarginalen av Road-150 täcks 95% konfidensnivå med intervallet </w:t>
      </w:r>
      <w:proofErr w:type="gramStart"/>
      <w:r>
        <w:t>28.13</w:t>
      </w:r>
      <w:proofErr w:type="gramEnd"/>
      <w:r>
        <w:t>% och 29.65%, medan vinstmarginalen av Mountain-200 täcks med intervallet 23.25% och 24.55%.</w:t>
      </w:r>
    </w:p>
    <w:p w14:paraId="2D2319FA" w14:textId="77777777" w:rsidR="004B7A63" w:rsidRDefault="004B7A63" w:rsidP="004B7A63">
      <w:r>
        <w:t>Försäljningsdata grupperades efter produktmodell för att ge en övergripande förståelse av försäljning och lönsamhet för olika modeller. Road-650 och Mountain-200 framstår som mest framstående med höga försäljningsvolymer och betydande vinstmarginaler.</w:t>
      </w:r>
    </w:p>
    <w:p w14:paraId="36A84DE8" w14:textId="77777777" w:rsidR="004B7A63" w:rsidRDefault="004B7A63" w:rsidP="004B7A63">
      <w:r>
        <w:t>För att optimera strategiska beslut och förbättra lönsamheten föreslås prishöjningar för produkter med höga försäljningsvolymer och betydande vinstmarginaler, som Road-150 och Mountain-200. För att maximera lönsamhet föreslås djupare utredning av olika rabattskäll, särskilt de kopplade till fel i tillverkning, för att maximera lönsamheten.</w:t>
      </w:r>
    </w:p>
    <w:p w14:paraId="71C19F0F" w14:textId="2DCBF7AD" w:rsidR="004B7A63" w:rsidRDefault="005F48C7" w:rsidP="004B7A63">
      <w:pPr>
        <w:rPr>
          <w:b/>
          <w:bCs/>
        </w:rPr>
      </w:pPr>
      <w:proofErr w:type="spellStart"/>
      <w:r>
        <w:rPr>
          <w:b/>
          <w:bCs/>
        </w:rPr>
        <w:t>Executive</w:t>
      </w:r>
      <w:proofErr w:type="spellEnd"/>
      <w:r>
        <w:rPr>
          <w:b/>
          <w:bCs/>
        </w:rPr>
        <w:t xml:space="preserve"> </w:t>
      </w:r>
      <w:proofErr w:type="spellStart"/>
      <w:r>
        <w:rPr>
          <w:b/>
          <w:bCs/>
        </w:rPr>
        <w:t>Summary</w:t>
      </w:r>
      <w:proofErr w:type="spellEnd"/>
    </w:p>
    <w:p w14:paraId="2C00043A" w14:textId="77777777" w:rsidR="004B7A63" w:rsidRDefault="004B7A63" w:rsidP="004B7A63">
      <w:r>
        <w:t xml:space="preserve">Analysen av </w:t>
      </w:r>
      <w:proofErr w:type="spellStart"/>
      <w:r>
        <w:t>Adventure</w:t>
      </w:r>
      <w:proofErr w:type="spellEnd"/>
      <w:r>
        <w:t xml:space="preserve"> Works </w:t>
      </w:r>
      <w:proofErr w:type="spellStart"/>
      <w:r>
        <w:t>Cycles</w:t>
      </w:r>
      <w:proofErr w:type="spellEnd"/>
      <w:r>
        <w:t xml:space="preserve"> försäljningsdata ger en djupgående inblick i företagets prestationer och möjligheter. Resultaten indikerar att cyklar, särskilt Road Bikes och </w:t>
      </w:r>
      <w:proofErr w:type="spellStart"/>
      <w:r>
        <w:t>Mountain</w:t>
      </w:r>
      <w:proofErr w:type="spellEnd"/>
      <w:r>
        <w:t xml:space="preserve"> Bikes, är de mest populära produkterna, med </w:t>
      </w:r>
      <w:proofErr w:type="spellStart"/>
      <w:r>
        <w:t>Adventure</w:t>
      </w:r>
      <w:proofErr w:type="spellEnd"/>
      <w:r>
        <w:t xml:space="preserve"> Works Road Bikes som toppar försäljningslistan.</w:t>
      </w:r>
    </w:p>
    <w:p w14:paraId="17AEEFA0" w14:textId="77777777" w:rsidR="004B7A63" w:rsidRDefault="004B7A63" w:rsidP="004B7A63">
      <w:r>
        <w:t xml:space="preserve">En intressant observation är den betydande skillnaden mellan online- och </w:t>
      </w:r>
      <w:proofErr w:type="spellStart"/>
      <w:r>
        <w:t>offline</w:t>
      </w:r>
      <w:proofErr w:type="spellEnd"/>
      <w:r>
        <w:t>-försäljning. Fysiska butiker bidrar med 78% av försäljningen, medan online-kanalen lockar individer med mindre beställningsvolymer men högre genomsnittliga orderkvantiteter. Detta skapar möjligheter att optimera webbutiken och implementera specialerbjudanden för att öka online-försäljningen.</w:t>
      </w:r>
    </w:p>
    <w:p w14:paraId="2D2B9CB3" w14:textId="77777777" w:rsidR="004B7A63" w:rsidRDefault="004B7A63" w:rsidP="004B7A63">
      <w:r>
        <w:t>Säsongsvariationer är tydliga, särskilt för produktkategorierna 'Accessoarer,' 'Cyklar,' och 'Kläder.' Denna insikt möjliggör strategisk planering av marknadsföringskampanjer och lageroptimering för att anpassa sig till kundernas behov under olika perioder.</w:t>
      </w:r>
    </w:p>
    <w:p w14:paraId="3E180D2E" w14:textId="78EC34D7" w:rsidR="002641B9" w:rsidRDefault="004B7A63" w:rsidP="004136C5">
      <w:r>
        <w:t>Slutligen föreslås prishöjningar på egenproducerade varor, särskilt Road-150 och Mountain-200, som visar på höga försäljningsvolymer och betydande vinstmarginaler. Prishöjningar för dessa produkter kan öka företagets lönsamhet.</w:t>
      </w:r>
      <w:r>
        <w:br/>
      </w:r>
    </w:p>
    <w:p w14:paraId="3BB47E61" w14:textId="3172E178" w:rsidR="00E75DA2" w:rsidRPr="00FA66D7" w:rsidRDefault="00E75DA2" w:rsidP="004136C5">
      <w:r>
        <w:t>Datum för den muntliga presentationen: 2 januari 2023</w:t>
      </w:r>
    </w:p>
    <w:sectPr w:rsidR="00E75DA2" w:rsidRPr="00FA66D7" w:rsidSect="00950C5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62FD" w14:textId="77777777" w:rsidR="007B5B9E" w:rsidRDefault="007B5B9E" w:rsidP="004B7A63">
      <w:pPr>
        <w:spacing w:after="0" w:line="240" w:lineRule="auto"/>
      </w:pPr>
      <w:r>
        <w:separator/>
      </w:r>
    </w:p>
  </w:endnote>
  <w:endnote w:type="continuationSeparator" w:id="0">
    <w:p w14:paraId="06E8AE22" w14:textId="77777777" w:rsidR="007B5B9E" w:rsidRDefault="007B5B9E" w:rsidP="004B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4F32" w14:textId="77777777" w:rsidR="007B5B9E" w:rsidRDefault="007B5B9E" w:rsidP="004B7A63">
      <w:pPr>
        <w:spacing w:after="0" w:line="240" w:lineRule="auto"/>
      </w:pPr>
      <w:r>
        <w:separator/>
      </w:r>
    </w:p>
  </w:footnote>
  <w:footnote w:type="continuationSeparator" w:id="0">
    <w:p w14:paraId="6A210356" w14:textId="77777777" w:rsidR="007B5B9E" w:rsidRDefault="007B5B9E" w:rsidP="004B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7653"/>
    <w:multiLevelType w:val="hybridMultilevel"/>
    <w:tmpl w:val="0022715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8160673"/>
    <w:multiLevelType w:val="hybridMultilevel"/>
    <w:tmpl w:val="C3C27D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8246E4A"/>
    <w:multiLevelType w:val="hybridMultilevel"/>
    <w:tmpl w:val="D0C6B4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70951113">
    <w:abstractNumId w:val="2"/>
  </w:num>
  <w:num w:numId="2" w16cid:durableId="1361588383">
    <w:abstractNumId w:val="0"/>
  </w:num>
  <w:num w:numId="3" w16cid:durableId="103692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63"/>
    <w:rsid w:val="00026D1E"/>
    <w:rsid w:val="00037614"/>
    <w:rsid w:val="00052412"/>
    <w:rsid w:val="000554F5"/>
    <w:rsid w:val="00057CDA"/>
    <w:rsid w:val="00064109"/>
    <w:rsid w:val="00066BF2"/>
    <w:rsid w:val="0007445A"/>
    <w:rsid w:val="00082179"/>
    <w:rsid w:val="00092CA2"/>
    <w:rsid w:val="00094F8D"/>
    <w:rsid w:val="000958E0"/>
    <w:rsid w:val="000A13A9"/>
    <w:rsid w:val="000A61B1"/>
    <w:rsid w:val="000B2679"/>
    <w:rsid w:val="000D4C75"/>
    <w:rsid w:val="000E1FB5"/>
    <w:rsid w:val="000F2A80"/>
    <w:rsid w:val="000F67C8"/>
    <w:rsid w:val="000F6F0D"/>
    <w:rsid w:val="00102EC9"/>
    <w:rsid w:val="00110F82"/>
    <w:rsid w:val="0012430C"/>
    <w:rsid w:val="001255A3"/>
    <w:rsid w:val="00132441"/>
    <w:rsid w:val="00167292"/>
    <w:rsid w:val="00171C94"/>
    <w:rsid w:val="001934A1"/>
    <w:rsid w:val="001A552D"/>
    <w:rsid w:val="001B2BDD"/>
    <w:rsid w:val="001C6B1D"/>
    <w:rsid w:val="001E5BD8"/>
    <w:rsid w:val="001F5425"/>
    <w:rsid w:val="001F76D0"/>
    <w:rsid w:val="001F775D"/>
    <w:rsid w:val="0021635D"/>
    <w:rsid w:val="00223581"/>
    <w:rsid w:val="00230A0B"/>
    <w:rsid w:val="00232D0E"/>
    <w:rsid w:val="002338E5"/>
    <w:rsid w:val="00243469"/>
    <w:rsid w:val="00243F3D"/>
    <w:rsid w:val="00256B83"/>
    <w:rsid w:val="002641B9"/>
    <w:rsid w:val="00267144"/>
    <w:rsid w:val="0027471A"/>
    <w:rsid w:val="00275C9B"/>
    <w:rsid w:val="002779E8"/>
    <w:rsid w:val="00277F26"/>
    <w:rsid w:val="002A124A"/>
    <w:rsid w:val="002B7796"/>
    <w:rsid w:val="002C097C"/>
    <w:rsid w:val="002C19AD"/>
    <w:rsid w:val="002F0714"/>
    <w:rsid w:val="002F7614"/>
    <w:rsid w:val="00302056"/>
    <w:rsid w:val="00303499"/>
    <w:rsid w:val="00322F71"/>
    <w:rsid w:val="00351A30"/>
    <w:rsid w:val="0035533B"/>
    <w:rsid w:val="00355E4D"/>
    <w:rsid w:val="0036190C"/>
    <w:rsid w:val="003729B5"/>
    <w:rsid w:val="0038044D"/>
    <w:rsid w:val="0038462A"/>
    <w:rsid w:val="00385ED9"/>
    <w:rsid w:val="003910A2"/>
    <w:rsid w:val="00395BAC"/>
    <w:rsid w:val="0039660A"/>
    <w:rsid w:val="00397252"/>
    <w:rsid w:val="003A04F2"/>
    <w:rsid w:val="003A2AFE"/>
    <w:rsid w:val="003C36D9"/>
    <w:rsid w:val="003C5749"/>
    <w:rsid w:val="003C6889"/>
    <w:rsid w:val="003D1C94"/>
    <w:rsid w:val="003D25A4"/>
    <w:rsid w:val="003E33C5"/>
    <w:rsid w:val="003E5E86"/>
    <w:rsid w:val="003F3287"/>
    <w:rsid w:val="004064A8"/>
    <w:rsid w:val="004136C5"/>
    <w:rsid w:val="00414A50"/>
    <w:rsid w:val="00425D78"/>
    <w:rsid w:val="004303E1"/>
    <w:rsid w:val="00435C12"/>
    <w:rsid w:val="00436755"/>
    <w:rsid w:val="00437283"/>
    <w:rsid w:val="0044465B"/>
    <w:rsid w:val="00456C31"/>
    <w:rsid w:val="0046465D"/>
    <w:rsid w:val="00466DF7"/>
    <w:rsid w:val="004749CD"/>
    <w:rsid w:val="004810E7"/>
    <w:rsid w:val="004847D0"/>
    <w:rsid w:val="00485C5E"/>
    <w:rsid w:val="00491167"/>
    <w:rsid w:val="00491F70"/>
    <w:rsid w:val="00497B72"/>
    <w:rsid w:val="004A561E"/>
    <w:rsid w:val="004B1DF3"/>
    <w:rsid w:val="004B7A63"/>
    <w:rsid w:val="004C3948"/>
    <w:rsid w:val="004D79F4"/>
    <w:rsid w:val="004E70A0"/>
    <w:rsid w:val="004F73B6"/>
    <w:rsid w:val="0051310C"/>
    <w:rsid w:val="005148A6"/>
    <w:rsid w:val="00526048"/>
    <w:rsid w:val="0053773A"/>
    <w:rsid w:val="00543EF6"/>
    <w:rsid w:val="005471B7"/>
    <w:rsid w:val="0054726B"/>
    <w:rsid w:val="00553C0D"/>
    <w:rsid w:val="00565DD3"/>
    <w:rsid w:val="0057020B"/>
    <w:rsid w:val="005A12A6"/>
    <w:rsid w:val="005A13A5"/>
    <w:rsid w:val="005A4126"/>
    <w:rsid w:val="005A501F"/>
    <w:rsid w:val="005B2835"/>
    <w:rsid w:val="005B53A8"/>
    <w:rsid w:val="005C6637"/>
    <w:rsid w:val="005E2AAA"/>
    <w:rsid w:val="005E3C0E"/>
    <w:rsid w:val="005F36AB"/>
    <w:rsid w:val="005F48C7"/>
    <w:rsid w:val="005F660F"/>
    <w:rsid w:val="00603C23"/>
    <w:rsid w:val="00606C02"/>
    <w:rsid w:val="00607600"/>
    <w:rsid w:val="006104C3"/>
    <w:rsid w:val="006125F8"/>
    <w:rsid w:val="006150B7"/>
    <w:rsid w:val="00620F11"/>
    <w:rsid w:val="00624EE1"/>
    <w:rsid w:val="00633E9A"/>
    <w:rsid w:val="00653F69"/>
    <w:rsid w:val="00656D1D"/>
    <w:rsid w:val="00670F09"/>
    <w:rsid w:val="0067419D"/>
    <w:rsid w:val="006912BF"/>
    <w:rsid w:val="006A4C56"/>
    <w:rsid w:val="006A69FC"/>
    <w:rsid w:val="006B062B"/>
    <w:rsid w:val="006B4E8A"/>
    <w:rsid w:val="006C6294"/>
    <w:rsid w:val="006D37F3"/>
    <w:rsid w:val="006E3B83"/>
    <w:rsid w:val="006E4A43"/>
    <w:rsid w:val="006F157C"/>
    <w:rsid w:val="007100B5"/>
    <w:rsid w:val="00716101"/>
    <w:rsid w:val="00716313"/>
    <w:rsid w:val="00722880"/>
    <w:rsid w:val="00724300"/>
    <w:rsid w:val="007266E0"/>
    <w:rsid w:val="00726CD5"/>
    <w:rsid w:val="00732FCA"/>
    <w:rsid w:val="00741338"/>
    <w:rsid w:val="007430A7"/>
    <w:rsid w:val="0074575B"/>
    <w:rsid w:val="00760DF9"/>
    <w:rsid w:val="00765132"/>
    <w:rsid w:val="00794961"/>
    <w:rsid w:val="007A1748"/>
    <w:rsid w:val="007B1C54"/>
    <w:rsid w:val="007B43E9"/>
    <w:rsid w:val="007B4D31"/>
    <w:rsid w:val="007B5B9E"/>
    <w:rsid w:val="007C31B9"/>
    <w:rsid w:val="007D6BAE"/>
    <w:rsid w:val="007E0FC8"/>
    <w:rsid w:val="007E4CE0"/>
    <w:rsid w:val="00806E72"/>
    <w:rsid w:val="00830064"/>
    <w:rsid w:val="00841E8C"/>
    <w:rsid w:val="0084205C"/>
    <w:rsid w:val="00851DDF"/>
    <w:rsid w:val="00852263"/>
    <w:rsid w:val="008524D3"/>
    <w:rsid w:val="008669B7"/>
    <w:rsid w:val="00867478"/>
    <w:rsid w:val="00872C9C"/>
    <w:rsid w:val="00873DAC"/>
    <w:rsid w:val="00887E96"/>
    <w:rsid w:val="008A299B"/>
    <w:rsid w:val="008C2017"/>
    <w:rsid w:val="008D4450"/>
    <w:rsid w:val="008D77DA"/>
    <w:rsid w:val="008E20F3"/>
    <w:rsid w:val="008E76A9"/>
    <w:rsid w:val="008F157E"/>
    <w:rsid w:val="008F65C2"/>
    <w:rsid w:val="009007DE"/>
    <w:rsid w:val="00903DAB"/>
    <w:rsid w:val="00925B1E"/>
    <w:rsid w:val="009261F8"/>
    <w:rsid w:val="00946823"/>
    <w:rsid w:val="00950C53"/>
    <w:rsid w:val="00950E7E"/>
    <w:rsid w:val="0096559E"/>
    <w:rsid w:val="00966F3F"/>
    <w:rsid w:val="00970C20"/>
    <w:rsid w:val="00971461"/>
    <w:rsid w:val="009724DE"/>
    <w:rsid w:val="00973DCF"/>
    <w:rsid w:val="009876D6"/>
    <w:rsid w:val="00992A55"/>
    <w:rsid w:val="009A77C0"/>
    <w:rsid w:val="009B6856"/>
    <w:rsid w:val="009E0BA3"/>
    <w:rsid w:val="009F4D32"/>
    <w:rsid w:val="009F6A94"/>
    <w:rsid w:val="009F793D"/>
    <w:rsid w:val="00A00755"/>
    <w:rsid w:val="00A01813"/>
    <w:rsid w:val="00A05771"/>
    <w:rsid w:val="00A111E9"/>
    <w:rsid w:val="00A20AB1"/>
    <w:rsid w:val="00A2316C"/>
    <w:rsid w:val="00A3311D"/>
    <w:rsid w:val="00A3593A"/>
    <w:rsid w:val="00A35D9C"/>
    <w:rsid w:val="00A4587E"/>
    <w:rsid w:val="00A4604E"/>
    <w:rsid w:val="00A547EA"/>
    <w:rsid w:val="00A57F42"/>
    <w:rsid w:val="00A63749"/>
    <w:rsid w:val="00A7369B"/>
    <w:rsid w:val="00A740BA"/>
    <w:rsid w:val="00A77290"/>
    <w:rsid w:val="00A81F18"/>
    <w:rsid w:val="00AA57A5"/>
    <w:rsid w:val="00AB4D1E"/>
    <w:rsid w:val="00AE50F5"/>
    <w:rsid w:val="00AE6671"/>
    <w:rsid w:val="00AF4C54"/>
    <w:rsid w:val="00B06824"/>
    <w:rsid w:val="00B115CE"/>
    <w:rsid w:val="00B1173B"/>
    <w:rsid w:val="00B11DAA"/>
    <w:rsid w:val="00B16297"/>
    <w:rsid w:val="00B20ADA"/>
    <w:rsid w:val="00B20E94"/>
    <w:rsid w:val="00B417A4"/>
    <w:rsid w:val="00B41E2E"/>
    <w:rsid w:val="00B639CE"/>
    <w:rsid w:val="00BB39C3"/>
    <w:rsid w:val="00BC57AA"/>
    <w:rsid w:val="00BD2EEA"/>
    <w:rsid w:val="00C04FEF"/>
    <w:rsid w:val="00C17959"/>
    <w:rsid w:val="00C22C3B"/>
    <w:rsid w:val="00C253E1"/>
    <w:rsid w:val="00C3182C"/>
    <w:rsid w:val="00C3354E"/>
    <w:rsid w:val="00C47069"/>
    <w:rsid w:val="00C477AD"/>
    <w:rsid w:val="00C50099"/>
    <w:rsid w:val="00C50266"/>
    <w:rsid w:val="00C5077C"/>
    <w:rsid w:val="00C54D0B"/>
    <w:rsid w:val="00C56E1F"/>
    <w:rsid w:val="00C709EF"/>
    <w:rsid w:val="00C97053"/>
    <w:rsid w:val="00C975EF"/>
    <w:rsid w:val="00CA184D"/>
    <w:rsid w:val="00CA6F5A"/>
    <w:rsid w:val="00CB1F2A"/>
    <w:rsid w:val="00CC2254"/>
    <w:rsid w:val="00CC66A9"/>
    <w:rsid w:val="00CD0E9B"/>
    <w:rsid w:val="00CE2025"/>
    <w:rsid w:val="00CF3FCD"/>
    <w:rsid w:val="00D2458D"/>
    <w:rsid w:val="00D42DC8"/>
    <w:rsid w:val="00D42FFE"/>
    <w:rsid w:val="00D43EE2"/>
    <w:rsid w:val="00D456C6"/>
    <w:rsid w:val="00D477BA"/>
    <w:rsid w:val="00D56346"/>
    <w:rsid w:val="00D61783"/>
    <w:rsid w:val="00D73750"/>
    <w:rsid w:val="00D7497C"/>
    <w:rsid w:val="00D77941"/>
    <w:rsid w:val="00D77A4D"/>
    <w:rsid w:val="00D82361"/>
    <w:rsid w:val="00D85858"/>
    <w:rsid w:val="00D8660C"/>
    <w:rsid w:val="00DC1985"/>
    <w:rsid w:val="00DC6A84"/>
    <w:rsid w:val="00DD0F04"/>
    <w:rsid w:val="00DE2950"/>
    <w:rsid w:val="00DE4059"/>
    <w:rsid w:val="00E031BB"/>
    <w:rsid w:val="00E12C68"/>
    <w:rsid w:val="00E2594D"/>
    <w:rsid w:val="00E32B8D"/>
    <w:rsid w:val="00E5034D"/>
    <w:rsid w:val="00E61537"/>
    <w:rsid w:val="00E70130"/>
    <w:rsid w:val="00E75DA2"/>
    <w:rsid w:val="00E765DE"/>
    <w:rsid w:val="00E86C96"/>
    <w:rsid w:val="00E93A8A"/>
    <w:rsid w:val="00E97B8D"/>
    <w:rsid w:val="00EA5122"/>
    <w:rsid w:val="00EB66C6"/>
    <w:rsid w:val="00EC213B"/>
    <w:rsid w:val="00EC25F3"/>
    <w:rsid w:val="00EC343A"/>
    <w:rsid w:val="00ED45C6"/>
    <w:rsid w:val="00EE03B3"/>
    <w:rsid w:val="00EE6271"/>
    <w:rsid w:val="00EE6E64"/>
    <w:rsid w:val="00EF0E75"/>
    <w:rsid w:val="00EF46BA"/>
    <w:rsid w:val="00EF6CC4"/>
    <w:rsid w:val="00F01F02"/>
    <w:rsid w:val="00F04DE4"/>
    <w:rsid w:val="00F23049"/>
    <w:rsid w:val="00F31FAE"/>
    <w:rsid w:val="00F34066"/>
    <w:rsid w:val="00F37331"/>
    <w:rsid w:val="00F52249"/>
    <w:rsid w:val="00F5376B"/>
    <w:rsid w:val="00F5518D"/>
    <w:rsid w:val="00F650A1"/>
    <w:rsid w:val="00F91973"/>
    <w:rsid w:val="00FA0785"/>
    <w:rsid w:val="00FA1421"/>
    <w:rsid w:val="00FA66D7"/>
    <w:rsid w:val="00FB7763"/>
    <w:rsid w:val="00FC16A7"/>
    <w:rsid w:val="00FE2C21"/>
    <w:rsid w:val="00FE43B6"/>
    <w:rsid w:val="00FF4747"/>
    <w:rsid w:val="00FF66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436C"/>
  <w15:chartTrackingRefBased/>
  <w15:docId w15:val="{7601B180-E712-409B-9843-CB22BA07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4726B"/>
    <w:pPr>
      <w:ind w:left="720"/>
      <w:contextualSpacing/>
    </w:pPr>
  </w:style>
  <w:style w:type="paragraph" w:styleId="Starktcitat">
    <w:name w:val="Intense Quote"/>
    <w:basedOn w:val="Normal"/>
    <w:next w:val="Normal"/>
    <w:link w:val="StarktcitatChar"/>
    <w:uiPriority w:val="30"/>
    <w:qFormat/>
    <w:rsid w:val="00BB39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BB39C3"/>
    <w:rPr>
      <w:i/>
      <w:iCs/>
      <w:color w:val="4472C4" w:themeColor="accent1"/>
    </w:rPr>
  </w:style>
  <w:style w:type="paragraph" w:styleId="Sidhuvud">
    <w:name w:val="header"/>
    <w:basedOn w:val="Normal"/>
    <w:link w:val="SidhuvudChar"/>
    <w:uiPriority w:val="99"/>
    <w:unhideWhenUsed/>
    <w:rsid w:val="004B7A6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7A63"/>
  </w:style>
  <w:style w:type="paragraph" w:styleId="Sidfot">
    <w:name w:val="footer"/>
    <w:basedOn w:val="Normal"/>
    <w:link w:val="SidfotChar"/>
    <w:uiPriority w:val="99"/>
    <w:unhideWhenUsed/>
    <w:rsid w:val="004B7A6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3360">
      <w:bodyDiv w:val="1"/>
      <w:marLeft w:val="0"/>
      <w:marRight w:val="0"/>
      <w:marTop w:val="0"/>
      <w:marBottom w:val="0"/>
      <w:divBdr>
        <w:top w:val="none" w:sz="0" w:space="0" w:color="auto"/>
        <w:left w:val="none" w:sz="0" w:space="0" w:color="auto"/>
        <w:bottom w:val="none" w:sz="0" w:space="0" w:color="auto"/>
        <w:right w:val="none" w:sz="0" w:space="0" w:color="auto"/>
      </w:divBdr>
    </w:div>
    <w:div w:id="618725634">
      <w:bodyDiv w:val="1"/>
      <w:marLeft w:val="0"/>
      <w:marRight w:val="0"/>
      <w:marTop w:val="0"/>
      <w:marBottom w:val="0"/>
      <w:divBdr>
        <w:top w:val="none" w:sz="0" w:space="0" w:color="auto"/>
        <w:left w:val="none" w:sz="0" w:space="0" w:color="auto"/>
        <w:bottom w:val="none" w:sz="0" w:space="0" w:color="auto"/>
        <w:right w:val="none" w:sz="0" w:space="0" w:color="auto"/>
      </w:divBdr>
    </w:div>
    <w:div w:id="1103383574">
      <w:bodyDiv w:val="1"/>
      <w:marLeft w:val="0"/>
      <w:marRight w:val="0"/>
      <w:marTop w:val="0"/>
      <w:marBottom w:val="0"/>
      <w:divBdr>
        <w:top w:val="none" w:sz="0" w:space="0" w:color="auto"/>
        <w:left w:val="none" w:sz="0" w:space="0" w:color="auto"/>
        <w:bottom w:val="none" w:sz="0" w:space="0" w:color="auto"/>
        <w:right w:val="none" w:sz="0" w:space="0" w:color="auto"/>
      </w:divBdr>
    </w:div>
    <w:div w:id="1225946013">
      <w:bodyDiv w:val="1"/>
      <w:marLeft w:val="0"/>
      <w:marRight w:val="0"/>
      <w:marTop w:val="0"/>
      <w:marBottom w:val="0"/>
      <w:divBdr>
        <w:top w:val="none" w:sz="0" w:space="0" w:color="auto"/>
        <w:left w:val="none" w:sz="0" w:space="0" w:color="auto"/>
        <w:bottom w:val="none" w:sz="0" w:space="0" w:color="auto"/>
        <w:right w:val="none" w:sz="0" w:space="0" w:color="auto"/>
      </w:divBdr>
    </w:div>
    <w:div w:id="1721900206">
      <w:bodyDiv w:val="1"/>
      <w:marLeft w:val="0"/>
      <w:marRight w:val="0"/>
      <w:marTop w:val="0"/>
      <w:marBottom w:val="0"/>
      <w:divBdr>
        <w:top w:val="none" w:sz="0" w:space="0" w:color="auto"/>
        <w:left w:val="none" w:sz="0" w:space="0" w:color="auto"/>
        <w:bottom w:val="none" w:sz="0" w:space="0" w:color="auto"/>
        <w:right w:val="none" w:sz="0" w:space="0" w:color="auto"/>
      </w:divBdr>
    </w:div>
    <w:div w:id="1890650224">
      <w:bodyDiv w:val="1"/>
      <w:marLeft w:val="0"/>
      <w:marRight w:val="0"/>
      <w:marTop w:val="0"/>
      <w:marBottom w:val="0"/>
      <w:divBdr>
        <w:top w:val="none" w:sz="0" w:space="0" w:color="auto"/>
        <w:left w:val="none" w:sz="0" w:space="0" w:color="auto"/>
        <w:bottom w:val="none" w:sz="0" w:space="0" w:color="auto"/>
        <w:right w:val="none" w:sz="0" w:space="0" w:color="auto"/>
      </w:divBdr>
    </w:div>
    <w:div w:id="1894461265">
      <w:bodyDiv w:val="1"/>
      <w:marLeft w:val="0"/>
      <w:marRight w:val="0"/>
      <w:marTop w:val="0"/>
      <w:marBottom w:val="0"/>
      <w:divBdr>
        <w:top w:val="none" w:sz="0" w:space="0" w:color="auto"/>
        <w:left w:val="none" w:sz="0" w:space="0" w:color="auto"/>
        <w:bottom w:val="none" w:sz="0" w:space="0" w:color="auto"/>
        <w:right w:val="none" w:sz="0" w:space="0" w:color="auto"/>
      </w:divBdr>
    </w:div>
    <w:div w:id="20339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68EBD-A977-4A37-BEFF-64397543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1995</Words>
  <Characters>10574</Characters>
  <Application>Microsoft Office Word</Application>
  <DocSecurity>0</DocSecurity>
  <Lines>88</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Godman</dc:creator>
  <cp:keywords/>
  <dc:description/>
  <cp:lastModifiedBy>Arina Godman</cp:lastModifiedBy>
  <cp:revision>338</cp:revision>
  <dcterms:created xsi:type="dcterms:W3CDTF">2023-12-18T08:37:00Z</dcterms:created>
  <dcterms:modified xsi:type="dcterms:W3CDTF">2024-01-02T12:46:00Z</dcterms:modified>
</cp:coreProperties>
</file>