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0ED5" w14:textId="7178871B" w:rsidR="004B2884" w:rsidRDefault="004B2884" w:rsidP="001749E2">
      <w:pPr>
        <w:pStyle w:val="ae"/>
        <w:shd w:val="clear" w:color="auto" w:fill="FFFFFF"/>
        <w:spacing w:before="0" w:beforeAutospacing="0" w:after="0" w:afterAutospacing="0" w:line="360" w:lineRule="auto"/>
        <w:jc w:val="center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Аналитический отчет с </w:t>
      </w:r>
      <w:r w:rsidRPr="004B2884">
        <w:rPr>
          <w:rFonts w:ascii="Consolas" w:hAnsi="Consolas"/>
          <w:color w:val="000000"/>
          <w:sz w:val="20"/>
          <w:szCs w:val="20"/>
        </w:rPr>
        <w:t>RFM-анализ</w:t>
      </w:r>
      <w:r>
        <w:rPr>
          <w:rFonts w:ascii="Consolas" w:hAnsi="Consolas"/>
          <w:color w:val="000000"/>
          <w:sz w:val="20"/>
          <w:szCs w:val="20"/>
        </w:rPr>
        <w:t>ом</w:t>
      </w:r>
      <w:r w:rsidRPr="004B2884">
        <w:rPr>
          <w:rFonts w:ascii="Consolas" w:hAnsi="Consolas"/>
          <w:color w:val="000000"/>
          <w:sz w:val="20"/>
          <w:szCs w:val="20"/>
        </w:rPr>
        <w:t xml:space="preserve"> клиентской базы аптечной сети</w:t>
      </w:r>
    </w:p>
    <w:p w14:paraId="12FE7690" w14:textId="6CAB655A" w:rsidR="00334132" w:rsidRDefault="00334132" w:rsidP="00334132">
      <w:pPr>
        <w:pStyle w:val="ae"/>
        <w:shd w:val="clear" w:color="auto" w:fill="FFFFFF"/>
        <w:spacing w:before="0" w:beforeAutospacing="0" w:after="0" w:afterAutospacing="0" w:line="360" w:lineRule="auto"/>
        <w:jc w:val="right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Подготовил: Красотина Арина Игоревна</w:t>
      </w:r>
    </w:p>
    <w:p w14:paraId="76C4C61F" w14:textId="77777777" w:rsidR="004B2884" w:rsidRDefault="004B2884" w:rsidP="001749E2">
      <w:pPr>
        <w:pStyle w:val="ae"/>
        <w:shd w:val="clear" w:color="auto" w:fill="FFFFFF"/>
        <w:spacing w:before="0" w:beforeAutospacing="0" w:after="0" w:afterAutospacing="0" w:line="360" w:lineRule="auto"/>
        <w:jc w:val="center"/>
        <w:rPr>
          <w:rFonts w:ascii="Consolas" w:hAnsi="Consolas"/>
          <w:color w:val="000000"/>
          <w:sz w:val="20"/>
          <w:szCs w:val="20"/>
        </w:rPr>
      </w:pPr>
    </w:p>
    <w:p w14:paraId="25646E7F" w14:textId="3ABA578E" w:rsidR="008A5865" w:rsidRPr="008A5865" w:rsidRDefault="001749E2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b/>
          <w:bCs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000000"/>
          <w:sz w:val="20"/>
          <w:szCs w:val="20"/>
        </w:rPr>
        <w:t>С</w:t>
      </w:r>
      <w:r w:rsidR="008A5865" w:rsidRPr="008A5865">
        <w:rPr>
          <w:rFonts w:ascii="Consolas" w:hAnsi="Consolas"/>
          <w:b/>
          <w:bCs/>
          <w:color w:val="000000"/>
          <w:sz w:val="20"/>
          <w:szCs w:val="20"/>
        </w:rPr>
        <w:t>аммари</w:t>
      </w:r>
      <w:r>
        <w:rPr>
          <w:rFonts w:ascii="Consolas" w:hAnsi="Consolas"/>
          <w:b/>
          <w:bCs/>
          <w:color w:val="000000"/>
          <w:sz w:val="20"/>
          <w:szCs w:val="20"/>
        </w:rPr>
        <w:t>:</w:t>
      </w:r>
    </w:p>
    <w:p w14:paraId="18EFD4FB" w14:textId="77777777" w:rsidR="008A5865" w:rsidRPr="008A5865" w:rsidRDefault="008A5865" w:rsidP="00331ABF">
      <w:pPr>
        <w:pStyle w:val="ae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ascii="Consolas" w:hAnsi="Consolas"/>
          <w:color w:val="000000"/>
          <w:sz w:val="20"/>
          <w:szCs w:val="20"/>
        </w:rPr>
      </w:pPr>
      <w:r w:rsidRPr="008A5865">
        <w:rPr>
          <w:rFonts w:ascii="Consolas" w:hAnsi="Consolas"/>
          <w:color w:val="000000"/>
          <w:sz w:val="20"/>
          <w:szCs w:val="20"/>
        </w:rPr>
        <w:t xml:space="preserve">Данный аналитический отчет основан на проведенном RFM-анализе клиентской базы аптечной сети. Целью анализа является сегментация клиентов для выявления наиболее ценных групп и разработки таргетированных маркетинговых стратегий. В качестве ключевых метрик для анализа были выбраны </w:t>
      </w:r>
      <w:proofErr w:type="spellStart"/>
      <w:r w:rsidRPr="008A5865">
        <w:rPr>
          <w:rFonts w:ascii="Consolas" w:hAnsi="Consolas"/>
          <w:color w:val="000000"/>
          <w:sz w:val="20"/>
          <w:szCs w:val="20"/>
        </w:rPr>
        <w:t>Recency</w:t>
      </w:r>
      <w:proofErr w:type="spellEnd"/>
      <w:r w:rsidRPr="008A5865">
        <w:rPr>
          <w:rFonts w:ascii="Consolas" w:hAnsi="Consolas"/>
          <w:color w:val="000000"/>
          <w:sz w:val="20"/>
          <w:szCs w:val="20"/>
        </w:rPr>
        <w:t xml:space="preserve"> (давность покупки), Frequency (частота покупок) и </w:t>
      </w:r>
      <w:proofErr w:type="spellStart"/>
      <w:r w:rsidRPr="008A5865">
        <w:rPr>
          <w:rFonts w:ascii="Consolas" w:hAnsi="Consolas"/>
          <w:color w:val="000000"/>
          <w:sz w:val="20"/>
          <w:szCs w:val="20"/>
        </w:rPr>
        <w:t>Monetary</w:t>
      </w:r>
      <w:proofErr w:type="spellEnd"/>
      <w:r w:rsidRPr="008A5865">
        <w:rPr>
          <w:rFonts w:ascii="Consolas" w:hAnsi="Consolas"/>
          <w:color w:val="000000"/>
          <w:sz w:val="20"/>
          <w:szCs w:val="20"/>
        </w:rPr>
        <w:t xml:space="preserve"> (денежная ценность покупок). Эти метрики являются стандартными и общепризнанными в RFM-анализе, поскольку они эффективно отражают поведенческие паттерны клиентов и их потенциальную ценность для бизнеса.</w:t>
      </w:r>
    </w:p>
    <w:p w14:paraId="43CA68AA" w14:textId="77777777" w:rsidR="008A5865" w:rsidRPr="00331ABF" w:rsidRDefault="008A5865" w:rsidP="00331ABF">
      <w:pPr>
        <w:pStyle w:val="ae"/>
        <w:shd w:val="clear" w:color="auto" w:fill="FFFFFF"/>
        <w:spacing w:before="0" w:beforeAutospacing="0" w:after="0" w:afterAutospacing="0" w:line="360" w:lineRule="auto"/>
        <w:jc w:val="both"/>
        <w:rPr>
          <w:rFonts w:ascii="Consolas" w:hAnsi="Consolas"/>
          <w:b/>
          <w:bCs/>
          <w:color w:val="000000"/>
          <w:sz w:val="20"/>
          <w:szCs w:val="20"/>
        </w:rPr>
      </w:pPr>
      <w:r w:rsidRPr="00331ABF">
        <w:rPr>
          <w:rFonts w:ascii="Consolas" w:hAnsi="Consolas"/>
          <w:b/>
          <w:bCs/>
          <w:color w:val="000000"/>
          <w:sz w:val="20"/>
          <w:szCs w:val="20"/>
        </w:rPr>
        <w:t>Выбор метрик:</w:t>
      </w:r>
    </w:p>
    <w:p w14:paraId="471E2689" w14:textId="51BC9934" w:rsidR="008A5865" w:rsidRPr="008A5865" w:rsidRDefault="008A5865" w:rsidP="00331ABF">
      <w:pPr>
        <w:pStyle w:val="a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rFonts w:ascii="Consolas" w:hAnsi="Consolas"/>
          <w:color w:val="000000"/>
          <w:sz w:val="20"/>
          <w:szCs w:val="20"/>
        </w:rPr>
      </w:pPr>
      <w:proofErr w:type="spellStart"/>
      <w:r w:rsidRPr="008A5865">
        <w:rPr>
          <w:rFonts w:ascii="Consolas" w:hAnsi="Consolas"/>
          <w:color w:val="000000"/>
          <w:sz w:val="20"/>
          <w:szCs w:val="20"/>
        </w:rPr>
        <w:t>Recency</w:t>
      </w:r>
      <w:proofErr w:type="spellEnd"/>
      <w:r w:rsidRPr="008A5865">
        <w:rPr>
          <w:rFonts w:ascii="Consolas" w:hAnsi="Consolas"/>
          <w:color w:val="000000"/>
          <w:sz w:val="20"/>
          <w:szCs w:val="20"/>
        </w:rPr>
        <w:t xml:space="preserve"> (R)</w:t>
      </w:r>
      <w:r w:rsidR="001749E2">
        <w:rPr>
          <w:rFonts w:ascii="Consolas" w:hAnsi="Consolas"/>
          <w:color w:val="000000"/>
          <w:sz w:val="20"/>
          <w:szCs w:val="20"/>
        </w:rPr>
        <w:t xml:space="preserve"> - о</w:t>
      </w:r>
      <w:r w:rsidRPr="008A5865">
        <w:rPr>
          <w:rFonts w:ascii="Consolas" w:hAnsi="Consolas"/>
          <w:color w:val="000000"/>
          <w:sz w:val="20"/>
          <w:szCs w:val="20"/>
        </w:rPr>
        <w:t xml:space="preserve">пределяет, как давно клиент совершал последнюю покупку. Чем меньше дней прошло с последней покупки, тем выше вероятность, что клиент активен и лоялен. </w:t>
      </w:r>
    </w:p>
    <w:p w14:paraId="6AB93B5F" w14:textId="4B4E42B8" w:rsidR="008A5865" w:rsidRPr="008A5865" w:rsidRDefault="008A5865" w:rsidP="00331ABF">
      <w:pPr>
        <w:pStyle w:val="a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rFonts w:ascii="Consolas" w:hAnsi="Consolas"/>
          <w:color w:val="000000"/>
          <w:sz w:val="20"/>
          <w:szCs w:val="20"/>
        </w:rPr>
      </w:pPr>
      <w:r w:rsidRPr="008A5865">
        <w:rPr>
          <w:rFonts w:ascii="Consolas" w:hAnsi="Consolas"/>
          <w:color w:val="000000"/>
          <w:sz w:val="20"/>
          <w:szCs w:val="20"/>
        </w:rPr>
        <w:t>Frequency (F)</w:t>
      </w:r>
      <w:r w:rsidR="001749E2">
        <w:rPr>
          <w:rFonts w:ascii="Consolas" w:hAnsi="Consolas"/>
          <w:color w:val="000000"/>
          <w:sz w:val="20"/>
          <w:szCs w:val="20"/>
        </w:rPr>
        <w:t xml:space="preserve"> -</w:t>
      </w:r>
      <w:r w:rsidRPr="008A5865">
        <w:rPr>
          <w:rFonts w:ascii="Consolas" w:hAnsi="Consolas"/>
          <w:color w:val="000000"/>
          <w:sz w:val="20"/>
          <w:szCs w:val="20"/>
        </w:rPr>
        <w:t xml:space="preserve"> </w:t>
      </w:r>
      <w:r w:rsidR="001749E2">
        <w:rPr>
          <w:rFonts w:ascii="Consolas" w:hAnsi="Consolas"/>
          <w:color w:val="000000"/>
          <w:sz w:val="20"/>
          <w:szCs w:val="20"/>
        </w:rPr>
        <w:t>о</w:t>
      </w:r>
      <w:r w:rsidRPr="008A5865">
        <w:rPr>
          <w:rFonts w:ascii="Consolas" w:hAnsi="Consolas"/>
          <w:color w:val="000000"/>
          <w:sz w:val="20"/>
          <w:szCs w:val="20"/>
        </w:rPr>
        <w:t xml:space="preserve">тражает, как часто клиент совершает покупки. Высокая частота указывает на вовлеченность и регулярность взаимодействия с аптечной сетью. </w:t>
      </w:r>
    </w:p>
    <w:p w14:paraId="5F27910A" w14:textId="14627D17" w:rsidR="008A5865" w:rsidRPr="008A5865" w:rsidRDefault="008A5865" w:rsidP="00331ABF">
      <w:pPr>
        <w:pStyle w:val="ae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ind w:left="0" w:firstLine="426"/>
        <w:jc w:val="both"/>
        <w:rPr>
          <w:rFonts w:ascii="Consolas" w:hAnsi="Consolas"/>
          <w:color w:val="000000"/>
          <w:sz w:val="20"/>
          <w:szCs w:val="20"/>
        </w:rPr>
      </w:pPr>
      <w:proofErr w:type="spellStart"/>
      <w:r w:rsidRPr="008A5865">
        <w:rPr>
          <w:rFonts w:ascii="Consolas" w:hAnsi="Consolas"/>
          <w:color w:val="000000"/>
          <w:sz w:val="20"/>
          <w:szCs w:val="20"/>
        </w:rPr>
        <w:t>Monetary</w:t>
      </w:r>
      <w:proofErr w:type="spellEnd"/>
      <w:r w:rsidRPr="008A5865">
        <w:rPr>
          <w:rFonts w:ascii="Consolas" w:hAnsi="Consolas"/>
          <w:color w:val="000000"/>
          <w:sz w:val="20"/>
          <w:szCs w:val="20"/>
        </w:rPr>
        <w:t xml:space="preserve"> (M)</w:t>
      </w:r>
      <w:r w:rsidR="001749E2">
        <w:rPr>
          <w:rFonts w:ascii="Consolas" w:hAnsi="Consolas"/>
          <w:color w:val="000000"/>
          <w:sz w:val="20"/>
          <w:szCs w:val="20"/>
        </w:rPr>
        <w:t xml:space="preserve"> - п</w:t>
      </w:r>
      <w:r w:rsidRPr="008A5865">
        <w:rPr>
          <w:rFonts w:ascii="Consolas" w:hAnsi="Consolas"/>
          <w:color w:val="000000"/>
          <w:sz w:val="20"/>
          <w:szCs w:val="20"/>
        </w:rPr>
        <w:t xml:space="preserve">оказывает общую сумму денег, потраченную клиентом. Эта метрика напрямую связана с доходом, который приносит клиент. </w:t>
      </w:r>
    </w:p>
    <w:p w14:paraId="1EE86609" w14:textId="77777777" w:rsidR="001749E2" w:rsidRDefault="001749E2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</w:rPr>
      </w:pPr>
    </w:p>
    <w:p w14:paraId="394F9A7D" w14:textId="6D8192C4" w:rsidR="008A5865" w:rsidRDefault="008A5865" w:rsidP="001749E2">
      <w:pPr>
        <w:pStyle w:val="ae"/>
        <w:shd w:val="clear" w:color="auto" w:fill="FFFFFF"/>
        <w:spacing w:before="0" w:beforeAutospacing="0" w:after="0" w:afterAutospacing="0" w:line="360" w:lineRule="auto"/>
        <w:jc w:val="center"/>
        <w:rPr>
          <w:rFonts w:ascii="Consolas" w:hAnsi="Consolas"/>
          <w:b/>
          <w:bCs/>
          <w:color w:val="000000"/>
          <w:sz w:val="20"/>
          <w:szCs w:val="20"/>
        </w:rPr>
      </w:pPr>
      <w:r w:rsidRPr="008A5865">
        <w:rPr>
          <w:rFonts w:ascii="Consolas" w:hAnsi="Consolas"/>
          <w:b/>
          <w:bCs/>
          <w:color w:val="000000"/>
          <w:sz w:val="20"/>
          <w:szCs w:val="20"/>
        </w:rPr>
        <w:t>Содержательная часть</w:t>
      </w:r>
    </w:p>
    <w:p w14:paraId="7A5E3A30" w14:textId="77777777" w:rsidR="001749E2" w:rsidRPr="008A5865" w:rsidRDefault="001749E2" w:rsidP="001749E2">
      <w:pPr>
        <w:pStyle w:val="ae"/>
        <w:shd w:val="clear" w:color="auto" w:fill="FFFFFF"/>
        <w:spacing w:before="0" w:beforeAutospacing="0" w:after="0" w:afterAutospacing="0" w:line="360" w:lineRule="auto"/>
        <w:jc w:val="center"/>
        <w:rPr>
          <w:rFonts w:ascii="Consolas" w:hAnsi="Consolas"/>
          <w:b/>
          <w:bCs/>
          <w:color w:val="000000"/>
          <w:sz w:val="20"/>
          <w:szCs w:val="20"/>
        </w:rPr>
      </w:pPr>
    </w:p>
    <w:p w14:paraId="3DE67BC9" w14:textId="77777777" w:rsidR="008A5865" w:rsidRPr="008A5865" w:rsidRDefault="008A5865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b/>
          <w:bCs/>
          <w:color w:val="000000"/>
          <w:sz w:val="20"/>
          <w:szCs w:val="20"/>
        </w:rPr>
      </w:pPr>
      <w:r w:rsidRPr="008A5865">
        <w:rPr>
          <w:rFonts w:ascii="Consolas" w:hAnsi="Consolas"/>
          <w:b/>
          <w:bCs/>
          <w:color w:val="000000"/>
          <w:sz w:val="20"/>
          <w:szCs w:val="20"/>
        </w:rPr>
        <w:t>Запрос 1: Расчет RFM-показателей и сегментация клиентов</w:t>
      </w:r>
    </w:p>
    <w:p w14:paraId="4E27A7B5" w14:textId="77777777" w:rsidR="008A5865" w:rsidRPr="00331ABF" w:rsidRDefault="008A5865" w:rsidP="00331ABF">
      <w:pPr>
        <w:spacing w:after="0" w:line="360" w:lineRule="auto"/>
        <w:ind w:firstLine="709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Цель запроса: Основной целью данного запроса является расчет индивидуальных RFM-показателей (</w:t>
      </w:r>
      <w:proofErr w:type="spellStart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Recency</w:t>
      </w:r>
      <w:proofErr w:type="spellEnd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Frequency, </w:t>
      </w:r>
      <w:proofErr w:type="spellStart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Monetary</w:t>
      </w:r>
      <w:proofErr w:type="spellEnd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 для каждого клиента аптечной сети и последующая сегментация клиентов на основе этих показателей. Сегментация осуществляется путем присвоения каждому клиенту балла от 1 до 3 по каждой из метрик, где 3 — наилучший показатель, а 1 — наихудший. Это позволяет получить RFM-код для каждого клиента, например, «333» для самых ценных клиентов или «111» для наименее активных.</w:t>
      </w:r>
    </w:p>
    <w:p w14:paraId="6259B4DA" w14:textId="0BEB454B" w:rsidR="008A5865" w:rsidRPr="00331ABF" w:rsidRDefault="008A5865" w:rsidP="00331ABF">
      <w:pPr>
        <w:spacing w:after="0" w:line="360" w:lineRule="auto"/>
        <w:ind w:firstLine="709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Для определения границ сегментов (1, 2, 3) по каждой метрике (</w:t>
      </w:r>
      <w:proofErr w:type="spellStart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Recency</w:t>
      </w:r>
      <w:proofErr w:type="spellEnd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, Frequency, </w:t>
      </w:r>
      <w:proofErr w:type="spellStart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Monetary</w:t>
      </w:r>
      <w:proofErr w:type="spellEnd"/>
      <w:r w:rsidRP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 используются перцентили. В данном случае, 33-й и 66-й перцентили делят клиентскую базу на три примерно равные группы по каждой метрике. Такой подход обеспечивает адаптивность сегментации к распределению данных и позволяет избежать жестких пороговых значений, которые могут быть нерелевантны для конкретной аптечной сети.</w:t>
      </w:r>
    </w:p>
    <w:p w14:paraId="22C03188" w14:textId="789D644E" w:rsidR="006E650B" w:rsidRPr="00331ABF" w:rsidRDefault="008A5865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b/>
          <w:bCs/>
          <w:color w:val="000000"/>
          <w:sz w:val="20"/>
          <w:szCs w:val="20"/>
          <w:lang w:val="en-US"/>
        </w:rPr>
      </w:pPr>
      <w:r w:rsidRPr="00331ABF">
        <w:rPr>
          <w:rFonts w:ascii="Consolas" w:hAnsi="Consolas"/>
          <w:b/>
          <w:bCs/>
          <w:color w:val="000000"/>
          <w:sz w:val="20"/>
          <w:szCs w:val="20"/>
        </w:rPr>
        <w:t>Код</w:t>
      </w:r>
      <w:r w:rsidRPr="00331ABF">
        <w:rPr>
          <w:rFonts w:ascii="Consolas" w:hAnsi="Consolas"/>
          <w:b/>
          <w:bCs/>
          <w:color w:val="000000"/>
          <w:sz w:val="20"/>
          <w:szCs w:val="20"/>
          <w:lang w:val="en-US"/>
        </w:rPr>
        <w:t xml:space="preserve"> </w:t>
      </w:r>
      <w:r w:rsidRPr="00331ABF">
        <w:rPr>
          <w:rFonts w:ascii="Consolas" w:hAnsi="Consolas"/>
          <w:b/>
          <w:bCs/>
          <w:color w:val="000000"/>
          <w:sz w:val="20"/>
          <w:szCs w:val="20"/>
        </w:rPr>
        <w:t>запроса</w:t>
      </w:r>
      <w:r w:rsidRPr="00331ABF">
        <w:rPr>
          <w:rFonts w:ascii="Consolas" w:hAnsi="Consolas"/>
          <w:b/>
          <w:bCs/>
          <w:color w:val="000000"/>
          <w:sz w:val="20"/>
          <w:szCs w:val="20"/>
          <w:lang w:val="en-US"/>
        </w:rPr>
        <w:t>:</w:t>
      </w:r>
    </w:p>
    <w:p w14:paraId="7BF0364A" w14:textId="11AB9C49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95FBD7A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78F4D040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2E62CC5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(</w:t>
      </w:r>
      <w:proofErr w:type="spellStart"/>
      <w:r w:rsidRPr="005A5BAA">
        <w:rPr>
          <w:rFonts w:ascii="Consolas" w:hAnsi="Consolas"/>
          <w:color w:val="000000"/>
          <w:sz w:val="20"/>
          <w:szCs w:val="20"/>
          <w:lang w:val="en-US"/>
        </w:rPr>
        <w:t>r.max_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date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proofErr w:type="spellStart"/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c.last</w:t>
      </w:r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>_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purchase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35075C8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0C348EE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</w:p>
    <w:p w14:paraId="4ED1B30B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5DCE8C01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7DDE87D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72CF35A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6464"/>
          <w:sz w:val="20"/>
          <w:szCs w:val="20"/>
          <w:lang w:val="en-US"/>
        </w:rPr>
        <w:t>datetime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last_purchase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280ABC6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DISTINCT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color w:val="006464"/>
          <w:sz w:val="20"/>
          <w:szCs w:val="20"/>
          <w:lang w:val="en-US"/>
        </w:rPr>
        <w:t>doc_id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D4A89F1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A5BAA">
        <w:rPr>
          <w:rFonts w:ascii="Consolas" w:hAnsi="Consolas"/>
          <w:color w:val="006464"/>
          <w:sz w:val="20"/>
          <w:szCs w:val="20"/>
          <w:lang w:val="en-US"/>
        </w:rPr>
        <w:t>summ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</w:p>
    <w:p w14:paraId="5F9AD989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color w:val="8E00C6"/>
          <w:sz w:val="20"/>
          <w:szCs w:val="20"/>
          <w:lang w:val="en-US"/>
        </w:rPr>
        <w:t>bonuscheques</w:t>
      </w:r>
      <w:proofErr w:type="spellEnd"/>
    </w:p>
    <w:p w14:paraId="529847B1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LIKE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gramStart"/>
      <w:r w:rsidRPr="005A5BAA">
        <w:rPr>
          <w:rFonts w:ascii="Consolas" w:hAnsi="Consolas"/>
          <w:color w:val="008000"/>
          <w:sz w:val="20"/>
          <w:szCs w:val="20"/>
          <w:lang w:val="en-US"/>
        </w:rPr>
        <w:t>%[</w:t>
      </w:r>
      <w:proofErr w:type="gramEnd"/>
      <w:r w:rsidRPr="005A5BAA">
        <w:rPr>
          <w:rFonts w:ascii="Consolas" w:hAnsi="Consolas"/>
          <w:color w:val="008000"/>
          <w:sz w:val="20"/>
          <w:szCs w:val="20"/>
          <w:lang w:val="en-US"/>
        </w:rPr>
        <w:t>^0-</w:t>
      </w:r>
      <w:proofErr w:type="gramStart"/>
      <w:r w:rsidRPr="005A5BAA">
        <w:rPr>
          <w:rFonts w:ascii="Consolas" w:hAnsi="Consolas"/>
          <w:color w:val="008000"/>
          <w:sz w:val="20"/>
          <w:szCs w:val="20"/>
          <w:lang w:val="en-US"/>
        </w:rPr>
        <w:t>9]%</w:t>
      </w:r>
      <w:proofErr w:type="gramEnd"/>
      <w:r w:rsidRPr="005A5BAA">
        <w:rPr>
          <w:rFonts w:ascii="Consolas" w:hAnsi="Consolas"/>
          <w:color w:val="008000"/>
          <w:sz w:val="20"/>
          <w:szCs w:val="20"/>
          <w:lang w:val="en-US"/>
        </w:rPr>
        <w:t>'</w:t>
      </w:r>
    </w:p>
    <w:p w14:paraId="370332DC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</w:p>
    <w:p w14:paraId="10C2E86F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)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</w:p>
    <w:p w14:paraId="205B9AE1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CROSS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6464"/>
          <w:sz w:val="20"/>
          <w:szCs w:val="20"/>
          <w:lang w:val="en-US"/>
        </w:rPr>
        <w:t>datetime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max_date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color w:val="8E00C6"/>
          <w:sz w:val="20"/>
          <w:szCs w:val="20"/>
          <w:lang w:val="en-US"/>
        </w:rPr>
        <w:t>bonuscheques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</w:p>
    <w:p w14:paraId="7551782F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517CAA18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bounds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369640D9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14:paraId="3D428E69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D5E3A38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2EC5BA5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084B8F6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EB87E0D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6C8738B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m66</w:t>
      </w:r>
    </w:p>
    <w:p w14:paraId="73056586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</w:t>
      </w:r>
      <w:proofErr w:type="spellEnd"/>
    </w:p>
    <w:p w14:paraId="3114B134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1DEE48C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14:paraId="5EF27B5D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17739AF2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490BFF91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3</w:t>
      </w:r>
    </w:p>
    <w:p w14:paraId="6C584CB8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2</w:t>
      </w:r>
    </w:p>
    <w:p w14:paraId="12841007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14:paraId="6F67A6A5" w14:textId="10C9EED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670FA6E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7443CC7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14:paraId="3FDC9102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2</w:t>
      </w:r>
    </w:p>
    <w:p w14:paraId="0BB3D717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3</w:t>
      </w:r>
    </w:p>
    <w:p w14:paraId="0D4F4D46" w14:textId="39F100C8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6542795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57F5EF6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14:paraId="126AE96C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2</w:t>
      </w:r>
    </w:p>
    <w:p w14:paraId="2A8996D9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3</w:t>
      </w:r>
    </w:p>
    <w:p w14:paraId="7B6CC8A9" w14:textId="10E3B715" w:rsidR="005A5BAA" w:rsidRPr="004B2884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</w:t>
      </w:r>
    </w:p>
    <w:p w14:paraId="175B06B0" w14:textId="77777777" w:rsidR="005A5BAA" w:rsidRPr="005A5BAA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CROSS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bounds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A1C5B31" w14:textId="77777777" w:rsidR="005A5BAA" w:rsidRPr="006E650B" w:rsidRDefault="005A5BAA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  <w:lang w:val="en-US"/>
        </w:rPr>
      </w:pPr>
    </w:p>
    <w:p w14:paraId="448BDABA" w14:textId="653B25C7" w:rsidR="006E650B" w:rsidRDefault="006E650B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Результат:</w:t>
      </w:r>
    </w:p>
    <w:p w14:paraId="12CF7104" w14:textId="514ECF4F" w:rsidR="006E650B" w:rsidRDefault="006E650B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</w:rPr>
      </w:pPr>
      <w:r w:rsidRPr="006E650B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5773F465" wp14:editId="426EA1A8">
            <wp:extent cx="5940425" cy="3313430"/>
            <wp:effectExtent l="0" t="0" r="3175" b="1270"/>
            <wp:docPr id="1261157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1577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35F4" w14:textId="2C9FF8E7" w:rsidR="00331ABF" w:rsidRPr="00331ABF" w:rsidRDefault="00331ABF" w:rsidP="00331ABF">
      <w:pPr>
        <w:pStyle w:val="af"/>
        <w:jc w:val="center"/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</w:pP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 xml:space="preserve">Рисунок 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begin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instrText xml:space="preserve"> SEQ Рисунок \* ARABIC </w:instrTex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separate"/>
      </w:r>
      <w:r>
        <w:rPr>
          <w:rFonts w:ascii="Consolas" w:eastAsia="Times New Roman" w:hAnsi="Consolas" w:cs="Times New Roman"/>
          <w:b/>
          <w:bCs/>
          <w:i w:val="0"/>
          <w:iCs w:val="0"/>
          <w:noProof/>
          <w:color w:val="000000"/>
          <w:kern w:val="0"/>
          <w:sz w:val="20"/>
          <w:szCs w:val="20"/>
          <w:lang w:eastAsia="ru-RU"/>
          <w14:ligatures w14:val="none"/>
        </w:rPr>
        <w:t>1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end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 xml:space="preserve"> - Результат запроса 1</w:t>
      </w:r>
    </w:p>
    <w:p w14:paraId="13032385" w14:textId="61583A85" w:rsidR="006E650B" w:rsidRPr="001749E2" w:rsidRDefault="006E650B" w:rsidP="001749E2">
      <w:pPr>
        <w:pStyle w:val="ae"/>
        <w:shd w:val="clear" w:color="auto" w:fill="FFFFFF"/>
        <w:spacing w:before="0" w:beforeAutospacing="0" w:after="0" w:afterAutospacing="0" w:line="360" w:lineRule="auto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И</w:t>
      </w:r>
      <w:r w:rsidRPr="001749E2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так</w:t>
      </w:r>
      <w:r w:rsidRPr="001749E2"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00"/>
          <w:sz w:val="20"/>
          <w:szCs w:val="20"/>
        </w:rPr>
        <w:t>далее</w:t>
      </w:r>
      <w:r w:rsidRPr="001749E2">
        <w:rPr>
          <w:rFonts w:ascii="Consolas" w:hAnsi="Consolas"/>
          <w:color w:val="000000"/>
          <w:sz w:val="20"/>
          <w:szCs w:val="20"/>
        </w:rPr>
        <w:t>…</w:t>
      </w:r>
    </w:p>
    <w:p w14:paraId="671F0A45" w14:textId="77777777" w:rsidR="008A5865" w:rsidRPr="001749E2" w:rsidRDefault="008A5865" w:rsidP="001749E2">
      <w:pPr>
        <w:spacing w:after="0" w:line="360" w:lineRule="auto"/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1749E2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Описание полученных результатов и промежуточные выводы:</w:t>
      </w:r>
    </w:p>
    <w:p w14:paraId="72DBB45B" w14:textId="7B53E8B2" w:rsidR="001749E2" w:rsidRDefault="008A5865" w:rsidP="00331ABF">
      <w:pPr>
        <w:spacing w:after="0" w:line="360" w:lineRule="auto"/>
        <w:ind w:firstLine="709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Результатом выполнения данного запроса является таблица, содержащая уникальный идентификатор карты клиента (</w:t>
      </w:r>
      <w:proofErr w:type="spellStart"/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card</w:t>
      </w:r>
      <w:proofErr w:type="spellEnd"/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 и три числовых показателя: R (</w:t>
      </w:r>
      <w:proofErr w:type="spellStart"/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Recency</w:t>
      </w:r>
      <w:proofErr w:type="spellEnd"/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), F (Frequency) и M (</w:t>
      </w:r>
      <w:proofErr w:type="spellStart"/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Monetary</w:t>
      </w:r>
      <w:proofErr w:type="spellEnd"/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), каждый из которых принимает значение от 1 до 3. </w:t>
      </w:r>
      <w:r w:rsidR="001749E2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Данный запрос позволяет распределить клиентов и присвоить им определенную группу, таким образом, </w:t>
      </w:r>
      <w:r w:rsidR="00331ABF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в этой таблице мы можно получить данные о каждом клиенте аптеки.</w:t>
      </w:r>
    </w:p>
    <w:p w14:paraId="2CD9E03F" w14:textId="12737853" w:rsidR="008A5865" w:rsidRPr="008A5865" w:rsidRDefault="001749E2" w:rsidP="00331ABF">
      <w:pPr>
        <w:spacing w:after="0" w:line="360" w:lineRule="auto"/>
        <w:ind w:firstLine="709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Также э</w:t>
      </w:r>
      <w:r w:rsidR="008A5865"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тот запрос формирует основу для дальнейшего анализа, предоставляя детализированные RFM-баллы для каждого клиента. На этом этапе мы получаем сырые RFM-баллы, которые далее будут агрегированы для получения общего представления о распределении клиентов по сегментам.</w:t>
      </w:r>
    </w:p>
    <w:p w14:paraId="29430A83" w14:textId="77777777" w:rsidR="00331ABF" w:rsidRDefault="00331ABF">
      <w:pPr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br w:type="page"/>
      </w:r>
    </w:p>
    <w:p w14:paraId="3D7C88EF" w14:textId="05304E93" w:rsidR="008A5865" w:rsidRPr="008A5865" w:rsidRDefault="008A5865" w:rsidP="001749E2">
      <w:pPr>
        <w:spacing w:after="0" w:line="360" w:lineRule="auto"/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</w:pPr>
      <w:r w:rsidRPr="008A5865">
        <w:rPr>
          <w:rFonts w:ascii="Consolas" w:eastAsia="Times New Roman" w:hAnsi="Consolas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Запрос 2: Агрегация RFM-сегментов и подсчет количества клиентов</w:t>
      </w:r>
    </w:p>
    <w:p w14:paraId="6D9E0D91" w14:textId="3D181B06" w:rsidR="008A5865" w:rsidRPr="008A5865" w:rsidRDefault="008A5865" w:rsidP="00331ABF">
      <w:pPr>
        <w:spacing w:after="0" w:line="360" w:lineRule="auto"/>
        <w:ind w:firstLine="709"/>
        <w:jc w:val="both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Цель запроса: Целью второго запроса является агрегация результатов первого запроса. Он подсчитывает количество клиентов, принадлежащих к каждому уникальному RFM-сегменту. Это позволяет получить общую картину распределения клиентской базы по различным сегментам и выявить наиболее многочисленные и значимые группы.</w:t>
      </w:r>
    </w:p>
    <w:p w14:paraId="637B5E39" w14:textId="4D3B932F" w:rsidR="008A5865" w:rsidRPr="008A5865" w:rsidRDefault="008A5865" w:rsidP="00331ABF">
      <w:pPr>
        <w:spacing w:after="0" w:line="360" w:lineRule="auto"/>
        <w:ind w:firstLine="708"/>
        <w:jc w:val="both"/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После того как каждому клиенту присвоены RFM-баллы, необходимо понять, сколько клиентов попадает в каждый из 27 возможных сегментов (3x3x3). Агрегация по RFM-коду позволяет быстро оценить размер каждого сегмента, что является критически важным для принятия бизнес-решений. Например, большой сегмент «спящих» клиентов (R=1) может указывать на необходимость кампаний по реактивации, в то время как значительный сегмент «чемпионов» (R=3, F=3, M=3) подтверждает эффективность стратегий удержания.</w:t>
      </w:r>
    </w:p>
    <w:p w14:paraId="066798C6" w14:textId="05467572" w:rsidR="00724AAE" w:rsidRPr="001749E2" w:rsidRDefault="008A5865" w:rsidP="001749E2">
      <w:pPr>
        <w:spacing w:after="0" w:line="360" w:lineRule="auto"/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Код</w:t>
      </w:r>
      <w:r w:rsidRPr="001749E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8A5865">
        <w:rPr>
          <w:rFonts w:ascii="Consolas" w:eastAsia="Times New Roman" w:hAnsi="Consolas" w:cs="Times New Roman"/>
          <w:color w:val="000000"/>
          <w:kern w:val="0"/>
          <w:sz w:val="20"/>
          <w:szCs w:val="20"/>
          <w:lang w:eastAsia="ru-RU"/>
          <w14:ligatures w14:val="none"/>
        </w:rPr>
        <w:t>запроса</w:t>
      </w:r>
      <w:r w:rsidRPr="001749E2">
        <w:rPr>
          <w:rFonts w:ascii="Consolas" w:eastAsia="Times New Roman" w:hAnsi="Consolas" w:cs="Times New Roman"/>
          <w:color w:val="000000"/>
          <w:kern w:val="0"/>
          <w:sz w:val="20"/>
          <w:szCs w:val="20"/>
          <w:lang w:val="en-US" w:eastAsia="ru-RU"/>
          <w14:ligatures w14:val="none"/>
        </w:rPr>
        <w:t>:</w:t>
      </w:r>
    </w:p>
    <w:p w14:paraId="4103757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customer_data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3CBF186C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A18C32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730443F3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6464"/>
          <w:sz w:val="20"/>
          <w:szCs w:val="20"/>
          <w:lang w:val="en-US"/>
        </w:rPr>
        <w:t>datetime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last_purchase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5AFC0BC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DISTINCT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color w:val="006464"/>
          <w:sz w:val="20"/>
          <w:szCs w:val="20"/>
          <w:lang w:val="en-US"/>
        </w:rPr>
        <w:t>doc_id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2819EB9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5A5BAA">
        <w:rPr>
          <w:rFonts w:ascii="Consolas" w:hAnsi="Consolas"/>
          <w:color w:val="006464"/>
          <w:sz w:val="20"/>
          <w:szCs w:val="20"/>
          <w:lang w:val="en-US"/>
        </w:rPr>
        <w:t>summ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</w:p>
    <w:p w14:paraId="01B3026B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color w:val="8E00C6"/>
          <w:sz w:val="20"/>
          <w:szCs w:val="20"/>
          <w:lang w:val="en-US"/>
        </w:rPr>
        <w:t>bonuscheques</w:t>
      </w:r>
      <w:proofErr w:type="spellEnd"/>
    </w:p>
    <w:p w14:paraId="4B7062D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LIKE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8000"/>
          <w:sz w:val="20"/>
          <w:szCs w:val="20"/>
          <w:lang w:val="en-US"/>
        </w:rPr>
        <w:t>'</w:t>
      </w:r>
      <w:proofErr w:type="gramStart"/>
      <w:r w:rsidRPr="005A5BAA">
        <w:rPr>
          <w:rFonts w:ascii="Consolas" w:hAnsi="Consolas"/>
          <w:color w:val="008000"/>
          <w:sz w:val="20"/>
          <w:szCs w:val="20"/>
          <w:lang w:val="en-US"/>
        </w:rPr>
        <w:t>%[</w:t>
      </w:r>
      <w:proofErr w:type="gramEnd"/>
      <w:r w:rsidRPr="005A5BAA">
        <w:rPr>
          <w:rFonts w:ascii="Consolas" w:hAnsi="Consolas"/>
          <w:color w:val="008000"/>
          <w:sz w:val="20"/>
          <w:szCs w:val="20"/>
          <w:lang w:val="en-US"/>
        </w:rPr>
        <w:t>^0-</w:t>
      </w:r>
      <w:proofErr w:type="gramStart"/>
      <w:r w:rsidRPr="005A5BAA">
        <w:rPr>
          <w:rFonts w:ascii="Consolas" w:hAnsi="Consolas"/>
          <w:color w:val="008000"/>
          <w:sz w:val="20"/>
          <w:szCs w:val="20"/>
          <w:lang w:val="en-US"/>
        </w:rPr>
        <w:t>9]%'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  <w:r w:rsidRPr="005A5BAA">
        <w:rPr>
          <w:rFonts w:ascii="Consolas" w:hAnsi="Consolas"/>
          <w:color w:val="808080"/>
          <w:sz w:val="20"/>
          <w:szCs w:val="20"/>
          <w:lang w:val="en-US"/>
        </w:rPr>
        <w:t>--</w:t>
      </w:r>
      <w:proofErr w:type="gramEnd"/>
      <w:r w:rsidRPr="005A5BAA">
        <w:rPr>
          <w:rFonts w:ascii="Consolas" w:hAnsi="Consolas"/>
          <w:color w:val="808080"/>
          <w:sz w:val="20"/>
          <w:szCs w:val="20"/>
          <w:lang w:val="en-US"/>
        </w:rPr>
        <w:t xml:space="preserve"> </w:t>
      </w:r>
      <w:r>
        <w:rPr>
          <w:rFonts w:ascii="Consolas" w:hAnsi="Consolas"/>
          <w:color w:val="808080"/>
          <w:sz w:val="20"/>
          <w:szCs w:val="20"/>
        </w:rPr>
        <w:t>исключаем</w:t>
      </w:r>
      <w:r w:rsidRPr="005A5BAA">
        <w:rPr>
          <w:rFonts w:ascii="Consolas" w:hAnsi="Consolas"/>
          <w:color w:val="808080"/>
          <w:sz w:val="20"/>
          <w:szCs w:val="20"/>
          <w:lang w:val="en-US"/>
        </w:rPr>
        <w:t xml:space="preserve"> "</w:t>
      </w:r>
      <w:r>
        <w:rPr>
          <w:rFonts w:ascii="Consolas" w:hAnsi="Consolas"/>
          <w:color w:val="808080"/>
          <w:sz w:val="20"/>
          <w:szCs w:val="20"/>
        </w:rPr>
        <w:t>битые</w:t>
      </w:r>
      <w:r w:rsidRPr="005A5BAA">
        <w:rPr>
          <w:rFonts w:ascii="Consolas" w:hAnsi="Consolas"/>
          <w:color w:val="808080"/>
          <w:sz w:val="20"/>
          <w:szCs w:val="20"/>
          <w:lang w:val="en-US"/>
        </w:rPr>
        <w:t xml:space="preserve">" </w:t>
      </w:r>
      <w:r>
        <w:rPr>
          <w:rFonts w:ascii="Consolas" w:hAnsi="Consolas"/>
          <w:color w:val="808080"/>
          <w:sz w:val="20"/>
          <w:szCs w:val="20"/>
        </w:rPr>
        <w:t>карты</w:t>
      </w:r>
    </w:p>
    <w:p w14:paraId="318DA7A2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</w:p>
    <w:p w14:paraId="2264B92F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0D2116EB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reference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978FCDA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6464"/>
          <w:sz w:val="20"/>
          <w:szCs w:val="20"/>
          <w:lang w:val="en-US"/>
        </w:rPr>
        <w:t>datetime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max_date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color w:val="8E00C6"/>
          <w:sz w:val="20"/>
          <w:szCs w:val="20"/>
          <w:lang w:val="en-US"/>
        </w:rPr>
        <w:t>bonuscheques</w:t>
      </w:r>
      <w:proofErr w:type="spellEnd"/>
    </w:p>
    <w:p w14:paraId="41891BF9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4403050F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42E5F5FA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B1A5662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0C70A9EC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(</w:t>
      </w:r>
      <w:proofErr w:type="spellStart"/>
      <w:r w:rsidRPr="005A5BAA">
        <w:rPr>
          <w:rFonts w:ascii="Consolas" w:hAnsi="Consolas"/>
          <w:color w:val="000000"/>
          <w:sz w:val="20"/>
          <w:szCs w:val="20"/>
          <w:lang w:val="en-US"/>
        </w:rPr>
        <w:t>r.max_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date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- </w:t>
      </w:r>
      <w:proofErr w:type="spellStart"/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c.last</w:t>
      </w:r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>_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purchase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date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9337EA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78F98A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proofErr w:type="spellEnd"/>
    </w:p>
    <w:p w14:paraId="4AE0F8EB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customer_data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c</w:t>
      </w:r>
    </w:p>
    <w:p w14:paraId="33BA2192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CROSS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reference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</w:p>
    <w:p w14:paraId="06A69B7C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40A7956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bounds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781C44F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14:paraId="6F8EDE25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6ED1B9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1493EB5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1F79C71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23396A1A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6CA8331F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PERCENTILE_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FF"/>
          <w:sz w:val="20"/>
          <w:szCs w:val="20"/>
          <w:lang w:val="en-US"/>
        </w:rPr>
        <w:t>0.66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WITHIN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m66</w:t>
      </w:r>
    </w:p>
    <w:p w14:paraId="0BBE17A3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</w:t>
      </w:r>
      <w:proofErr w:type="spellEnd"/>
    </w:p>
    <w:p w14:paraId="169D86EF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),</w:t>
      </w:r>
    </w:p>
    <w:p w14:paraId="344E3393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rfm_scored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(</w:t>
      </w:r>
    </w:p>
    <w:p w14:paraId="371D6372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</w:p>
    <w:p w14:paraId="7D7CEC7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color w:val="006464"/>
          <w:sz w:val="20"/>
          <w:szCs w:val="20"/>
          <w:lang w:val="en-US"/>
        </w:rPr>
        <w:t>card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3C88B28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6336A7E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3</w:t>
      </w:r>
    </w:p>
    <w:p w14:paraId="42D46392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recency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2</w:t>
      </w:r>
    </w:p>
    <w:p w14:paraId="68FCAE4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14:paraId="40B6DC9E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423A78C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8387343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14:paraId="08AAACAE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frequency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2</w:t>
      </w:r>
    </w:p>
    <w:p w14:paraId="16AF52C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3</w:t>
      </w:r>
    </w:p>
    <w:p w14:paraId="5F082FCD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lastRenderedPageBreak/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F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81EC78E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2FDA64A2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m33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1</w:t>
      </w:r>
    </w:p>
    <w:p w14:paraId="685370B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monetary</w:t>
      </w:r>
      <w:proofErr w:type="spellEnd"/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&lt;=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m66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2</w:t>
      </w:r>
    </w:p>
    <w:p w14:paraId="641822D3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color w:val="0000FF"/>
          <w:sz w:val="20"/>
          <w:szCs w:val="20"/>
          <w:lang w:val="en-US"/>
        </w:rPr>
        <w:t>3</w:t>
      </w:r>
    </w:p>
    <w:p w14:paraId="0CFCECA5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M</w:t>
      </w:r>
    </w:p>
    <w:p w14:paraId="5E0F304F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CROSS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JOIN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bounds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b</w:t>
      </w:r>
    </w:p>
    <w:p w14:paraId="07BD33A6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>)</w:t>
      </w:r>
    </w:p>
    <w:p w14:paraId="00731ED5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5B727558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(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R::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|| 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F::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|| </w:t>
      </w:r>
      <w:proofErr w:type="gramStart"/>
      <w:r w:rsidRPr="005A5BAA">
        <w:rPr>
          <w:rFonts w:ascii="Consolas" w:hAnsi="Consolas"/>
          <w:color w:val="000000"/>
          <w:sz w:val="20"/>
          <w:szCs w:val="20"/>
          <w:lang w:val="en-US"/>
        </w:rPr>
        <w:t>M::</w:t>
      </w:r>
      <w:proofErr w:type="gramEnd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text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rfm_code</w:t>
      </w:r>
      <w:proofErr w:type="spellEnd"/>
      <w:r w:rsidRPr="005A5BAA">
        <w:rPr>
          <w:rFonts w:ascii="Consolas" w:hAnsi="Consolas"/>
          <w:color w:val="000000"/>
          <w:sz w:val="20"/>
          <w:szCs w:val="20"/>
          <w:lang w:val="en-US"/>
        </w:rPr>
        <w:t>,</w:t>
      </w:r>
    </w:p>
    <w:p w14:paraId="510C9200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   </w:t>
      </w:r>
      <w:proofErr w:type="gramStart"/>
      <w:r w:rsidRPr="005A5BAA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*)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customers_count</w:t>
      </w:r>
      <w:proofErr w:type="spellEnd"/>
    </w:p>
    <w:p w14:paraId="6A49F7EB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8E00C6"/>
          <w:sz w:val="20"/>
          <w:szCs w:val="20"/>
          <w:lang w:val="en-US"/>
        </w:rPr>
        <w:t>rfm_scored</w:t>
      </w:r>
      <w:proofErr w:type="spellEnd"/>
    </w:p>
    <w:p w14:paraId="32B8DE1E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rfm_code</w:t>
      </w:r>
      <w:proofErr w:type="spellEnd"/>
    </w:p>
    <w:p w14:paraId="792E0661" w14:textId="77777777" w:rsidR="005A5BAA" w:rsidRPr="005A5BAA" w:rsidRDefault="005A5BAA" w:rsidP="00331ABF">
      <w:pPr>
        <w:pStyle w:val="ae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5BAA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5BAA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A5BAA">
        <w:rPr>
          <w:rFonts w:ascii="Consolas" w:hAnsi="Consolas"/>
          <w:i/>
          <w:iCs/>
          <w:color w:val="006464"/>
          <w:sz w:val="20"/>
          <w:szCs w:val="20"/>
          <w:lang w:val="en-US"/>
        </w:rPr>
        <w:t>rfm_code</w:t>
      </w:r>
      <w:proofErr w:type="spellEnd"/>
      <w:r w:rsidRPr="005A5BAA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0E1531D3" w14:textId="77777777" w:rsidR="005A5BAA" w:rsidRPr="004B2884" w:rsidRDefault="005A5BAA" w:rsidP="001749E2">
      <w:pPr>
        <w:spacing w:after="0" w:line="360" w:lineRule="auto"/>
        <w:rPr>
          <w:lang w:val="en-US"/>
        </w:rPr>
      </w:pPr>
    </w:p>
    <w:p w14:paraId="77D2DBF0" w14:textId="06077304" w:rsidR="005A5BAA" w:rsidRDefault="005A5BAA" w:rsidP="001749E2">
      <w:pPr>
        <w:spacing w:after="0" w:line="360" w:lineRule="auto"/>
      </w:pPr>
      <w:r>
        <w:t>Результат:</w:t>
      </w:r>
    </w:p>
    <w:p w14:paraId="70D3E5B7" w14:textId="3BD1BAF5" w:rsidR="005A5BAA" w:rsidRDefault="000C05EF" w:rsidP="00331ABF">
      <w:pPr>
        <w:spacing w:after="0" w:line="360" w:lineRule="auto"/>
        <w:jc w:val="center"/>
      </w:pPr>
      <w:r w:rsidRPr="000C05EF">
        <w:rPr>
          <w:noProof/>
        </w:rPr>
        <w:drawing>
          <wp:inline distT="0" distB="0" distL="0" distR="0" wp14:anchorId="77FE2BD5" wp14:editId="5D089634">
            <wp:extent cx="3018184" cy="5118100"/>
            <wp:effectExtent l="0" t="0" r="0" b="6350"/>
            <wp:docPr id="857788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88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282" cy="512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C19F3" w14:textId="002C0210" w:rsidR="00331ABF" w:rsidRPr="00331ABF" w:rsidRDefault="00331ABF" w:rsidP="00331ABF">
      <w:pPr>
        <w:pStyle w:val="af"/>
        <w:jc w:val="center"/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</w:pP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 xml:space="preserve">Рисунок 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begin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instrText xml:space="preserve"> SEQ Рисунок \* ARABIC </w:instrTex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separate"/>
      </w:r>
      <w:r>
        <w:rPr>
          <w:rFonts w:ascii="Consolas" w:eastAsia="Times New Roman" w:hAnsi="Consolas" w:cs="Times New Roman"/>
          <w:b/>
          <w:bCs/>
          <w:i w:val="0"/>
          <w:iCs w:val="0"/>
          <w:noProof/>
          <w:color w:val="000000"/>
          <w:kern w:val="0"/>
          <w:sz w:val="20"/>
          <w:szCs w:val="20"/>
          <w:lang w:eastAsia="ru-RU"/>
          <w14:ligatures w14:val="none"/>
        </w:rPr>
        <w:t>2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end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 xml:space="preserve"> - Распределение RFM групп</w:t>
      </w:r>
    </w:p>
    <w:p w14:paraId="521F87B4" w14:textId="7B6BFB08" w:rsidR="006E650B" w:rsidRDefault="00331ABF" w:rsidP="001749E2">
      <w:pPr>
        <w:spacing w:after="0" w:line="360" w:lineRule="auto"/>
      </w:pPr>
      <w:r>
        <w:t>Или иначе:</w:t>
      </w:r>
    </w:p>
    <w:p w14:paraId="39414466" w14:textId="6DD3A8AA" w:rsidR="006E650B" w:rsidRDefault="006E650B" w:rsidP="00331ABF">
      <w:pPr>
        <w:spacing w:after="0" w:line="360" w:lineRule="auto"/>
        <w:jc w:val="center"/>
      </w:pPr>
      <w:r w:rsidRPr="006E650B">
        <w:rPr>
          <w:noProof/>
        </w:rPr>
        <w:lastRenderedPageBreak/>
        <w:drawing>
          <wp:inline distT="0" distB="0" distL="0" distR="0" wp14:anchorId="6BFA7ED0" wp14:editId="7F712B3C">
            <wp:extent cx="4330700" cy="2677581"/>
            <wp:effectExtent l="0" t="0" r="0" b="8890"/>
            <wp:docPr id="168564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1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8374" cy="26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C97C" w14:textId="481273CB" w:rsidR="00331ABF" w:rsidRDefault="00331ABF" w:rsidP="00331ABF">
      <w:pPr>
        <w:pStyle w:val="af"/>
        <w:jc w:val="center"/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</w:pP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 xml:space="preserve">Рисунок 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begin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instrText xml:space="preserve"> SEQ Рисунок \* ARABIC </w:instrTex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separate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>3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fldChar w:fldCharType="end"/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 xml:space="preserve"> - Столбчатая диаграмма распределения </w:t>
      </w:r>
      <w:r w:rsidRPr="00331ABF">
        <w:rPr>
          <w:rFonts w:ascii="Consolas" w:eastAsia="Times New Roman" w:hAnsi="Consolas" w:cs="Times New Roman"/>
          <w:b/>
          <w:bCs/>
          <w:i w:val="0"/>
          <w:iCs w:val="0"/>
          <w:color w:val="000000"/>
          <w:kern w:val="0"/>
          <w:sz w:val="20"/>
          <w:szCs w:val="20"/>
          <w:lang w:eastAsia="ru-RU"/>
          <w14:ligatures w14:val="none"/>
        </w:rPr>
        <w:t>RFM групп</w:t>
      </w:r>
    </w:p>
    <w:p w14:paraId="325C03A0" w14:textId="243B0595" w:rsidR="00F03FAE" w:rsidRPr="00F03FAE" w:rsidRDefault="00F03FAE" w:rsidP="00F03FAE">
      <w:pPr>
        <w:rPr>
          <w:b/>
          <w:bCs/>
          <w:lang w:eastAsia="ru-RU"/>
        </w:rPr>
      </w:pPr>
      <w:r w:rsidRPr="00F03FAE">
        <w:rPr>
          <w:b/>
          <w:bCs/>
          <w:lang w:eastAsia="ru-RU"/>
        </w:rPr>
        <w:t>Общая структура</w:t>
      </w:r>
      <w:r w:rsidRPr="00F03FAE">
        <w:rPr>
          <w:b/>
          <w:bCs/>
          <w:lang w:eastAsia="ru-RU"/>
        </w:rPr>
        <w:t>:</w:t>
      </w:r>
    </w:p>
    <w:p w14:paraId="0603FFB8" w14:textId="28B78A22" w:rsidR="00F03FAE" w:rsidRDefault="00F03FAE" w:rsidP="00F03FAE">
      <w:pPr>
        <w:pStyle w:val="a7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>Распределение неравномерное, с явными пиками на крайних значениях.</w:t>
      </w:r>
      <w:r>
        <w:rPr>
          <w:lang w:eastAsia="ru-RU"/>
        </w:rPr>
        <w:t xml:space="preserve"> </w:t>
      </w:r>
      <w:r>
        <w:rPr>
          <w:lang w:eastAsia="ru-RU"/>
        </w:rPr>
        <w:t>Это говорит о контрастной клиентской базе: есть значительная группа неактивных пользователей и сопоставимо крупная — наиболее ценных.</w:t>
      </w:r>
    </w:p>
    <w:p w14:paraId="62EEC4A7" w14:textId="168112B8" w:rsidR="00F03FAE" w:rsidRDefault="00F03FAE" w:rsidP="00F03FAE">
      <w:pPr>
        <w:pStyle w:val="a7"/>
        <w:numPr>
          <w:ilvl w:val="0"/>
          <w:numId w:val="4"/>
        </w:numPr>
        <w:rPr>
          <w:lang w:eastAsia="ru-RU"/>
        </w:rPr>
      </w:pPr>
      <w:r>
        <w:rPr>
          <w:lang w:eastAsia="ru-RU"/>
        </w:rPr>
        <w:t xml:space="preserve">Средний слой (сегменты 2xx) относительно </w:t>
      </w:r>
      <w:r>
        <w:rPr>
          <w:lang w:eastAsia="ru-RU"/>
        </w:rPr>
        <w:t>низкий</w:t>
      </w:r>
      <w:r>
        <w:rPr>
          <w:lang w:eastAsia="ru-RU"/>
        </w:rPr>
        <w:t xml:space="preserve"> — потенциал для роста лояльности.</w:t>
      </w:r>
    </w:p>
    <w:p w14:paraId="240F92DF" w14:textId="77777777" w:rsidR="00334132" w:rsidRDefault="00334132" w:rsidP="00334132">
      <w:pPr>
        <w:spacing w:after="0" w:line="360" w:lineRule="auto"/>
        <w:jc w:val="center"/>
        <w:rPr>
          <w:b/>
          <w:bCs/>
        </w:rPr>
      </w:pPr>
    </w:p>
    <w:p w14:paraId="35DE0F1A" w14:textId="4102D0C3" w:rsidR="008A5865" w:rsidRPr="008A5865" w:rsidRDefault="008A5865" w:rsidP="00334132">
      <w:pPr>
        <w:spacing w:after="0" w:line="360" w:lineRule="auto"/>
        <w:jc w:val="center"/>
        <w:rPr>
          <w:b/>
          <w:bCs/>
        </w:rPr>
      </w:pPr>
      <w:r w:rsidRPr="008A5865">
        <w:rPr>
          <w:b/>
          <w:bCs/>
        </w:rPr>
        <w:t>Выводы</w:t>
      </w:r>
    </w:p>
    <w:p w14:paraId="5E85E801" w14:textId="77777777" w:rsidR="00334132" w:rsidRPr="00334132" w:rsidRDefault="00334132" w:rsidP="00334132">
      <w:pPr>
        <w:spacing w:after="0" w:line="360" w:lineRule="auto"/>
        <w:ind w:firstLine="708"/>
      </w:pPr>
      <w:r w:rsidRPr="00334132">
        <w:t>Проведённый RFM-анализ клиентской базы аптечной сети охватил 10 013 уникальных покупателей и позволил выделить 27 сегментов по комбинациям показателей давности покупок (</w:t>
      </w:r>
      <w:proofErr w:type="spellStart"/>
      <w:r w:rsidRPr="00334132">
        <w:t>Recency</w:t>
      </w:r>
      <w:proofErr w:type="spellEnd"/>
      <w:r w:rsidRPr="00334132">
        <w:t>), частоты (Frequency) и денежной ценности (</w:t>
      </w:r>
      <w:proofErr w:type="spellStart"/>
      <w:r w:rsidRPr="00334132">
        <w:t>Monetary</w:t>
      </w:r>
      <w:proofErr w:type="spellEnd"/>
      <w:r w:rsidRPr="00334132">
        <w:t>). Распределение оказалось неравномерным: наблюдается выраженная поляризация между крайне лояльными и давно неактивными клиентами.</w:t>
      </w:r>
    </w:p>
    <w:p w14:paraId="52224F52" w14:textId="77777777" w:rsidR="00334132" w:rsidRPr="00334132" w:rsidRDefault="00334132" w:rsidP="00334132">
      <w:pPr>
        <w:spacing w:after="0" w:line="360" w:lineRule="auto"/>
        <w:ind w:firstLine="708"/>
      </w:pPr>
      <w:r w:rsidRPr="00334132">
        <w:t>Наибольшие доли занимают два противоположных сегмента:</w:t>
      </w:r>
    </w:p>
    <w:p w14:paraId="0949D848" w14:textId="77777777" w:rsidR="00334132" w:rsidRPr="00334132" w:rsidRDefault="00334132" w:rsidP="00334132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0" w:firstLine="426"/>
      </w:pPr>
      <w:r w:rsidRPr="00334132">
        <w:rPr>
          <w:b/>
          <w:bCs/>
        </w:rPr>
        <w:t>Сегмент 333</w:t>
      </w:r>
      <w:r w:rsidRPr="00334132">
        <w:t xml:space="preserve"> — </w:t>
      </w:r>
      <w:r w:rsidRPr="00334132">
        <w:rPr>
          <w:b/>
          <w:bCs/>
        </w:rPr>
        <w:t>1 444 клиентов (14,4%)</w:t>
      </w:r>
      <w:r w:rsidRPr="00334132">
        <w:t>. Это наиболее ценные и лояльные покупатели, совершающие частые и недавние покупки с высоким средним чеком. Они формируют ядро постоянной аудитории и приносят основную часть выручки аптечной сети.</w:t>
      </w:r>
    </w:p>
    <w:p w14:paraId="70FAED50" w14:textId="77777777" w:rsidR="00334132" w:rsidRPr="00334132" w:rsidRDefault="00334132" w:rsidP="00334132">
      <w:pPr>
        <w:numPr>
          <w:ilvl w:val="0"/>
          <w:numId w:val="7"/>
        </w:numPr>
        <w:tabs>
          <w:tab w:val="clear" w:pos="720"/>
          <w:tab w:val="num" w:pos="426"/>
        </w:tabs>
        <w:spacing w:after="0" w:line="360" w:lineRule="auto"/>
        <w:ind w:left="0" w:firstLine="426"/>
      </w:pPr>
      <w:r w:rsidRPr="00334132">
        <w:rPr>
          <w:b/>
          <w:bCs/>
        </w:rPr>
        <w:t>Сегмент 111</w:t>
      </w:r>
      <w:r w:rsidRPr="00334132">
        <w:t xml:space="preserve"> — </w:t>
      </w:r>
      <w:r w:rsidRPr="00334132">
        <w:rPr>
          <w:b/>
          <w:bCs/>
        </w:rPr>
        <w:t>1 327 клиентов (13,3%)</w:t>
      </w:r>
      <w:r w:rsidRPr="00334132">
        <w:t>. Это наименее активные клиенты, которые давно не совершали покупок, имеют низкую частоту и минимальные траты. Их можно рассматривать как «спящих» или потенциально потерянных.</w:t>
      </w:r>
    </w:p>
    <w:p w14:paraId="656F07E0" w14:textId="77777777" w:rsidR="00334132" w:rsidRPr="00334132" w:rsidRDefault="00334132" w:rsidP="00334132">
      <w:pPr>
        <w:spacing w:after="0" w:line="360" w:lineRule="auto"/>
        <w:ind w:firstLine="708"/>
      </w:pPr>
      <w:r w:rsidRPr="00334132">
        <w:t xml:space="preserve">Существенную часть базы (около </w:t>
      </w:r>
      <w:r w:rsidRPr="00334132">
        <w:rPr>
          <w:b/>
          <w:bCs/>
        </w:rPr>
        <w:t>20–25%</w:t>
      </w:r>
      <w:r w:rsidRPr="00334132">
        <w:t xml:space="preserve">) составляют </w:t>
      </w:r>
      <w:r w:rsidRPr="00334132">
        <w:rPr>
          <w:b/>
          <w:bCs/>
        </w:rPr>
        <w:t>клиенты со средними показателями активности</w:t>
      </w:r>
      <w:r w:rsidRPr="00334132">
        <w:t xml:space="preserve"> — сегменты 211 (6,5%), 112 (5,9%), 233 (7,4%) и 222 (5,1%). Эти группы обладают потенциалом роста: они совершают покупки нерегулярно, но проявляют устойчивый интерес и реагируют на акции и программы лояльности.</w:t>
      </w:r>
    </w:p>
    <w:p w14:paraId="6F8E1947" w14:textId="77777777" w:rsidR="00334132" w:rsidRPr="00334132" w:rsidRDefault="00334132" w:rsidP="00334132">
      <w:pPr>
        <w:spacing w:after="0" w:line="360" w:lineRule="auto"/>
        <w:ind w:firstLine="708"/>
      </w:pPr>
      <w:r w:rsidRPr="00334132">
        <w:t>Малочисленные сегменты с кодами 131, 231, 331 (&lt;0,5% каждый) представляют собой редкие и разовые случаи покупок, не оказывающие значимого влияния на общую структуру.</w:t>
      </w:r>
    </w:p>
    <w:p w14:paraId="396CB121" w14:textId="77777777" w:rsidR="00334132" w:rsidRPr="00334132" w:rsidRDefault="00334132" w:rsidP="00334132">
      <w:pPr>
        <w:spacing w:after="0" w:line="360" w:lineRule="auto"/>
        <w:ind w:firstLine="708"/>
      </w:pPr>
      <w:r w:rsidRPr="00334132">
        <w:lastRenderedPageBreak/>
        <w:t xml:space="preserve">Таким образом, клиентская база характеризуется </w:t>
      </w:r>
      <w:r w:rsidRPr="00334132">
        <w:rPr>
          <w:b/>
          <w:bCs/>
        </w:rPr>
        <w:t>двухполюсным распределением</w:t>
      </w:r>
      <w:r w:rsidRPr="00334132">
        <w:t>: примерно 14% клиентов обеспечивают стабильную выручку, а 13% — не приносят доход из-за длительной неактивности. Средние сегменты создают основу для дальнейшего роста и удержания.</w:t>
      </w:r>
    </w:p>
    <w:p w14:paraId="772B614F" w14:textId="27390F8B" w:rsidR="00334132" w:rsidRPr="00334132" w:rsidRDefault="00334132" w:rsidP="00334132">
      <w:pPr>
        <w:spacing w:after="0" w:line="360" w:lineRule="auto"/>
        <w:ind w:firstLine="708"/>
        <w:rPr>
          <w:b/>
          <w:bCs/>
        </w:rPr>
      </w:pPr>
      <w:r w:rsidRPr="00334132">
        <w:rPr>
          <w:b/>
          <w:bCs/>
        </w:rPr>
        <w:t>Рекомендации</w:t>
      </w:r>
    </w:p>
    <w:p w14:paraId="11CD8025" w14:textId="77777777" w:rsidR="00334132" w:rsidRPr="00334132" w:rsidRDefault="00334132" w:rsidP="00334132">
      <w:pPr>
        <w:numPr>
          <w:ilvl w:val="0"/>
          <w:numId w:val="6"/>
        </w:numPr>
        <w:spacing w:after="0" w:line="360" w:lineRule="auto"/>
        <w:ind w:left="0" w:firstLine="709"/>
        <w:jc w:val="both"/>
      </w:pPr>
      <w:r w:rsidRPr="00334132">
        <w:rPr>
          <w:b/>
          <w:bCs/>
        </w:rPr>
        <w:t>Для сегмента 333 («Чемпионы»)</w:t>
      </w:r>
    </w:p>
    <w:p w14:paraId="5640FF12" w14:textId="11FB5ED7" w:rsidR="00334132" w:rsidRPr="00334132" w:rsidRDefault="00334132" w:rsidP="00334132">
      <w:pPr>
        <w:spacing w:after="0" w:line="360" w:lineRule="auto"/>
        <w:ind w:firstLine="708"/>
        <w:jc w:val="both"/>
      </w:pPr>
      <w:r w:rsidRPr="00334132">
        <w:t>Поддерживать высокий уровень лояльности с помощью премиальных программ (персональные скидки, ранний доступ к акциям, консультации фармацевта онлайн).</w:t>
      </w:r>
    </w:p>
    <w:p w14:paraId="4ADB6411" w14:textId="77777777" w:rsidR="00334132" w:rsidRDefault="00334132" w:rsidP="00334132">
      <w:pPr>
        <w:numPr>
          <w:ilvl w:val="0"/>
          <w:numId w:val="6"/>
        </w:numPr>
        <w:spacing w:after="0" w:line="360" w:lineRule="auto"/>
        <w:ind w:left="0" w:firstLine="720"/>
        <w:jc w:val="both"/>
      </w:pPr>
      <w:r w:rsidRPr="00334132">
        <w:rPr>
          <w:b/>
          <w:bCs/>
        </w:rPr>
        <w:t>Для сегментов 233, 211, 222</w:t>
      </w:r>
    </w:p>
    <w:p w14:paraId="16863A9F" w14:textId="32BAFF28" w:rsidR="00334132" w:rsidRPr="00334132" w:rsidRDefault="00334132" w:rsidP="00334132">
      <w:pPr>
        <w:spacing w:after="0" w:line="360" w:lineRule="auto"/>
        <w:ind w:firstLine="708"/>
        <w:jc w:val="both"/>
      </w:pPr>
      <w:r w:rsidRPr="00334132">
        <w:t>Стимулировать повторные покупки с помощью бонусных программ и уведомлений о накопленных баллах; предлагать сезонные товары (витамины, препараты от простуды) со скидкой за частоту.</w:t>
      </w:r>
    </w:p>
    <w:p w14:paraId="1593E978" w14:textId="77777777" w:rsidR="00334132" w:rsidRPr="00334132" w:rsidRDefault="00334132" w:rsidP="00334132">
      <w:pPr>
        <w:numPr>
          <w:ilvl w:val="0"/>
          <w:numId w:val="6"/>
        </w:numPr>
        <w:spacing w:after="0" w:line="360" w:lineRule="auto"/>
        <w:ind w:left="0" w:firstLine="720"/>
        <w:jc w:val="both"/>
      </w:pPr>
      <w:r w:rsidRPr="00334132">
        <w:rPr>
          <w:b/>
          <w:bCs/>
        </w:rPr>
        <w:t>Для сегмента 111 («Спящие клиенты»)</w:t>
      </w:r>
    </w:p>
    <w:p w14:paraId="36839A83" w14:textId="66706D65" w:rsidR="00334132" w:rsidRPr="00334132" w:rsidRDefault="00334132" w:rsidP="00334132">
      <w:pPr>
        <w:spacing w:after="0" w:line="360" w:lineRule="auto"/>
        <w:ind w:firstLine="708"/>
        <w:jc w:val="both"/>
      </w:pPr>
      <w:r w:rsidRPr="00334132">
        <w:t xml:space="preserve">Реализовать </w:t>
      </w:r>
      <w:proofErr w:type="spellStart"/>
      <w:r w:rsidRPr="00334132">
        <w:t>реактивационные</w:t>
      </w:r>
      <w:proofErr w:type="spellEnd"/>
      <w:r w:rsidRPr="00334132">
        <w:t xml:space="preserve"> кампании — SMS или </w:t>
      </w:r>
      <w:proofErr w:type="spellStart"/>
      <w:r w:rsidRPr="00334132">
        <w:t>email</w:t>
      </w:r>
      <w:proofErr w:type="spellEnd"/>
      <w:r w:rsidRPr="00334132">
        <w:t>-напоминания о бонусах, персональные скидки «Вернитесь и получите −10% на следующую покупку».</w:t>
      </w:r>
    </w:p>
    <w:p w14:paraId="14B47547" w14:textId="77777777" w:rsidR="00334132" w:rsidRPr="00334132" w:rsidRDefault="00334132" w:rsidP="00334132">
      <w:pPr>
        <w:numPr>
          <w:ilvl w:val="0"/>
          <w:numId w:val="6"/>
        </w:numPr>
        <w:spacing w:after="0" w:line="360" w:lineRule="auto"/>
        <w:ind w:left="0" w:firstLine="720"/>
        <w:jc w:val="both"/>
      </w:pPr>
      <w:r w:rsidRPr="00334132">
        <w:rPr>
          <w:b/>
          <w:bCs/>
        </w:rPr>
        <w:t>Для новых клиентов (311–312)</w:t>
      </w:r>
    </w:p>
    <w:p w14:paraId="71CB68A1" w14:textId="6A03EA06" w:rsidR="00334132" w:rsidRPr="00334132" w:rsidRDefault="00334132" w:rsidP="00334132">
      <w:pPr>
        <w:spacing w:after="0" w:line="360" w:lineRule="auto"/>
        <w:ind w:firstLine="708"/>
        <w:jc w:val="both"/>
      </w:pPr>
      <w:r w:rsidRPr="00334132">
        <w:t>Настроить приветственные программы и автоматические рассылки с напоминанием о преимуществах бонусной карты.</w:t>
      </w:r>
    </w:p>
    <w:p w14:paraId="352F5423" w14:textId="77777777" w:rsidR="00334132" w:rsidRPr="00334132" w:rsidRDefault="00334132" w:rsidP="00334132">
      <w:pPr>
        <w:numPr>
          <w:ilvl w:val="0"/>
          <w:numId w:val="6"/>
        </w:numPr>
        <w:spacing w:after="0" w:line="360" w:lineRule="auto"/>
        <w:ind w:left="0" w:firstLine="720"/>
        <w:jc w:val="both"/>
      </w:pPr>
      <w:r w:rsidRPr="00334132">
        <w:rPr>
          <w:b/>
          <w:bCs/>
        </w:rPr>
        <w:t>Мониторинг динамики</w:t>
      </w:r>
    </w:p>
    <w:p w14:paraId="2379EEE9" w14:textId="73BB9D00" w:rsidR="00334132" w:rsidRPr="00334132" w:rsidRDefault="00334132" w:rsidP="00334132">
      <w:pPr>
        <w:spacing w:after="0" w:line="360" w:lineRule="auto"/>
        <w:ind w:firstLine="708"/>
        <w:jc w:val="both"/>
      </w:pPr>
      <w:r w:rsidRPr="00334132">
        <w:t xml:space="preserve">Рекомендуется повторять анализ ежеквартально для отслеживания миграции клиентов между сегментами и оценки эффективности </w:t>
      </w:r>
      <w:proofErr w:type="spellStart"/>
      <w:r w:rsidRPr="00334132">
        <w:t>реактивационных</w:t>
      </w:r>
      <w:proofErr w:type="spellEnd"/>
      <w:r w:rsidRPr="00334132">
        <w:t xml:space="preserve"> и удерживающих мероприятий.</w:t>
      </w:r>
    </w:p>
    <w:p w14:paraId="520D9C66" w14:textId="77777777" w:rsidR="008A5865" w:rsidRPr="006E650B" w:rsidRDefault="008A5865" w:rsidP="00334132">
      <w:pPr>
        <w:spacing w:after="0" w:line="360" w:lineRule="auto"/>
        <w:ind w:firstLine="708"/>
      </w:pPr>
    </w:p>
    <w:sectPr w:rsidR="008A5865" w:rsidRPr="006E6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C6409"/>
    <w:multiLevelType w:val="multilevel"/>
    <w:tmpl w:val="CF3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8D63E7"/>
    <w:multiLevelType w:val="multilevel"/>
    <w:tmpl w:val="B4D6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601B15"/>
    <w:multiLevelType w:val="multilevel"/>
    <w:tmpl w:val="DA8EF62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D08AD"/>
    <w:multiLevelType w:val="multilevel"/>
    <w:tmpl w:val="16923268"/>
    <w:lvl w:ilvl="0">
      <w:start w:val="1"/>
      <w:numFmt w:val="decimal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2EE00AA0"/>
    <w:multiLevelType w:val="hybridMultilevel"/>
    <w:tmpl w:val="5CD60AC4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B54DAC"/>
    <w:multiLevelType w:val="multilevel"/>
    <w:tmpl w:val="1310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A38BD"/>
    <w:multiLevelType w:val="multilevel"/>
    <w:tmpl w:val="D37E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52512">
    <w:abstractNumId w:val="0"/>
  </w:num>
  <w:num w:numId="2" w16cid:durableId="150296139">
    <w:abstractNumId w:val="1"/>
  </w:num>
  <w:num w:numId="3" w16cid:durableId="1925069359">
    <w:abstractNumId w:val="6"/>
  </w:num>
  <w:num w:numId="4" w16cid:durableId="432097695">
    <w:abstractNumId w:val="4"/>
  </w:num>
  <w:num w:numId="5" w16cid:durableId="438531840">
    <w:abstractNumId w:val="5"/>
  </w:num>
  <w:num w:numId="6" w16cid:durableId="762529275">
    <w:abstractNumId w:val="3"/>
  </w:num>
  <w:num w:numId="7" w16cid:durableId="917061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622"/>
    <w:rsid w:val="000C05EF"/>
    <w:rsid w:val="0012452E"/>
    <w:rsid w:val="001749E2"/>
    <w:rsid w:val="002F043E"/>
    <w:rsid w:val="00331ABF"/>
    <w:rsid w:val="00334132"/>
    <w:rsid w:val="00335F4C"/>
    <w:rsid w:val="003647BC"/>
    <w:rsid w:val="004B2884"/>
    <w:rsid w:val="004B6CD0"/>
    <w:rsid w:val="004C5AF9"/>
    <w:rsid w:val="005A5BAA"/>
    <w:rsid w:val="0061587F"/>
    <w:rsid w:val="00635C62"/>
    <w:rsid w:val="006E650B"/>
    <w:rsid w:val="006F198B"/>
    <w:rsid w:val="0070625D"/>
    <w:rsid w:val="00722622"/>
    <w:rsid w:val="00724AAE"/>
    <w:rsid w:val="00792027"/>
    <w:rsid w:val="008A5865"/>
    <w:rsid w:val="009D3269"/>
    <w:rsid w:val="00A0549A"/>
    <w:rsid w:val="00B000CF"/>
    <w:rsid w:val="00B53BC7"/>
    <w:rsid w:val="00BB4B53"/>
    <w:rsid w:val="00C0176D"/>
    <w:rsid w:val="00D92DF7"/>
    <w:rsid w:val="00DA784D"/>
    <w:rsid w:val="00E1450E"/>
    <w:rsid w:val="00F03FAE"/>
    <w:rsid w:val="00FD2BCF"/>
    <w:rsid w:val="00FF3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AF02"/>
  <w15:chartTrackingRefBased/>
  <w15:docId w15:val="{3610F728-BB49-45BA-A2A8-ABC12621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6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6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6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6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6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6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6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6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6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6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6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6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6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6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6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6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262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2262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22622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5A5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">
    <w:name w:val="caption"/>
    <w:basedOn w:val="a"/>
    <w:next w:val="a"/>
    <w:uiPriority w:val="35"/>
    <w:unhideWhenUsed/>
    <w:qFormat/>
    <w:rsid w:val="00331ABF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874085-9812-4A26-8664-84F79064F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7</Pages>
  <Words>1459</Words>
  <Characters>8319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Красотина</dc:creator>
  <cp:keywords/>
  <dc:description/>
  <cp:lastModifiedBy>Арина Красотина</cp:lastModifiedBy>
  <cp:revision>6</cp:revision>
  <dcterms:created xsi:type="dcterms:W3CDTF">2025-10-04T07:12:00Z</dcterms:created>
  <dcterms:modified xsi:type="dcterms:W3CDTF">2025-10-05T12:43:00Z</dcterms:modified>
</cp:coreProperties>
</file>