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434" w:rsidRPr="00663748" w:rsidRDefault="004262B8">
      <w:pPr>
        <w:jc w:val="both"/>
        <w:rPr>
          <w:rFonts w:ascii="Times New Roman" w:eastAsia="Times New Roman" w:hAnsi="Times New Roman" w:cs="Times New Roman"/>
          <w:b/>
        </w:rPr>
      </w:pPr>
      <w:bookmarkStart w:id="0" w:name="_heading=h.gjdgxs" w:colFirst="0" w:colLast="0"/>
      <w:bookmarkEnd w:id="0"/>
      <w:r w:rsidRPr="00663748">
        <w:rPr>
          <w:rFonts w:ascii="Times New Roman" w:eastAsia="Times New Roman" w:hAnsi="Times New Roman" w:cs="Times New Roman"/>
          <w:b/>
        </w:rPr>
        <w:t xml:space="preserve">Response: </w:t>
      </w:r>
    </w:p>
    <w:p w:rsidR="00911C6C" w:rsidRDefault="00911C6C" w:rsidP="00D654EA">
      <w:pPr>
        <w:jc w:val="both"/>
        <w:rPr>
          <w:rFonts w:ascii="Times-Roman" w:hAnsi="Times-Roman"/>
          <w:color w:val="000000"/>
          <w:sz w:val="24"/>
        </w:rPr>
      </w:pPr>
      <w:r w:rsidRPr="00911C6C">
        <w:rPr>
          <w:rFonts w:ascii="Times-Roman" w:hAnsi="Times-Roman"/>
          <w:color w:val="000000"/>
          <w:sz w:val="24"/>
        </w:rPr>
        <w:t>Our institute has implemented a performance appraisal system. The assessment is conducted by the</w:t>
      </w:r>
      <w:r w:rsidRPr="00911C6C">
        <w:rPr>
          <w:rFonts w:ascii="Times-Roman" w:hAnsi="Times-Roman"/>
          <w:color w:val="000000"/>
        </w:rPr>
        <w:br/>
      </w:r>
      <w:r w:rsidRPr="00911C6C">
        <w:rPr>
          <w:rFonts w:ascii="Times-Roman" w:hAnsi="Times-Roman"/>
          <w:color w:val="000000"/>
          <w:sz w:val="24"/>
        </w:rPr>
        <w:t>principal, along with HODs, Heads of the Account section, Training &amp; Placement etc. The evaluation</w:t>
      </w:r>
      <w:r w:rsidRPr="00911C6C">
        <w:rPr>
          <w:rFonts w:ascii="Times-Roman" w:hAnsi="Times-Roman"/>
          <w:color w:val="000000"/>
        </w:rPr>
        <w:br/>
      </w:r>
      <w:r w:rsidRPr="00911C6C">
        <w:rPr>
          <w:rFonts w:ascii="Times-Roman" w:hAnsi="Times-Roman"/>
          <w:color w:val="000000"/>
          <w:sz w:val="24"/>
        </w:rPr>
        <w:t>encompasses various parameters, including feedback from HODs, class feedback, punctuality, regularity</w:t>
      </w:r>
      <w:proofErr w:type="gramStart"/>
      <w:r w:rsidRPr="00911C6C">
        <w:rPr>
          <w:rFonts w:ascii="Times-Roman" w:hAnsi="Times-Roman"/>
          <w:color w:val="000000"/>
          <w:sz w:val="24"/>
        </w:rPr>
        <w:t>,</w:t>
      </w:r>
      <w:proofErr w:type="gramEnd"/>
      <w:r w:rsidRPr="00911C6C">
        <w:rPr>
          <w:rFonts w:ascii="Times-Roman" w:hAnsi="Times-Roman"/>
          <w:color w:val="000000"/>
        </w:rPr>
        <w:br/>
      </w:r>
      <w:r w:rsidRPr="00911C6C">
        <w:rPr>
          <w:rFonts w:ascii="Times-Roman" w:hAnsi="Times-Roman"/>
          <w:color w:val="000000"/>
          <w:sz w:val="24"/>
        </w:rPr>
        <w:t>days absent, working hours per week, involvement in research, higher studies, collaboration, innovation,</w:t>
      </w:r>
      <w:r w:rsidRPr="00911C6C">
        <w:rPr>
          <w:rFonts w:ascii="Times-Roman" w:hAnsi="Times-Roman"/>
          <w:color w:val="000000"/>
        </w:rPr>
        <w:br/>
      </w:r>
      <w:r w:rsidRPr="00911C6C">
        <w:rPr>
          <w:rFonts w:ascii="Times-Roman" w:hAnsi="Times-Roman"/>
          <w:color w:val="000000"/>
          <w:sz w:val="24"/>
        </w:rPr>
        <w:t>entrepreneurship, anti-ragging efforts, and participation in other college activities. Personal observations</w:t>
      </w:r>
      <w:r w:rsidRPr="00911C6C">
        <w:rPr>
          <w:rFonts w:ascii="Times-Roman" w:hAnsi="Times-Roman"/>
          <w:color w:val="000000"/>
        </w:rPr>
        <w:br/>
      </w:r>
      <w:r w:rsidRPr="00911C6C">
        <w:rPr>
          <w:rFonts w:ascii="Times-Roman" w:hAnsi="Times-Roman"/>
          <w:color w:val="000000"/>
          <w:sz w:val="24"/>
        </w:rPr>
        <w:t>and feedback from various stakeholders contribute to a comprehensive performance review. The</w:t>
      </w:r>
      <w:r w:rsidRPr="00911C6C">
        <w:rPr>
          <w:rFonts w:ascii="Times-Roman" w:hAnsi="Times-Roman"/>
          <w:color w:val="000000"/>
        </w:rPr>
        <w:br/>
      </w:r>
      <w:r w:rsidRPr="00911C6C">
        <w:rPr>
          <w:rFonts w:ascii="Times-Roman" w:hAnsi="Times-Roman"/>
          <w:color w:val="000000"/>
          <w:sz w:val="24"/>
        </w:rPr>
        <w:t>principal’s final recommendation is then forwarded to trustee members for the ultimate decision on</w:t>
      </w:r>
      <w:r w:rsidRPr="00911C6C">
        <w:rPr>
          <w:rFonts w:ascii="Times-Roman" w:hAnsi="Times-Roman"/>
          <w:color w:val="000000"/>
        </w:rPr>
        <w:br/>
      </w:r>
      <w:r w:rsidRPr="00911C6C">
        <w:rPr>
          <w:rFonts w:ascii="Times-Roman" w:hAnsi="Times-Roman"/>
          <w:color w:val="000000"/>
          <w:sz w:val="24"/>
        </w:rPr>
        <w:t>career advancement or other courses of action.</w:t>
      </w:r>
    </w:p>
    <w:p w:rsidR="00911C6C" w:rsidRDefault="00911C6C" w:rsidP="00E43057">
      <w:pPr>
        <w:jc w:val="both"/>
        <w:rPr>
          <w:rFonts w:ascii="Times-Roman" w:hAnsi="Times-Roman"/>
          <w:color w:val="000000"/>
          <w:sz w:val="24"/>
        </w:rPr>
      </w:pPr>
      <w:r w:rsidRPr="00911C6C">
        <w:rPr>
          <w:rFonts w:ascii="Times-Roman" w:hAnsi="Times-Roman"/>
          <w:color w:val="000000"/>
          <w:sz w:val="24"/>
        </w:rPr>
        <w:t>The institution has implemented several policies aimed at the professional development and welfare of</w:t>
      </w:r>
      <w:r w:rsidRPr="00911C6C">
        <w:rPr>
          <w:rFonts w:ascii="Times-Roman" w:hAnsi="Times-Roman"/>
          <w:color w:val="000000"/>
        </w:rPr>
        <w:br/>
      </w:r>
      <w:r w:rsidRPr="00911C6C">
        <w:rPr>
          <w:rFonts w:ascii="Times-Roman" w:hAnsi="Times-Roman"/>
          <w:color w:val="000000"/>
          <w:sz w:val="24"/>
        </w:rPr>
        <w:t>both teaching and non-teaching staff. These policies include:</w:t>
      </w:r>
    </w:p>
    <w:p w:rsidR="00911C6C" w:rsidRPr="00911C6C" w:rsidRDefault="00911C6C" w:rsidP="00911C6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</w:rPr>
      </w:pPr>
      <w:r w:rsidRPr="00911C6C">
        <w:rPr>
          <w:rFonts w:ascii="Times-Roman" w:hAnsi="Times-Roman"/>
          <w:color w:val="000000"/>
          <w:sz w:val="24"/>
        </w:rPr>
        <w:t>EPF (Employees' Provident Fund): All employees receive EPF benefits as per the PF Act.</w:t>
      </w:r>
    </w:p>
    <w:p w:rsidR="00911C6C" w:rsidRPr="00911C6C" w:rsidRDefault="00911C6C" w:rsidP="00911C6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</w:rPr>
      </w:pPr>
      <w:r w:rsidRPr="00911C6C">
        <w:rPr>
          <w:rFonts w:ascii="Times-Roman" w:hAnsi="Times-Roman"/>
          <w:color w:val="000000"/>
          <w:sz w:val="24"/>
        </w:rPr>
        <w:t>Gratuity: Gratuity is provided following the Gratuity Act.</w:t>
      </w:r>
    </w:p>
    <w:p w:rsidR="00911C6C" w:rsidRPr="00911C6C" w:rsidRDefault="00911C6C" w:rsidP="00911C6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</w:rPr>
      </w:pPr>
      <w:r w:rsidRPr="00911C6C">
        <w:rPr>
          <w:rFonts w:ascii="Times-Roman" w:hAnsi="Times-Roman"/>
          <w:color w:val="000000"/>
          <w:sz w:val="24"/>
        </w:rPr>
        <w:t>ESI Scheme (Employee State Insurance): Employees drawing less than Rs. 15,000/- per month are</w:t>
      </w:r>
      <w:r w:rsidRPr="00911C6C">
        <w:rPr>
          <w:rFonts w:ascii="Times-Roman" w:hAnsi="Times-Roman"/>
          <w:color w:val="000000"/>
        </w:rPr>
        <w:br/>
      </w:r>
      <w:r w:rsidRPr="00911C6C">
        <w:rPr>
          <w:rFonts w:ascii="Times-Roman" w:hAnsi="Times-Roman"/>
          <w:color w:val="000000"/>
          <w:sz w:val="24"/>
        </w:rPr>
        <w:t>covered under the ESI Scheme.</w:t>
      </w:r>
    </w:p>
    <w:p w:rsidR="00911C6C" w:rsidRPr="00911C6C" w:rsidRDefault="00911C6C" w:rsidP="00911C6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</w:rPr>
      </w:pPr>
      <w:r w:rsidRPr="00911C6C">
        <w:rPr>
          <w:rFonts w:ascii="Times-Roman" w:hAnsi="Times-Roman"/>
          <w:color w:val="000000"/>
          <w:sz w:val="24"/>
        </w:rPr>
        <w:t>Medical Leave Accumulation: Medical leave is accumulated for utilization during medical</w:t>
      </w:r>
      <w:r w:rsidRPr="00911C6C">
        <w:rPr>
          <w:rFonts w:ascii="Times-Roman" w:hAnsi="Times-Roman"/>
          <w:color w:val="000000"/>
        </w:rPr>
        <w:br/>
      </w:r>
      <w:r w:rsidRPr="00911C6C">
        <w:rPr>
          <w:rFonts w:ascii="Times-Roman" w:hAnsi="Times-Roman"/>
          <w:color w:val="000000"/>
          <w:sz w:val="24"/>
        </w:rPr>
        <w:t>emergencies, following specified leave rules.</w:t>
      </w:r>
    </w:p>
    <w:p w:rsidR="00911C6C" w:rsidRPr="00911C6C" w:rsidRDefault="00911C6C" w:rsidP="00911C6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</w:rPr>
      </w:pPr>
      <w:r w:rsidRPr="00911C6C">
        <w:rPr>
          <w:rFonts w:ascii="Times-Roman" w:hAnsi="Times-Roman"/>
          <w:color w:val="000000"/>
          <w:sz w:val="24"/>
        </w:rPr>
        <w:t>Free Bus Facility: Faculty and staff members have access to free bus facilities.</w:t>
      </w:r>
    </w:p>
    <w:p w:rsidR="00911C6C" w:rsidRPr="00911C6C" w:rsidRDefault="00911C6C" w:rsidP="00911C6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</w:rPr>
      </w:pPr>
      <w:r w:rsidRPr="00911C6C">
        <w:rPr>
          <w:rFonts w:ascii="Times-Roman" w:hAnsi="Times-Roman"/>
          <w:color w:val="000000"/>
          <w:sz w:val="24"/>
        </w:rPr>
        <w:t>Maternity Leave: Maternity leave is provided as per government norms.</w:t>
      </w:r>
    </w:p>
    <w:p w:rsidR="00911C6C" w:rsidRPr="00911C6C" w:rsidRDefault="00911C6C" w:rsidP="00911C6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</w:rPr>
      </w:pPr>
      <w:r w:rsidRPr="00911C6C">
        <w:rPr>
          <w:rFonts w:ascii="Times-Roman" w:hAnsi="Times-Roman"/>
          <w:color w:val="000000"/>
          <w:sz w:val="24"/>
        </w:rPr>
        <w:t>Permissible Leaves: Various categories of permissible leaves are provided as per norms.</w:t>
      </w:r>
    </w:p>
    <w:p w:rsidR="00911C6C" w:rsidRPr="00911C6C" w:rsidRDefault="00911C6C" w:rsidP="00911C6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</w:rPr>
      </w:pPr>
      <w:r w:rsidRPr="00911C6C">
        <w:rPr>
          <w:rFonts w:ascii="Times-Roman" w:hAnsi="Times-Roman"/>
          <w:color w:val="000000"/>
          <w:sz w:val="24"/>
        </w:rPr>
        <w:t>Special Paid Leave: Paid leave is granted for special cases such as terminal illness, accidents, etc.</w:t>
      </w:r>
      <w:r w:rsidRPr="00911C6C">
        <w:rPr>
          <w:rFonts w:ascii="Times-Roman" w:hAnsi="Times-Roman"/>
          <w:color w:val="000000"/>
        </w:rPr>
        <w:br/>
      </w:r>
      <w:r w:rsidRPr="00911C6C">
        <w:rPr>
          <w:rFonts w:ascii="Times-Roman" w:hAnsi="Times-Roman"/>
          <w:color w:val="000000"/>
          <w:sz w:val="24"/>
        </w:rPr>
        <w:t>Special paid leaves are also granted for attending conferences, seminars, and higher study in India and</w:t>
      </w:r>
      <w:r>
        <w:rPr>
          <w:rFonts w:ascii="Times-Roman" w:hAnsi="Times-Roman"/>
          <w:color w:val="000000"/>
        </w:rPr>
        <w:t xml:space="preserve"> </w:t>
      </w:r>
      <w:r w:rsidRPr="00911C6C">
        <w:rPr>
          <w:rFonts w:ascii="Times-Roman" w:hAnsi="Times-Roman"/>
          <w:color w:val="000000"/>
          <w:sz w:val="24"/>
        </w:rPr>
        <w:t>abroad for a specified period with the approval of the higher authority.</w:t>
      </w:r>
    </w:p>
    <w:p w:rsidR="00911C6C" w:rsidRPr="00911C6C" w:rsidRDefault="00911C6C" w:rsidP="00911C6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</w:rPr>
      </w:pPr>
      <w:r w:rsidRPr="00911C6C">
        <w:rPr>
          <w:rFonts w:ascii="Times-Roman" w:hAnsi="Times-Roman"/>
          <w:color w:val="000000"/>
          <w:sz w:val="24"/>
        </w:rPr>
        <w:t>Support for Higher Studies: Faculty members are encouraged to register for higher studies like M</w:t>
      </w:r>
      <w:proofErr w:type="gramStart"/>
      <w:r w:rsidRPr="00911C6C">
        <w:rPr>
          <w:rFonts w:ascii="Times-Roman" w:hAnsi="Times-Roman"/>
          <w:color w:val="000000"/>
          <w:sz w:val="24"/>
        </w:rPr>
        <w:t>.</w:t>
      </w:r>
      <w:proofErr w:type="gramEnd"/>
      <w:r w:rsidRPr="00911C6C">
        <w:rPr>
          <w:rFonts w:ascii="Times-Roman" w:hAnsi="Times-Roman"/>
          <w:color w:val="000000"/>
        </w:rPr>
        <w:br/>
      </w:r>
      <w:r w:rsidRPr="00911C6C">
        <w:rPr>
          <w:rFonts w:ascii="Times-Roman" w:hAnsi="Times-Roman"/>
          <w:color w:val="000000"/>
          <w:sz w:val="24"/>
        </w:rPr>
        <w:t>Tech, PhD, and research. Regular paid leave is granted for career enhancement programs, and funding</w:t>
      </w:r>
      <w:r>
        <w:rPr>
          <w:rFonts w:ascii="Times-Roman" w:hAnsi="Times-Roman"/>
          <w:color w:val="000000"/>
          <w:sz w:val="24"/>
        </w:rPr>
        <w:t xml:space="preserve"> </w:t>
      </w:r>
      <w:r w:rsidRPr="00911C6C">
        <w:rPr>
          <w:rFonts w:ascii="Times-Roman" w:hAnsi="Times-Roman"/>
          <w:color w:val="000000"/>
          <w:sz w:val="24"/>
        </w:rPr>
        <w:t>is</w:t>
      </w:r>
      <w:r>
        <w:rPr>
          <w:rFonts w:ascii="Times-Roman" w:hAnsi="Times-Roman"/>
          <w:color w:val="000000"/>
        </w:rPr>
        <w:t xml:space="preserve"> </w:t>
      </w:r>
      <w:r w:rsidRPr="00911C6C">
        <w:rPr>
          <w:rFonts w:ascii="Times-Roman" w:hAnsi="Times-Roman"/>
          <w:color w:val="000000"/>
          <w:sz w:val="24"/>
        </w:rPr>
        <w:t>provided for patents, seminars, conferences, refresher courses, publications, etc.</w:t>
      </w:r>
    </w:p>
    <w:p w:rsidR="00911C6C" w:rsidRPr="00911C6C" w:rsidRDefault="00911C6C" w:rsidP="00911C6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</w:rPr>
      </w:pPr>
      <w:r w:rsidRPr="00911C6C">
        <w:rPr>
          <w:rFonts w:ascii="Times-Roman" w:hAnsi="Times-Roman"/>
          <w:color w:val="000000"/>
          <w:sz w:val="24"/>
        </w:rPr>
        <w:t>Educational Support: Support is given to staff members by providing half or full scholarships for two</w:t>
      </w:r>
      <w:r w:rsidRPr="00911C6C">
        <w:rPr>
          <w:rFonts w:ascii="Times-Roman" w:hAnsi="Times-Roman"/>
          <w:color w:val="000000"/>
        </w:rPr>
        <w:br/>
      </w:r>
      <w:r w:rsidRPr="00911C6C">
        <w:rPr>
          <w:rFonts w:ascii="Times-Roman" w:hAnsi="Times-Roman"/>
          <w:color w:val="000000"/>
          <w:sz w:val="24"/>
        </w:rPr>
        <w:t>wards or close relatives for their education in this institution or other colleges of the same group.</w:t>
      </w:r>
    </w:p>
    <w:p w:rsidR="00911C6C" w:rsidRPr="00911C6C" w:rsidRDefault="00911C6C" w:rsidP="00911C6C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/>
        </w:rPr>
      </w:pPr>
      <w:r w:rsidRPr="00911C6C">
        <w:rPr>
          <w:rFonts w:ascii="Times-Roman" w:hAnsi="Times-Roman"/>
          <w:color w:val="000000"/>
          <w:sz w:val="24"/>
        </w:rPr>
        <w:t xml:space="preserve">Faculty Development Programs: Faculty members are encouraged to participate in faculty </w:t>
      </w:r>
      <w:r w:rsidRPr="00911C6C">
        <w:rPr>
          <w:rFonts w:ascii="Times-Roman" w:eastAsia="Times New Roman" w:hAnsi="Times-Roman" w:cs="Times New Roman"/>
          <w:color w:val="000000"/>
          <w:sz w:val="24"/>
        </w:rPr>
        <w:t>development programs at regular intervals, mostly sponsored by the Institute.</w:t>
      </w:r>
    </w:p>
    <w:p w:rsidR="00911C6C" w:rsidRPr="00911C6C" w:rsidRDefault="00911C6C" w:rsidP="00911C6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1C6C">
        <w:rPr>
          <w:rFonts w:ascii="Times-Roman" w:eastAsia="Times New Roman" w:hAnsi="Times-Roman" w:cs="Times New Roman"/>
          <w:color w:val="000000"/>
          <w:sz w:val="24"/>
        </w:rPr>
        <w:t>Professional Memberships: Faculty and staff are encouraged to enrol as members of professional</w:t>
      </w:r>
      <w:r w:rsidRPr="00911C6C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911C6C">
        <w:rPr>
          <w:rFonts w:ascii="Times-Roman" w:eastAsia="Times New Roman" w:hAnsi="Times-Roman" w:cs="Times New Roman"/>
          <w:color w:val="000000"/>
          <w:sz w:val="24"/>
        </w:rPr>
        <w:t>societies or bodies, with half-paid sponsorship.</w:t>
      </w:r>
    </w:p>
    <w:p w:rsidR="00911C6C" w:rsidRPr="00911C6C" w:rsidRDefault="00911C6C" w:rsidP="00911C6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1C6C">
        <w:rPr>
          <w:rFonts w:ascii="Times-Roman" w:eastAsia="Times New Roman" w:hAnsi="Times-Roman" w:cs="Times New Roman"/>
          <w:color w:val="000000"/>
          <w:sz w:val="24"/>
        </w:rPr>
        <w:t>Accommodation and Food: Some faculty and staff members are provided with free accommodation</w:t>
      </w:r>
      <w:r w:rsidRPr="00911C6C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911C6C">
        <w:rPr>
          <w:rFonts w:ascii="Times-Roman" w:eastAsia="Times New Roman" w:hAnsi="Times-Roman" w:cs="Times New Roman"/>
          <w:color w:val="000000"/>
          <w:sz w:val="24"/>
        </w:rPr>
        <w:t>and food as part of a welfare scheme.</w:t>
      </w:r>
    </w:p>
    <w:p w:rsidR="00911C6C" w:rsidRPr="00911C6C" w:rsidRDefault="00911C6C" w:rsidP="00911C6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11C6C" w:rsidRPr="00911C6C" w:rsidRDefault="00911C6C" w:rsidP="00911C6C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11C6C">
        <w:rPr>
          <w:rFonts w:ascii="Times-Roman" w:eastAsia="Times New Roman" w:hAnsi="Times-Roman" w:cs="Times New Roman"/>
          <w:color w:val="000000"/>
          <w:sz w:val="24"/>
        </w:rPr>
        <w:t>These policies collectively contribute to creating a supportive and enriching work environment for the</w:t>
      </w:r>
      <w:r w:rsidRPr="00911C6C">
        <w:rPr>
          <w:rFonts w:ascii="Times-Roman" w:eastAsia="Times New Roman" w:hAnsi="Times-Roman" w:cs="Times New Roman"/>
          <w:color w:val="000000"/>
          <w:sz w:val="24"/>
          <w:szCs w:val="24"/>
        </w:rPr>
        <w:br/>
      </w:r>
      <w:r w:rsidRPr="00911C6C">
        <w:rPr>
          <w:rFonts w:ascii="Times-Roman" w:eastAsia="Times New Roman" w:hAnsi="Times-Roman" w:cs="Times New Roman"/>
          <w:color w:val="000000"/>
          <w:sz w:val="24"/>
        </w:rPr>
        <w:t>staff, fostering their professional growth and well-being.</w:t>
      </w:r>
    </w:p>
    <w:p w:rsidR="00911C6C" w:rsidRPr="00911C6C" w:rsidRDefault="00911C6C" w:rsidP="00911C6C">
      <w:pPr>
        <w:ind w:left="360"/>
        <w:jc w:val="both"/>
        <w:rPr>
          <w:rFonts w:ascii="Times New Roman" w:hAnsi="Times New Roman" w:cs="Times New Roman"/>
          <w:color w:val="000000"/>
        </w:rPr>
      </w:pPr>
    </w:p>
    <w:sectPr w:rsidR="00911C6C" w:rsidRPr="00911C6C" w:rsidSect="00795CAF">
      <w:pgSz w:w="11906" w:h="16838"/>
      <w:pgMar w:top="720" w:right="720" w:bottom="426" w:left="72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B1E"/>
    <w:multiLevelType w:val="multilevel"/>
    <w:tmpl w:val="413ABB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A55017A"/>
    <w:multiLevelType w:val="hybridMultilevel"/>
    <w:tmpl w:val="A84CFF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20CCD"/>
    <w:multiLevelType w:val="hybridMultilevel"/>
    <w:tmpl w:val="B07CF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C3914"/>
    <w:multiLevelType w:val="hybridMultilevel"/>
    <w:tmpl w:val="09FEC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7E6690"/>
    <w:multiLevelType w:val="hybridMultilevel"/>
    <w:tmpl w:val="C6F4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4C0D5A"/>
    <w:multiLevelType w:val="hybridMultilevel"/>
    <w:tmpl w:val="B2B8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1196A"/>
    <w:multiLevelType w:val="hybridMultilevel"/>
    <w:tmpl w:val="8C8C78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E720AB"/>
    <w:multiLevelType w:val="hybridMultilevel"/>
    <w:tmpl w:val="FEBE4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97367"/>
    <w:multiLevelType w:val="hybridMultilevel"/>
    <w:tmpl w:val="0ADA8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EA0DEE"/>
    <w:multiLevelType w:val="hybridMultilevel"/>
    <w:tmpl w:val="094C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DB7795"/>
    <w:multiLevelType w:val="hybridMultilevel"/>
    <w:tmpl w:val="E7509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C5D23"/>
    <w:multiLevelType w:val="hybridMultilevel"/>
    <w:tmpl w:val="B46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F3F4F"/>
    <w:multiLevelType w:val="hybridMultilevel"/>
    <w:tmpl w:val="191A6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4D6CD2"/>
    <w:multiLevelType w:val="hybridMultilevel"/>
    <w:tmpl w:val="0E9A6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DC5767"/>
    <w:multiLevelType w:val="hybridMultilevel"/>
    <w:tmpl w:val="B772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DE1710"/>
    <w:multiLevelType w:val="hybridMultilevel"/>
    <w:tmpl w:val="D1E4B3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204125"/>
    <w:multiLevelType w:val="hybridMultilevel"/>
    <w:tmpl w:val="EF60E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43D92"/>
    <w:multiLevelType w:val="hybridMultilevel"/>
    <w:tmpl w:val="BBC04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A12BE7"/>
    <w:multiLevelType w:val="hybridMultilevel"/>
    <w:tmpl w:val="07AE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8"/>
  </w:num>
  <w:num w:numId="5">
    <w:abstractNumId w:val="2"/>
  </w:num>
  <w:num w:numId="6">
    <w:abstractNumId w:val="11"/>
  </w:num>
  <w:num w:numId="7">
    <w:abstractNumId w:val="13"/>
  </w:num>
  <w:num w:numId="8">
    <w:abstractNumId w:val="17"/>
  </w:num>
  <w:num w:numId="9">
    <w:abstractNumId w:val="16"/>
  </w:num>
  <w:num w:numId="10">
    <w:abstractNumId w:val="9"/>
  </w:num>
  <w:num w:numId="11">
    <w:abstractNumId w:val="10"/>
  </w:num>
  <w:num w:numId="12">
    <w:abstractNumId w:val="7"/>
  </w:num>
  <w:num w:numId="13">
    <w:abstractNumId w:val="4"/>
  </w:num>
  <w:num w:numId="14">
    <w:abstractNumId w:val="8"/>
  </w:num>
  <w:num w:numId="15">
    <w:abstractNumId w:val="12"/>
  </w:num>
  <w:num w:numId="16">
    <w:abstractNumId w:val="14"/>
  </w:num>
  <w:num w:numId="17">
    <w:abstractNumId w:val="6"/>
  </w:num>
  <w:num w:numId="18">
    <w:abstractNumId w:val="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54434"/>
    <w:rsid w:val="00026EDB"/>
    <w:rsid w:val="000F361D"/>
    <w:rsid w:val="001A6CCC"/>
    <w:rsid w:val="001E5A18"/>
    <w:rsid w:val="002737C7"/>
    <w:rsid w:val="002B422E"/>
    <w:rsid w:val="00310DD2"/>
    <w:rsid w:val="004262B8"/>
    <w:rsid w:val="0044190B"/>
    <w:rsid w:val="004E217F"/>
    <w:rsid w:val="006633B9"/>
    <w:rsid w:val="00663627"/>
    <w:rsid w:val="00663748"/>
    <w:rsid w:val="00795CAF"/>
    <w:rsid w:val="008D2D4A"/>
    <w:rsid w:val="00911C6C"/>
    <w:rsid w:val="00967886"/>
    <w:rsid w:val="00A17EBC"/>
    <w:rsid w:val="00A54434"/>
    <w:rsid w:val="00CE1090"/>
    <w:rsid w:val="00D227E7"/>
    <w:rsid w:val="00D654EA"/>
    <w:rsid w:val="00E43057"/>
    <w:rsid w:val="00F25CFE"/>
    <w:rsid w:val="00F85701"/>
    <w:rsid w:val="00F868FC"/>
    <w:rsid w:val="00F94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434"/>
  </w:style>
  <w:style w:type="paragraph" w:styleId="Heading1">
    <w:name w:val="heading 1"/>
    <w:basedOn w:val="normal0"/>
    <w:next w:val="normal0"/>
    <w:rsid w:val="00A5443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5443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5443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5443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5443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5443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4434"/>
  </w:style>
  <w:style w:type="paragraph" w:styleId="Title">
    <w:name w:val="Title"/>
    <w:basedOn w:val="normal0"/>
    <w:next w:val="normal0"/>
    <w:rsid w:val="00A54434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C13E1"/>
    <w:pPr>
      <w:ind w:left="720"/>
      <w:contextualSpacing/>
    </w:pPr>
  </w:style>
  <w:style w:type="paragraph" w:styleId="Subtitle">
    <w:name w:val="Subtitle"/>
    <w:basedOn w:val="Normal"/>
    <w:next w:val="Normal"/>
    <w:rsid w:val="00A5443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fontstyle01">
    <w:name w:val="fontstyle01"/>
    <w:basedOn w:val="DefaultParagraphFont"/>
    <w:rsid w:val="004262B8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E21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795CA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hnL5w3a0uBmqr+uiuk5CkpAFig==">CgMxLjAyCGguZ2pkZ3hzOAByITFLN3FoWjlMaWFWLTdObzN1RVhPNVhOSnA4U3pBYU90NA==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Ram_Lappy</dc:creator>
  <cp:lastModifiedBy>Ram_Lappy</cp:lastModifiedBy>
  <cp:revision>14</cp:revision>
  <dcterms:created xsi:type="dcterms:W3CDTF">2024-04-04T19:29:00Z</dcterms:created>
  <dcterms:modified xsi:type="dcterms:W3CDTF">2024-04-06T09:04:00Z</dcterms:modified>
</cp:coreProperties>
</file>