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bookmarkStart w:colFirst="0" w:colLast="0" w:name="_heading=h.gjdgxs" w:id="0"/>
      <w:bookmarkEnd w:id="0"/>
      <w:r w:rsidDel="00000000" w:rsidR="00000000" w:rsidRPr="00000000">
        <w:rPr>
          <w:rFonts w:ascii="Times New Roman" w:cs="Times New Roman" w:eastAsia="Times New Roman" w:hAnsi="Times New Roman"/>
          <w:b w:val="1"/>
          <w:rtl w:val="0"/>
        </w:rPr>
        <w:t xml:space="preserve">Response: </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SVIST has always focused on being a student-centric and student-friendly institute which has always concentrated on creating an ambience for experimental and participative learning and problem-solving methodologies. Teachers use a diverse set of ICT-enabled tools for the effective teaching-learning process. The pedagogy followed is to support student-centric learning. The diverse set of ICT tools helps to communicate, create, disseminate, store, and manage information. The faculty usually teaches using the chalk-and-talk method on the blackboard. Teachers frequently develop PowerPoint slideshows and videos, while various ICT tools such as smart panel boards, interactive whiteboards, projectors, tablets, and laptops are used to enable students to learn through audio-visual means. Therefore, ICT became an integral part of the teaching-learning interaction, through such approaches as replacing chalkboards with interactive digital whiteboards and the “flipped classroom” model where students watch lectures at home on the computer and use classroom time for more interactive exercises. Relevant resources like e-books, web pages, YouTube videos as well as different study materials are shared with students regularly. The support structure and systems based on different ICT tools are available to achieve student-centric learning such as experimental learning, Participatory Learning and Problem-solving methods of learning.</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Experiential Learning</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participate in different activities such as seminars, group discussions, wallpapers, projects, and skill-based add-on courses, quizzes at intra or inter-department levels where they can use their specialised technical or management skills. Through the process of carrying out experiments in lab classes, seminars and related activities like project demonstrations and presentations, industrial visits, etc. student is made to learn and develop skills of collaborative learning.</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Problem-solving methods:</w:t>
      </w: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college encourages students to acquire and develop problem-solving skills. For this, the department organises expert lectures on different topics and helps students to participate in different technical tests. Through the process of sincere participation of a student to perform well, he/she is compelled to appear in various evaluator tools like quizzes, unit tests, periodic class tests, university exams, mock interviews, viva-voce etc. and develop independent learning skills with the help of ICT tools and internet and Wi-Fi availability in the college</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Teachers, being digitally literate and trained to use ICT, these approaches can lead to enhanced higher order thinking skills, provide creative and individualized options for students to express their understandings, and leave students better prepared to deal with ongoing technological change in their field of study. To assess students' understanding and learning needs, their strengths and weaknesses, various tests and exams in the form of assignments, quizzes, viva- voce and unit tests are conducted periodically.</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C13E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hnL5w3a0uBmqr+uiuk5CkpAFig==">CgMxLjAyCGguZ2pkZ3hzOAByITFLN3FoWjlMaWFWLTdObzN1RVhPNVhOSnA4U3pBYU90NA==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2024-03-06T07:29:00Z</dcterms:created>
  <dc:creator>Ram_Lappy</dc:creator>
</cp:coreProperties>
</file>