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Response: </w:t>
      </w:r>
    </w:p>
    <w:p w:rsidR="00A54434" w:rsidRDefault="004262B8" w:rsidP="004262B8">
      <w:pPr>
        <w:jc w:val="both"/>
        <w:rPr>
          <w:rFonts w:ascii="Times New Roman" w:eastAsia="Times New Roman" w:hAnsi="Times New Roman" w:cs="Times New Roman"/>
        </w:rPr>
      </w:pPr>
      <w:r w:rsidRPr="004262B8">
        <w:rPr>
          <w:rFonts w:ascii="Times New Roman" w:eastAsia="Times New Roman" w:hAnsi="Times New Roman" w:cs="Times New Roman"/>
        </w:rPr>
        <w:t>The institute prepares its academic calendar guided by the affiliating University's Academic Calendar at</w:t>
      </w:r>
      <w:r>
        <w:rPr>
          <w:rFonts w:ascii="Times New Roman" w:eastAsia="Times New Roman" w:hAnsi="Times New Roman" w:cs="Times New Roman"/>
        </w:rPr>
        <w:t xml:space="preserve"> </w:t>
      </w:r>
      <w:r w:rsidRPr="004262B8">
        <w:rPr>
          <w:rFonts w:ascii="Times New Roman" w:eastAsia="Times New Roman" w:hAnsi="Times New Roman" w:cs="Times New Roman"/>
        </w:rPr>
        <w:t>the commencement of the semester. The college adheres rigorously to the criteria and regulations set</w:t>
      </w:r>
      <w:r>
        <w:rPr>
          <w:rFonts w:ascii="Times New Roman" w:eastAsia="Times New Roman" w:hAnsi="Times New Roman" w:cs="Times New Roman"/>
        </w:rPr>
        <w:t xml:space="preserve"> </w:t>
      </w:r>
      <w:r w:rsidRPr="004262B8">
        <w:rPr>
          <w:rFonts w:ascii="Times New Roman" w:eastAsia="Times New Roman" w:hAnsi="Times New Roman" w:cs="Times New Roman"/>
        </w:rPr>
        <w:t>forth by the affiliating university in the management of internal assessments and end-of-semester</w:t>
      </w:r>
      <w:r>
        <w:rPr>
          <w:rFonts w:ascii="Times New Roman" w:eastAsia="Times New Roman" w:hAnsi="Times New Roman" w:cs="Times New Roman"/>
        </w:rPr>
        <w:t xml:space="preserve"> </w:t>
      </w:r>
      <w:r w:rsidRPr="004262B8">
        <w:rPr>
          <w:rFonts w:ascii="Times New Roman" w:eastAsia="Times New Roman" w:hAnsi="Times New Roman" w:cs="Times New Roman"/>
        </w:rPr>
        <w:t>examinations operating through an established Central Examination Cell.</w:t>
      </w:r>
    </w:p>
    <w:p w:rsidR="004262B8" w:rsidRPr="004262B8" w:rsidRDefault="004262B8" w:rsidP="004262B8">
      <w:pPr>
        <w:jc w:val="both"/>
        <w:rPr>
          <w:rFonts w:ascii="Times New Roman" w:eastAsia="Times New Roman" w:hAnsi="Times New Roman" w:cs="Times New Roman"/>
        </w:rPr>
      </w:pPr>
      <w:r w:rsidRPr="004262B8">
        <w:rPr>
          <w:rFonts w:ascii="Times New Roman" w:eastAsia="Times New Roman" w:hAnsi="Times New Roman" w:cs="Times New Roman"/>
        </w:rPr>
        <w:t>At the institute level, a committee has been established to oversee the assessment process being</w:t>
      </w:r>
      <w:r w:rsidRPr="004262B8">
        <w:rPr>
          <w:rFonts w:ascii="Times New Roman" w:eastAsia="Times New Roman" w:hAnsi="Times New Roman" w:cs="Times New Roman"/>
        </w:rPr>
        <w:br/>
        <w:t>comprised of a senior teacher/HOD as the chairman and other members from both the teaching and nonteaching staff. Its primary responsibility is to address matters related to the evaluation process.</w:t>
      </w:r>
    </w:p>
    <w:p w:rsidR="004262B8" w:rsidRDefault="004262B8" w:rsidP="004262B8">
      <w:pPr>
        <w:jc w:val="both"/>
        <w:rPr>
          <w:rFonts w:ascii="Times New Roman" w:eastAsia="Times New Roman" w:hAnsi="Times New Roman" w:cs="Times New Roman"/>
        </w:rPr>
      </w:pPr>
      <w:r w:rsidRPr="004262B8">
        <w:rPr>
          <w:rFonts w:ascii="Times New Roman" w:eastAsia="Times New Roman" w:hAnsi="Times New Roman" w:cs="Times New Roman"/>
        </w:rPr>
        <w:t>Internal assessment is done through four Continuous Assessments for theory (CA1, CA2, CA3, CA4</w:t>
      </w:r>
      <w:proofErr w:type="gramStart"/>
      <w:r w:rsidRPr="004262B8">
        <w:rPr>
          <w:rFonts w:ascii="Times New Roman" w:eastAsia="Times New Roman" w:hAnsi="Times New Roman" w:cs="Times New Roman"/>
        </w:rPr>
        <w:t>)</w:t>
      </w:r>
      <w:proofErr w:type="gramEnd"/>
      <w:r w:rsidRPr="004262B8">
        <w:rPr>
          <w:rFonts w:ascii="Times New Roman" w:eastAsia="Times New Roman" w:hAnsi="Times New Roman" w:cs="Times New Roman"/>
        </w:rPr>
        <w:br/>
        <w:t>and two for laboratory papers (PCA 1, PCA 2).</w:t>
      </w:r>
      <w:r w:rsidRPr="004262B8">
        <w:rPr>
          <w:rFonts w:ascii="Times New Roman" w:eastAsia="Times New Roman" w:hAnsi="Times New Roman" w:cs="Times New Roman"/>
        </w:rPr>
        <w:br/>
        <w:t>The syllabus for CA exams is communicated to students by subject teachers in advance. Students deliver</w:t>
      </w:r>
      <w:r w:rsidRPr="004262B8">
        <w:rPr>
          <w:rFonts w:ascii="Times New Roman" w:eastAsia="Times New Roman" w:hAnsi="Times New Roman" w:cs="Times New Roman"/>
        </w:rPr>
        <w:br/>
        <w:t xml:space="preserve">PowerPoint presentations (CA1) and submit PDF files (CA2) on the topics given. </w:t>
      </w:r>
      <w:proofErr w:type="gramStart"/>
      <w:r w:rsidRPr="004262B8">
        <w:rPr>
          <w:rFonts w:ascii="Times New Roman" w:eastAsia="Times New Roman" w:hAnsi="Times New Roman" w:cs="Times New Roman"/>
        </w:rPr>
        <w:t>CA3 examinations in</w:t>
      </w:r>
      <w:r w:rsidRPr="004262B8">
        <w:rPr>
          <w:rFonts w:ascii="Times New Roman" w:eastAsia="Times New Roman" w:hAnsi="Times New Roman" w:cs="Times New Roman"/>
        </w:rPr>
        <w:br/>
        <w:t>pen-paper mode followed by evaluation through a Digital Valuation System (DVS) implemented by the</w:t>
      </w:r>
      <w:r w:rsidRPr="004262B8">
        <w:rPr>
          <w:rFonts w:ascii="Times New Roman" w:eastAsia="Times New Roman" w:hAnsi="Times New Roman" w:cs="Times New Roman"/>
        </w:rPr>
        <w:br/>
        <w:t>university.</w:t>
      </w:r>
      <w:proofErr w:type="gramEnd"/>
      <w:r w:rsidRPr="004262B8">
        <w:rPr>
          <w:rFonts w:ascii="Times New Roman" w:eastAsia="Times New Roman" w:hAnsi="Times New Roman" w:cs="Times New Roman"/>
        </w:rPr>
        <w:t xml:space="preserve"> The university conducts CA-4 examinations online.</w:t>
      </w:r>
      <w:r w:rsidRPr="004262B8">
        <w:rPr>
          <w:rFonts w:ascii="Times New Roman" w:eastAsia="Times New Roman" w:hAnsi="Times New Roman" w:cs="Times New Roman"/>
        </w:rPr>
        <w:br/>
        <w:t>Course Outcome (CO) based question papers are prepared across all the departments of the institution for</w:t>
      </w:r>
      <w:r w:rsidRPr="004262B8">
        <w:rPr>
          <w:rFonts w:ascii="Times New Roman" w:eastAsia="Times New Roman" w:hAnsi="Times New Roman" w:cs="Times New Roman"/>
        </w:rPr>
        <w:br/>
        <w:t>Continuous Assessments (CA). The quality of question papers complies with the course coverage and</w:t>
      </w:r>
      <w:r w:rsidRPr="004262B8">
        <w:rPr>
          <w:rFonts w:ascii="Times New Roman" w:eastAsia="Times New Roman" w:hAnsi="Times New Roman" w:cs="Times New Roman"/>
        </w:rPr>
        <w:br/>
      </w:r>
      <w:proofErr w:type="spellStart"/>
      <w:r w:rsidRPr="004262B8">
        <w:rPr>
          <w:rFonts w:ascii="Times New Roman" w:eastAsia="Times New Roman" w:hAnsi="Times New Roman" w:cs="Times New Roman"/>
        </w:rPr>
        <w:t>COs</w:t>
      </w:r>
      <w:proofErr w:type="gramStart"/>
      <w:r w:rsidRPr="004262B8">
        <w:rPr>
          <w:rFonts w:ascii="Times New Roman" w:eastAsia="Times New Roman" w:hAnsi="Times New Roman" w:cs="Times New Roman"/>
        </w:rPr>
        <w:t>.</w:t>
      </w:r>
      <w:proofErr w:type="spellEnd"/>
      <w:proofErr w:type="gramEnd"/>
      <w:r w:rsidRPr="004262B8">
        <w:rPr>
          <w:rFonts w:ascii="Times New Roman" w:eastAsia="Times New Roman" w:hAnsi="Times New Roman" w:cs="Times New Roman"/>
        </w:rPr>
        <w:br/>
        <w:t>Barring CA4, the evaluated scripts are shown to students to realize their mistakes for improvement and</w:t>
      </w:r>
      <w:r w:rsidRPr="004262B8">
        <w:rPr>
          <w:rFonts w:ascii="Times New Roman" w:eastAsia="Times New Roman" w:hAnsi="Times New Roman" w:cs="Times New Roman"/>
        </w:rPr>
        <w:br/>
        <w:t>also inquire about complaints (if any) from them. If the students observe any discrepancies such as errors</w:t>
      </w:r>
      <w:r w:rsidRPr="004262B8">
        <w:rPr>
          <w:rFonts w:ascii="Times New Roman" w:eastAsia="Times New Roman" w:hAnsi="Times New Roman" w:cs="Times New Roman"/>
        </w:rPr>
        <w:br/>
        <w:t>in the question paper, allocation of marks or corrections, the respective teacher addresses the disparity by</w:t>
      </w:r>
      <w:r w:rsidRPr="004262B8">
        <w:rPr>
          <w:rFonts w:ascii="Times New Roman" w:eastAsia="Times New Roman" w:hAnsi="Times New Roman" w:cs="Times New Roman"/>
        </w:rPr>
        <w:br/>
        <w:t>making the required corrections. A student dissatisfied with assigned grades may choose escalation to the</w:t>
      </w:r>
      <w:r w:rsidRPr="004262B8">
        <w:rPr>
          <w:rFonts w:ascii="Times New Roman" w:eastAsia="Times New Roman" w:hAnsi="Times New Roman" w:cs="Times New Roman"/>
        </w:rPr>
        <w:br/>
        <w:t>Head of Department.</w:t>
      </w:r>
    </w:p>
    <w:p w:rsidR="004262B8" w:rsidRPr="004262B8" w:rsidRDefault="004262B8" w:rsidP="004262B8">
      <w:pPr>
        <w:jc w:val="both"/>
        <w:rPr>
          <w:rFonts w:ascii="Times New Roman" w:eastAsia="Times New Roman" w:hAnsi="Times New Roman" w:cs="Times New Roman"/>
        </w:rPr>
      </w:pPr>
      <w:r w:rsidRPr="004262B8">
        <w:rPr>
          <w:rFonts w:ascii="Times New Roman" w:eastAsia="Times New Roman" w:hAnsi="Times New Roman" w:cs="Times New Roman"/>
        </w:rPr>
        <w:t>In addition, parents are provided with updates regarding their ward's academic performance through</w:t>
      </w:r>
      <w:r w:rsidRPr="004262B8">
        <w:rPr>
          <w:rFonts w:ascii="Times New Roman" w:eastAsia="Times New Roman" w:hAnsi="Times New Roman" w:cs="Times New Roman"/>
        </w:rPr>
        <w:br/>
        <w:t xml:space="preserve">means of </w:t>
      </w:r>
      <w:proofErr w:type="spellStart"/>
      <w:r w:rsidRPr="004262B8">
        <w:rPr>
          <w:rFonts w:ascii="Times New Roman" w:eastAsia="Times New Roman" w:hAnsi="Times New Roman" w:cs="Times New Roman"/>
        </w:rPr>
        <w:t>WhatsApp</w:t>
      </w:r>
      <w:proofErr w:type="spellEnd"/>
      <w:r w:rsidRPr="004262B8">
        <w:rPr>
          <w:rFonts w:ascii="Times New Roman" w:eastAsia="Times New Roman" w:hAnsi="Times New Roman" w:cs="Times New Roman"/>
        </w:rPr>
        <w:t xml:space="preserve"> and email communication and also letters. Parent-teacher meetings are arranged to</w:t>
      </w:r>
      <w:r w:rsidRPr="004262B8">
        <w:rPr>
          <w:rFonts w:ascii="Times New Roman" w:eastAsia="Times New Roman" w:hAnsi="Times New Roman" w:cs="Times New Roman"/>
        </w:rPr>
        <w:br/>
        <w:t>apprise guardians about their wards. The students receive guidance from their faculty mentor, and</w:t>
      </w:r>
      <w:r w:rsidRPr="004262B8">
        <w:rPr>
          <w:rFonts w:ascii="Times New Roman" w:eastAsia="Times New Roman" w:hAnsi="Times New Roman" w:cs="Times New Roman"/>
        </w:rPr>
        <w:br/>
        <w:t>remedial lessons are provided to the under-achievers in the examinations. Reassessments are</w:t>
      </w:r>
      <w:r w:rsidRPr="004262B8">
        <w:rPr>
          <w:rFonts w:ascii="Times New Roman" w:eastAsia="Times New Roman" w:hAnsi="Times New Roman" w:cs="Times New Roman"/>
        </w:rPr>
        <w:br/>
        <w:t>administered for students who are unable to participate in internal examinations owing to legitimate</w:t>
      </w:r>
      <w:r w:rsidRPr="004262B8">
        <w:rPr>
          <w:rFonts w:ascii="Times New Roman" w:eastAsia="Times New Roman" w:hAnsi="Times New Roman" w:cs="Times New Roman"/>
        </w:rPr>
        <w:br/>
        <w:t>reasons.</w:t>
      </w:r>
      <w:r w:rsidRPr="004262B8">
        <w:rPr>
          <w:rFonts w:ascii="Times New Roman" w:eastAsia="Times New Roman" w:hAnsi="Times New Roman" w:cs="Times New Roman"/>
        </w:rPr>
        <w:br/>
        <w:t>The Internal Assessment marks are published on the University website within a specified timeframe.</w:t>
      </w:r>
      <w:r w:rsidRPr="004262B8">
        <w:rPr>
          <w:rFonts w:ascii="Times New Roman" w:eastAsia="Times New Roman" w:hAnsi="Times New Roman" w:cs="Times New Roman"/>
        </w:rPr>
        <w:br/>
        <w:t>Students can access their results by logging into the university portal.</w:t>
      </w:r>
      <w:r w:rsidRPr="004262B8">
        <w:rPr>
          <w:rFonts w:ascii="Times New Roman" w:eastAsia="Times New Roman" w:hAnsi="Times New Roman" w:cs="Times New Roman"/>
        </w:rPr>
        <w:br/>
        <w:t>At the university level, in the event students have concerns regarding the assessment of their answer</w:t>
      </w:r>
      <w:r w:rsidRPr="004262B8">
        <w:rPr>
          <w:rFonts w:ascii="Times New Roman" w:eastAsia="Times New Roman" w:hAnsi="Times New Roman" w:cs="Times New Roman"/>
        </w:rPr>
        <w:br/>
        <w:t>scripts, they may inform the respective subject faculty. If supposed essential, the matter may also be</w:t>
      </w:r>
      <w:r w:rsidRPr="004262B8">
        <w:rPr>
          <w:rFonts w:ascii="Times New Roman" w:eastAsia="Times New Roman" w:hAnsi="Times New Roman" w:cs="Times New Roman"/>
        </w:rPr>
        <w:br/>
        <w:t>escalated to the head of the department for appropriate follow-up and resolution through review of</w:t>
      </w:r>
      <w:r w:rsidRPr="004262B8">
        <w:rPr>
          <w:rFonts w:ascii="Times New Roman" w:eastAsia="Times New Roman" w:hAnsi="Times New Roman" w:cs="Times New Roman"/>
        </w:rPr>
        <w:br/>
        <w:t>results.</w:t>
      </w:r>
      <w:r w:rsidRPr="004262B8">
        <w:rPr>
          <w:rFonts w:ascii="Times New Roman" w:eastAsia="Times New Roman" w:hAnsi="Times New Roman" w:cs="Times New Roman"/>
        </w:rPr>
        <w:br/>
        <w:t>Students have the opportunity to address concerns about being dissatisfied with their results to apply for</w:t>
      </w:r>
      <w:r w:rsidRPr="004262B8">
        <w:rPr>
          <w:rFonts w:ascii="Times New Roman" w:eastAsia="Times New Roman" w:hAnsi="Times New Roman" w:cs="Times New Roman"/>
        </w:rPr>
        <w:br/>
        <w:t>reassessment of their answer scripts within the specified time frame provided by the university following</w:t>
      </w:r>
      <w:r w:rsidRPr="004262B8">
        <w:rPr>
          <w:rFonts w:ascii="Times New Roman" w:eastAsia="Times New Roman" w:hAnsi="Times New Roman" w:cs="Times New Roman"/>
        </w:rPr>
        <w:br/>
        <w:t>the announcement of the results. The announcement of the re-evaluation results is made following</w:t>
      </w:r>
      <w:r w:rsidRPr="004262B8">
        <w:rPr>
          <w:rFonts w:ascii="Times New Roman" w:eastAsia="Times New Roman" w:hAnsi="Times New Roman" w:cs="Times New Roman"/>
        </w:rPr>
        <w:br/>
        <w:t>established rules of the university.</w:t>
      </w:r>
      <w:r w:rsidRPr="004262B8">
        <w:rPr>
          <w:rFonts w:ascii="Times New Roman" w:eastAsia="Times New Roman" w:hAnsi="Times New Roman" w:cs="Times New Roman"/>
        </w:rPr>
        <w:br/>
        <w:t>The institution ensures that the entire procedure is conducted transparently and adheres to specified time</w:t>
      </w:r>
      <w:r w:rsidRPr="004262B8">
        <w:rPr>
          <w:rFonts w:ascii="Times New Roman" w:eastAsia="Times New Roman" w:hAnsi="Times New Roman" w:cs="Times New Roman"/>
        </w:rPr>
        <w:br/>
        <w:t>constraints through the college exam cell.</w:t>
      </w:r>
    </w:p>
    <w:p w:rsidR="004262B8" w:rsidRDefault="004262B8" w:rsidP="004262B8">
      <w:pPr>
        <w:jc w:val="both"/>
        <w:rPr>
          <w:rFonts w:ascii="Times New Roman" w:eastAsia="Times New Roman" w:hAnsi="Times New Roman" w:cs="Times New Roman"/>
        </w:rPr>
      </w:pPr>
    </w:p>
    <w:p w:rsidR="00A54434" w:rsidRDefault="00A54434">
      <w:pPr>
        <w:jc w:val="both"/>
        <w:rPr>
          <w:rFonts w:ascii="Times New Roman" w:eastAsia="Times New Roman" w:hAnsi="Times New Roman" w:cs="Times New Roman"/>
        </w:rPr>
      </w:pPr>
    </w:p>
    <w:sectPr w:rsidR="00A54434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4262B8"/>
    <w:rsid w:val="00A5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2</cp:revision>
  <dcterms:created xsi:type="dcterms:W3CDTF">2024-04-04T19:29:00Z</dcterms:created>
  <dcterms:modified xsi:type="dcterms:W3CDTF">2024-04-04T19:29:00Z</dcterms:modified>
</cp:coreProperties>
</file>