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Geo-Food Assistant: API Reference Manual</w:t>
      </w:r>
    </w:p>
    <w:p>
      <w:r>
        <w:t>This document details the specific API calls, endpoints, and parameters used in the Geo-Food Assistant system.</w:t>
      </w:r>
    </w:p>
    <w:p>
      <w:r>
        <w:t>It covers both the external services consumed by the backend and the internal endpoints exposed for the frontend.</w:t>
      </w:r>
    </w:p>
    <w:p>
      <w:pPr>
        <w:pStyle w:val="Heading1"/>
      </w:pPr>
      <w:r>
        <w:t>1. External API Integration</w:t>
      </w:r>
    </w:p>
    <w:p>
      <w:r>
        <w:t>The backend (Phase_2.py &amp; nlp_layer.py) acts as a client to the following third-party services.</w:t>
      </w:r>
    </w:p>
    <w:p>
      <w:pPr>
        <w:pStyle w:val="Heading2"/>
      </w:pPr>
      <w:r>
        <w:t>1.1 User Geolocation (IP-API)</w:t>
      </w:r>
    </w:p>
    <w:p>
      <w:r>
        <w:rPr>
          <w:b/>
        </w:rPr>
        <w:t xml:space="preserve">Function: </w:t>
      </w:r>
      <w:r>
        <w:t>get_public_ip() in Phase_2.py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http://ip-api.com/json/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Retrieves the public IP, City, Region, and Lat/Lon of the server to use as a fallback user location if none is provided.</w:t>
            </w:r>
          </w:p>
        </w:tc>
      </w:tr>
    </w:tbl>
    <w:p/>
    <w:p>
      <w:pPr>
        <w:pStyle w:val="Heading2"/>
      </w:pPr>
      <w:r>
        <w:t>1.2 Venue Search (Overpass API)</w:t>
      </w:r>
    </w:p>
    <w:p>
      <w:r>
        <w:rPr>
          <w:b/>
        </w:rPr>
        <w:t xml:space="preserve">Function: </w:t>
      </w:r>
      <w:r>
        <w:t>overpass_query_places() in Phase_2.py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https://overpass-api.de/api/interpreter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Body (Payload)</w:t>
            </w:r>
          </w:p>
        </w:tc>
        <w:tc>
          <w:tcPr>
            <w:tcW w:type="dxa" w:w="4320"/>
          </w:tcPr>
          <w:p>
            <w:r>
              <w:t>data=[out:json][timeout:25];(node["amenity"="restaurant"](around:3000,17.38,78.48););out center;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Fetches raw geospatial data (nodes/ways) for restaurants, cafes, etc., within the specified radius.</w:t>
            </w:r>
          </w:p>
        </w:tc>
      </w:tr>
    </w:tbl>
    <w:p/>
    <w:p>
      <w:pPr>
        <w:pStyle w:val="Heading2"/>
      </w:pPr>
      <w:r>
        <w:t>1.3 Google Places (Nearby Search)</w:t>
      </w:r>
    </w:p>
    <w:p>
      <w:r>
        <w:rPr>
          <w:b/>
        </w:rPr>
        <w:t xml:space="preserve">Function: </w:t>
      </w:r>
      <w:r>
        <w:t>search_google_places() in Phase_2.py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https://maps.googleapis.com/maps/api/place/nearbysearch/json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Query Parameters</w:t>
            </w:r>
          </w:p>
        </w:tc>
        <w:tc>
          <w:tcPr>
            <w:tcW w:type="dxa" w:w="4320"/>
          </w:tcPr>
          <w:p>
            <w:r>
              <w:t>• location: lat,lon</w:t>
              <w:br/>
              <w:t>• radius: integer (meters)</w:t>
              <w:br/>
              <w:t>• keyword: string (e.g., "biryani")</w:t>
              <w:br/>
              <w:t>• key: GOOGLE_PLACES_API_KEY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Used as a fallback or enrichment source to find places when OpenStreetMap returns insufficient results.</w:t>
            </w:r>
          </w:p>
        </w:tc>
      </w:tr>
    </w:tbl>
    <w:p/>
    <w:p>
      <w:pPr>
        <w:pStyle w:val="Heading2"/>
      </w:pPr>
      <w:r>
        <w:t>1.4 Google Place Details</w:t>
      </w:r>
    </w:p>
    <w:p>
      <w:r>
        <w:rPr>
          <w:b/>
        </w:rPr>
        <w:t xml:space="preserve">Function: </w:t>
      </w:r>
      <w:r>
        <w:t>get_google_place_details() in Phase_2.py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https://maps.googleapis.com/maps/api/place/details/json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Query Parameters</w:t>
            </w:r>
          </w:p>
        </w:tc>
        <w:tc>
          <w:tcPr>
            <w:tcW w:type="dxa" w:w="4320"/>
          </w:tcPr>
          <w:p>
            <w:r>
              <w:t>• place_id: string (from Nearby Search)</w:t>
              <w:br/>
              <w:t>• fields: name, formatted_phone_number, opening_hours, rating, website, etc.</w:t>
              <w:br/>
              <w:t>• key: GOOGLE_PLACES_API_KEY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Retrieves specific metadata like opening hours, exact user ratings, and phone numbers for a selected place.</w:t>
            </w:r>
          </w:p>
        </w:tc>
      </w:tr>
    </w:tbl>
    <w:p/>
    <w:p>
      <w:pPr>
        <w:pStyle w:val="Heading2"/>
      </w:pPr>
      <w:r>
        <w:t>1.5 Image Retrieval (Google Custom Search)</w:t>
      </w:r>
    </w:p>
    <w:p>
      <w:r>
        <w:rPr>
          <w:b/>
        </w:rPr>
        <w:t xml:space="preserve">Function: </w:t>
      </w:r>
      <w:r>
        <w:t>fetch_image_url_for_place() in nlp_layer.py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https://www.googleapis.com/customsearch/v1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Query Parameters</w:t>
            </w:r>
          </w:p>
        </w:tc>
        <w:tc>
          <w:tcPr>
            <w:tcW w:type="dxa" w:w="4320"/>
          </w:tcPr>
          <w:p>
            <w:r>
              <w:t>• q: string (Place Name + City + "restaurant")</w:t>
              <w:br/>
              <w:t>• cx: GOOGLE_CSE_ID</w:t>
              <w:br/>
              <w:t>• searchType: "image"</w:t>
              <w:br/>
              <w:t>• num: 1</w:t>
              <w:br/>
              <w:t>• key: GOOGLE_SEARCH_API_KEY</w:t>
            </w:r>
          </w:p>
        </w:tc>
      </w:tr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Fetches a relevant thumbnail image for the result card presentation.</w:t>
            </w:r>
          </w:p>
        </w:tc>
      </w:tr>
    </w:tbl>
    <w:p>
      <w:pPr>
        <w:pStyle w:val="Heading1"/>
      </w:pPr>
      <w:r>
        <w:t>2. Internal API Specification</w:t>
      </w:r>
    </w:p>
    <w:p>
      <w:r>
        <w:t>The backend exposes the following endpoints via FastAPI (api.py).</w:t>
      </w:r>
    </w:p>
    <w:p>
      <w:pPr>
        <w:pStyle w:val="Heading2"/>
      </w:pPr>
      <w:r>
        <w:t>2.1 Health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http://localhost:8000/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Response</w:t>
            </w:r>
          </w:p>
        </w:tc>
        <w:tc>
          <w:tcPr>
            <w:tcW w:type="dxa" w:w="4320"/>
          </w:tcPr>
          <w:p>
            <w:r>
              <w:t>JSON: {"status": "ok", "message": "..."}</w:t>
            </w:r>
          </w:p>
        </w:tc>
      </w:tr>
    </w:tbl>
    <w:p/>
    <w:p>
      <w:pPr>
        <w:pStyle w:val="Heading2"/>
      </w:pPr>
      <w:r>
        <w:t>2.2 Real-time Chat Stream</w:t>
      </w:r>
    </w:p>
    <w:p>
      <w:r>
        <w:t>Primary interface for the conversational agent.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ws://localhost:8000/ws/chat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WebSocket</w:t>
            </w:r>
          </w:p>
        </w:tc>
      </w:tr>
      <w:tr>
        <w:tc>
          <w:tcPr>
            <w:tcW w:type="dxa" w:w="4320"/>
          </w:tcPr>
          <w:p>
            <w:r>
              <w:t>Query Params</w:t>
            </w:r>
          </w:p>
        </w:tc>
        <w:tc>
          <w:tcPr>
            <w:tcW w:type="dxa" w:w="4320"/>
          </w:tcPr>
          <w:p>
            <w:r>
              <w:t>• lat: float (User Latitude)</w:t>
              <w:br/>
              <w:t>• lon: float (User Longitude)</w:t>
              <w:br/>
              <w:t>• top_k: int (Number of results to context, default=5)</w:t>
            </w:r>
          </w:p>
        </w:tc>
      </w:tr>
      <w:tr>
        <w:tc>
          <w:tcPr>
            <w:tcW w:type="dxa" w:w="4320"/>
          </w:tcPr>
          <w:p>
            <w:r>
              <w:t>Message Format</w:t>
            </w:r>
          </w:p>
        </w:tc>
        <w:tc>
          <w:tcPr>
            <w:tcW w:type="dxa" w:w="4320"/>
          </w:tcPr>
          <w:p>
            <w:r>
              <w:t>Client Sends: Plain text string (e.g., "Best pasta nearby")</w:t>
              <w:br/>
              <w:t>Server Responds: JSON Object</w:t>
            </w:r>
          </w:p>
        </w:tc>
      </w:tr>
      <w:tr>
        <w:tc>
          <w:tcPr>
            <w:tcW w:type="dxa" w:w="4320"/>
          </w:tcPr>
          <w:p>
            <w:r>
              <w:t>Server Response Example</w:t>
            </w:r>
          </w:p>
        </w:tc>
        <w:tc>
          <w:tcPr>
            <w:tcW w:type="dxa" w:w="4320"/>
          </w:tcPr>
          <w:p>
            <w:r>
              <w:t>{</w:t>
              <w:br/>
              <w:t xml:space="preserve">  "type": "message",</w:t>
              <w:br/>
              <w:t xml:space="preserve">  "text": "The best pasta place is..."</w:t>
              <w:br/>
              <w:t>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