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95" w:type="dxa"/>
        <w:tblInd w:w="-561" w:type="dxa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000" w:firstRow="0" w:lastRow="0" w:firstColumn="0" w:lastColumn="0" w:noHBand="0" w:noVBand="0"/>
      </w:tblPr>
      <w:tblGrid>
        <w:gridCol w:w="2257"/>
        <w:gridCol w:w="3969"/>
        <w:gridCol w:w="3969"/>
      </w:tblGrid>
      <w:tr w:rsidR="00205F94" w:rsidRPr="00EF64C3" w14:paraId="2C3277D6" w14:textId="77777777" w:rsidTr="00C44999">
        <w:trPr>
          <w:trHeight w:val="62"/>
        </w:trPr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206B54" w14:textId="77777777" w:rsidR="00205F94" w:rsidRPr="00EF64C3" w:rsidRDefault="00205F94" w:rsidP="00C44999">
            <w:pPr>
              <w:pStyle w:val="11"/>
              <w:widowControl w:val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EF64C3">
              <w:rPr>
                <w:rFonts w:ascii="Times New Roman" w:hAnsi="Times New Roman"/>
                <w:b/>
                <w:sz w:val="20"/>
                <w:szCs w:val="20"/>
              </w:rPr>
              <w:t>Наименование товара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C227F1" w14:textId="77777777" w:rsidR="00205F94" w:rsidRPr="00EF64C3" w:rsidRDefault="00205F94" w:rsidP="00C44999">
            <w:pPr>
              <w:pStyle w:val="11"/>
              <w:widowControl w:val="0"/>
              <w:ind w:right="112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EF64C3">
              <w:rPr>
                <w:rFonts w:ascii="Times New Roman" w:hAnsi="Times New Roman"/>
                <w:b/>
                <w:sz w:val="20"/>
                <w:szCs w:val="20"/>
              </w:rPr>
              <w:t>Наименование показателя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832BC1" w14:textId="77777777" w:rsidR="00205F94" w:rsidRPr="00EF64C3" w:rsidRDefault="00205F94" w:rsidP="00C44999">
            <w:pPr>
              <w:pStyle w:val="11"/>
              <w:widowControl w:val="0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EF64C3">
              <w:rPr>
                <w:rFonts w:ascii="Times New Roman" w:hAnsi="Times New Roman"/>
                <w:b/>
                <w:sz w:val="20"/>
                <w:szCs w:val="20"/>
              </w:rPr>
              <w:t>Содержание (значение) показателя</w:t>
            </w:r>
          </w:p>
        </w:tc>
      </w:tr>
      <w:tr w:rsidR="00205F94" w:rsidRPr="00EF64C3" w14:paraId="782CFDB1" w14:textId="77777777" w:rsidTr="00C44999">
        <w:trPr>
          <w:trHeight w:val="470"/>
        </w:trPr>
        <w:tc>
          <w:tcPr>
            <w:tcW w:w="22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4D10C5" w14:textId="1A19ECF2" w:rsidR="00205F94" w:rsidRDefault="00205F94" w:rsidP="00C44999">
            <w:pPr>
              <w:pStyle w:val="11"/>
              <w:widowControl w:val="0"/>
              <w:rPr>
                <w:rFonts w:ascii="Times New Roman" w:hAnsi="Times New Roman"/>
                <w:sz w:val="20"/>
                <w:shd w:val="clear" w:color="auto" w:fill="FFFFFF"/>
              </w:rPr>
            </w:pPr>
            <w:r w:rsidRPr="00205F94">
              <w:rPr>
                <w:rFonts w:ascii="Times New Roman" w:hAnsi="Times New Roman"/>
                <w:sz w:val="20"/>
                <w:shd w:val="clear" w:color="auto" w:fill="FFFFFF"/>
              </w:rPr>
              <w:t>Скрытая кровь в кале ИВД, набор, иммунохроматографический анализ, экспресс-анализ, клинический</w:t>
            </w:r>
          </w:p>
          <w:p w14:paraId="717DDEFB" w14:textId="77777777" w:rsidR="00205F94" w:rsidRDefault="00205F94" w:rsidP="00C44999">
            <w:pPr>
              <w:pStyle w:val="11"/>
              <w:widowControl w:val="0"/>
              <w:rPr>
                <w:rFonts w:ascii="Times New Roman" w:hAnsi="Times New Roman"/>
                <w:sz w:val="20"/>
                <w:shd w:val="clear" w:color="auto" w:fill="FFFFFF"/>
              </w:rPr>
            </w:pPr>
          </w:p>
          <w:p w14:paraId="29862A4C" w14:textId="5F9C20FC" w:rsidR="00205F94" w:rsidRDefault="00205F94" w:rsidP="00C44999">
            <w:pPr>
              <w:pStyle w:val="11"/>
              <w:widowControl w:val="0"/>
              <w:rPr>
                <w:rFonts w:ascii="Times New Roman" w:hAnsi="Times New Roman"/>
                <w:sz w:val="20"/>
                <w:shd w:val="clear" w:color="auto" w:fill="FFFFFF"/>
              </w:rPr>
            </w:pPr>
            <w:r w:rsidRPr="00205F94">
              <w:rPr>
                <w:rFonts w:ascii="Times New Roman" w:hAnsi="Times New Roman"/>
                <w:sz w:val="20"/>
                <w:shd w:val="clear" w:color="auto" w:fill="FFFFFF"/>
              </w:rPr>
              <w:t>Экспресс-тест Скрытая кровь в кале</w:t>
            </w:r>
          </w:p>
          <w:p w14:paraId="3134B46D" w14:textId="77777777" w:rsidR="00205F94" w:rsidRDefault="00205F94" w:rsidP="00C44999">
            <w:pPr>
              <w:pStyle w:val="11"/>
              <w:widowControl w:val="0"/>
              <w:rPr>
                <w:rFonts w:ascii="Times New Roman" w:hAnsi="Times New Roman"/>
                <w:sz w:val="20"/>
                <w:shd w:val="clear" w:color="auto" w:fill="FFFFFF"/>
              </w:rPr>
            </w:pPr>
          </w:p>
          <w:p w14:paraId="0F3C17B8" w14:textId="53F329B1" w:rsidR="00205F94" w:rsidRPr="00BD0C4F" w:rsidRDefault="00205F94" w:rsidP="00BD0C4F">
            <w:pPr>
              <w:suppressAutoHyphens w:val="0"/>
              <w:rPr>
                <w:rFonts w:ascii="Roboto" w:hAnsi="Roboto"/>
                <w:color w:val="000000"/>
              </w:rPr>
            </w:pPr>
            <w:r>
              <w:rPr>
                <w:rFonts w:ascii="Roboto" w:hAnsi="Roboto"/>
                <w:color w:val="000000"/>
              </w:rPr>
              <w:br/>
              <w:t>Скрытая кровь в кале ИВД, набор, хромогенный анализ, экспресс-анализ</w:t>
            </w:r>
          </w:p>
          <w:p w14:paraId="425C8DFA" w14:textId="77777777" w:rsidR="00205F94" w:rsidRPr="00EF64C3" w:rsidRDefault="00205F94" w:rsidP="00205F94">
            <w:pPr>
              <w:pStyle w:val="11"/>
              <w:widowControl w:val="0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3BF9A11" w14:textId="4E54FC10" w:rsidR="00205F94" w:rsidRPr="00EF64C3" w:rsidRDefault="000E64E9" w:rsidP="00C44999">
            <w:pPr>
              <w:pStyle w:val="11"/>
              <w:widowControl w:val="0"/>
              <w:rPr>
                <w:rFonts w:ascii="Times New Roman" w:hAnsi="Times New Roman"/>
                <w:bCs/>
                <w:sz w:val="20"/>
                <w:szCs w:val="20"/>
              </w:rPr>
            </w:pPr>
            <w:proofErr w:type="spellStart"/>
            <w:r w:rsidRPr="000E64E9">
              <w:rPr>
                <w:rFonts w:ascii="Times New Roman" w:hAnsi="Times New Roman"/>
                <w:spacing w:val="-3"/>
                <w:sz w:val="20"/>
                <w:szCs w:val="20"/>
                <w:lang w:val="en-US"/>
              </w:rPr>
              <w:t>Описание</w:t>
            </w:r>
            <w:proofErr w:type="spellEnd"/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8866DBF" w14:textId="3E1FA9B0" w:rsidR="00205F94" w:rsidRPr="00EF64C3" w:rsidRDefault="000E64E9" w:rsidP="00C44999">
            <w:pPr>
              <w:pStyle w:val="11"/>
              <w:widowControl w:val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 w:rsidRPr="000E64E9">
              <w:rPr>
                <w:rFonts w:ascii="Times New Roman" w:hAnsi="Times New Roman"/>
                <w:spacing w:val="-3"/>
                <w:sz w:val="20"/>
                <w:szCs w:val="20"/>
              </w:rPr>
              <w:t>Набор реагентов и других связанных с ними материалов, предназначенный для качественного и/или полуколичественного скрининга кала (фекалий) на скрытую кровь (</w:t>
            </w:r>
            <w:r w:rsidRPr="000E64E9">
              <w:rPr>
                <w:rFonts w:ascii="Times New Roman" w:hAnsi="Times New Roman"/>
                <w:spacing w:val="-3"/>
                <w:sz w:val="20"/>
                <w:szCs w:val="20"/>
                <w:lang w:val="en-US"/>
              </w:rPr>
              <w:t>occult</w:t>
            </w:r>
            <w:r w:rsidRPr="000E64E9">
              <w:rPr>
                <w:rFonts w:ascii="Times New Roman" w:hAnsi="Times New Roman"/>
                <w:spacing w:val="-3"/>
                <w:sz w:val="20"/>
                <w:szCs w:val="20"/>
              </w:rPr>
              <w:t xml:space="preserve"> </w:t>
            </w:r>
            <w:r w:rsidRPr="000E64E9">
              <w:rPr>
                <w:rFonts w:ascii="Times New Roman" w:hAnsi="Times New Roman"/>
                <w:spacing w:val="-3"/>
                <w:sz w:val="20"/>
                <w:szCs w:val="20"/>
                <w:lang w:val="en-US"/>
              </w:rPr>
              <w:t>blood</w:t>
            </w:r>
            <w:r w:rsidRPr="000E64E9">
              <w:rPr>
                <w:rFonts w:ascii="Times New Roman" w:hAnsi="Times New Roman"/>
                <w:spacing w:val="-3"/>
                <w:sz w:val="20"/>
                <w:szCs w:val="20"/>
              </w:rPr>
              <w:t>) (гемоглобин (</w:t>
            </w:r>
            <w:proofErr w:type="spellStart"/>
            <w:r w:rsidRPr="000E64E9">
              <w:rPr>
                <w:rFonts w:ascii="Times New Roman" w:hAnsi="Times New Roman"/>
                <w:spacing w:val="-3"/>
                <w:sz w:val="20"/>
                <w:szCs w:val="20"/>
                <w:lang w:val="en-US"/>
              </w:rPr>
              <w:t>haemoglobin</w:t>
            </w:r>
            <w:proofErr w:type="spellEnd"/>
            <w:r w:rsidRPr="000E64E9">
              <w:rPr>
                <w:rFonts w:ascii="Times New Roman" w:hAnsi="Times New Roman"/>
                <w:spacing w:val="-3"/>
                <w:sz w:val="20"/>
                <w:szCs w:val="20"/>
              </w:rPr>
              <w:t>) и/или трансферрин (</w:t>
            </w:r>
            <w:r w:rsidRPr="000E64E9">
              <w:rPr>
                <w:rFonts w:ascii="Times New Roman" w:hAnsi="Times New Roman"/>
                <w:spacing w:val="-3"/>
                <w:sz w:val="20"/>
                <w:szCs w:val="20"/>
                <w:lang w:val="en-US"/>
              </w:rPr>
              <w:t>transferrin</w:t>
            </w:r>
            <w:r w:rsidRPr="000E64E9">
              <w:rPr>
                <w:rFonts w:ascii="Times New Roman" w:hAnsi="Times New Roman"/>
                <w:spacing w:val="-3"/>
                <w:sz w:val="20"/>
                <w:szCs w:val="20"/>
              </w:rPr>
              <w:t xml:space="preserve">)) за короткое время по сравнению со стандартными лабораторными процедурами исследований методом иммунохроматографического анализа [экспресс-тест]. Этот тест используется в лабораторных анализах или анализах вблизи пациента. </w:t>
            </w:r>
            <w:proofErr w:type="spellStart"/>
            <w:r w:rsidRPr="000E64E9">
              <w:rPr>
                <w:rFonts w:ascii="Times New Roman" w:hAnsi="Times New Roman"/>
                <w:spacing w:val="-3"/>
                <w:sz w:val="20"/>
                <w:szCs w:val="20"/>
                <w:lang w:val="en-US"/>
              </w:rPr>
              <w:t>Не</w:t>
            </w:r>
            <w:proofErr w:type="spellEnd"/>
            <w:r w:rsidRPr="000E64E9">
              <w:rPr>
                <w:rFonts w:ascii="Times New Roman" w:hAnsi="Times New Roman"/>
                <w:spacing w:val="-3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E64E9">
              <w:rPr>
                <w:rFonts w:ascii="Times New Roman" w:hAnsi="Times New Roman"/>
                <w:spacing w:val="-3"/>
                <w:sz w:val="20"/>
                <w:szCs w:val="20"/>
                <w:lang w:val="en-US"/>
              </w:rPr>
              <w:t>предназначен</w:t>
            </w:r>
            <w:proofErr w:type="spellEnd"/>
            <w:r w:rsidRPr="000E64E9">
              <w:rPr>
                <w:rFonts w:ascii="Times New Roman" w:hAnsi="Times New Roman"/>
                <w:spacing w:val="-3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E64E9">
              <w:rPr>
                <w:rFonts w:ascii="Times New Roman" w:hAnsi="Times New Roman"/>
                <w:spacing w:val="-3"/>
                <w:sz w:val="20"/>
                <w:szCs w:val="20"/>
                <w:lang w:val="en-US"/>
              </w:rPr>
              <w:t>для</w:t>
            </w:r>
            <w:proofErr w:type="spellEnd"/>
            <w:r w:rsidRPr="000E64E9">
              <w:rPr>
                <w:rFonts w:ascii="Times New Roman" w:hAnsi="Times New Roman"/>
                <w:spacing w:val="-3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E64E9">
              <w:rPr>
                <w:rFonts w:ascii="Times New Roman" w:hAnsi="Times New Roman"/>
                <w:spacing w:val="-3"/>
                <w:sz w:val="20"/>
                <w:szCs w:val="20"/>
                <w:lang w:val="en-US"/>
              </w:rPr>
              <w:t>самотестирования</w:t>
            </w:r>
            <w:proofErr w:type="spellEnd"/>
          </w:p>
        </w:tc>
      </w:tr>
      <w:tr w:rsidR="00205F94" w:rsidRPr="00EF64C3" w14:paraId="1B91E2D1" w14:textId="77777777" w:rsidTr="00C44999">
        <w:trPr>
          <w:trHeight w:val="404"/>
        </w:trPr>
        <w:tc>
          <w:tcPr>
            <w:tcW w:w="2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0D702D" w14:textId="77777777" w:rsidR="00205F94" w:rsidRPr="00EF64C3" w:rsidRDefault="00205F94" w:rsidP="00C44999">
            <w:pPr>
              <w:pStyle w:val="11"/>
              <w:widowControl w:val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95585F" w14:textId="6EB53523" w:rsidR="00205F94" w:rsidRPr="00EF64C3" w:rsidRDefault="000E64E9" w:rsidP="00C44999">
            <w:pPr>
              <w:pStyle w:val="11"/>
              <w:widowControl w:val="0"/>
              <w:shd w:val="clear" w:color="auto" w:fill="FFFFFF"/>
              <w:rPr>
                <w:rFonts w:ascii="Times New Roman" w:hAnsi="Times New Roman"/>
                <w:sz w:val="20"/>
                <w:szCs w:val="20"/>
              </w:rPr>
            </w:pPr>
            <w:r w:rsidRPr="000E64E9">
              <w:rPr>
                <w:rFonts w:ascii="Times New Roman" w:hAnsi="Times New Roman"/>
                <w:spacing w:val="-1"/>
                <w:sz w:val="20"/>
                <w:szCs w:val="20"/>
              </w:rPr>
              <w:t>Метод анализа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6C0F41" w14:textId="4003348E" w:rsidR="00205F94" w:rsidRPr="00EF64C3" w:rsidRDefault="000E64E9" w:rsidP="00C44999">
            <w:pPr>
              <w:pStyle w:val="11"/>
              <w:widowControl w:val="0"/>
              <w:shd w:val="clear" w:color="auto" w:fill="FFFFFF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E64E9">
              <w:rPr>
                <w:rFonts w:ascii="Times New Roman" w:hAnsi="Times New Roman"/>
                <w:spacing w:val="-3"/>
                <w:sz w:val="20"/>
                <w:szCs w:val="20"/>
              </w:rPr>
              <w:t>иммунохроматографический</w:t>
            </w:r>
          </w:p>
        </w:tc>
      </w:tr>
      <w:tr w:rsidR="000E64E9" w:rsidRPr="00EF64C3" w14:paraId="5A4E8EAB" w14:textId="77777777" w:rsidTr="00C44999">
        <w:trPr>
          <w:trHeight w:val="404"/>
        </w:trPr>
        <w:tc>
          <w:tcPr>
            <w:tcW w:w="2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D12291" w14:textId="77777777" w:rsidR="000E64E9" w:rsidRPr="00EF64C3" w:rsidRDefault="000E64E9" w:rsidP="00C44999">
            <w:pPr>
              <w:pStyle w:val="11"/>
              <w:widowControl w:val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27EBAB" w14:textId="670EF663" w:rsidR="000E64E9" w:rsidRPr="000E64E9" w:rsidRDefault="000E64E9" w:rsidP="00C44999">
            <w:pPr>
              <w:pStyle w:val="11"/>
              <w:widowControl w:val="0"/>
              <w:shd w:val="clear" w:color="auto" w:fill="FFFFFF"/>
              <w:rPr>
                <w:rFonts w:ascii="Times New Roman" w:hAnsi="Times New Roman"/>
                <w:spacing w:val="-1"/>
                <w:sz w:val="20"/>
                <w:szCs w:val="20"/>
              </w:rPr>
            </w:pPr>
            <w:r w:rsidRPr="000E64E9">
              <w:rPr>
                <w:rFonts w:ascii="Times New Roman" w:hAnsi="Times New Roman"/>
                <w:spacing w:val="-1"/>
                <w:sz w:val="20"/>
                <w:szCs w:val="20"/>
              </w:rPr>
              <w:t>Концентрация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AB4D2" w14:textId="77777777" w:rsidR="00CD1CD0" w:rsidRDefault="000E64E9" w:rsidP="00C44999">
            <w:pPr>
              <w:pStyle w:val="11"/>
              <w:widowControl w:val="0"/>
              <w:shd w:val="clear" w:color="auto" w:fill="FFFFFF"/>
              <w:jc w:val="center"/>
              <w:rPr>
                <w:rFonts w:ascii="Times New Roman" w:hAnsi="Times New Roman"/>
                <w:spacing w:val="-3"/>
                <w:sz w:val="20"/>
                <w:szCs w:val="20"/>
              </w:rPr>
            </w:pPr>
            <w:r w:rsidRPr="000E64E9">
              <w:rPr>
                <w:rFonts w:ascii="Times New Roman" w:hAnsi="Times New Roman"/>
                <w:spacing w:val="-3"/>
                <w:sz w:val="20"/>
                <w:szCs w:val="20"/>
              </w:rPr>
              <w:t xml:space="preserve">Минимальная определяемая концентрация </w:t>
            </w:r>
          </w:p>
          <w:p w14:paraId="3EA8ABCE" w14:textId="01C34AA4" w:rsidR="00CD1CD0" w:rsidRDefault="000E64E9" w:rsidP="00C44999">
            <w:pPr>
              <w:pStyle w:val="11"/>
              <w:widowControl w:val="0"/>
              <w:shd w:val="clear" w:color="auto" w:fill="FFFFFF"/>
              <w:jc w:val="center"/>
              <w:rPr>
                <w:rFonts w:ascii="Times New Roman" w:hAnsi="Times New Roman"/>
                <w:spacing w:val="-3"/>
                <w:sz w:val="20"/>
                <w:szCs w:val="20"/>
              </w:rPr>
            </w:pPr>
            <w:r w:rsidRPr="000E64E9">
              <w:rPr>
                <w:rFonts w:ascii="Times New Roman" w:hAnsi="Times New Roman"/>
                <w:spacing w:val="-3"/>
                <w:sz w:val="20"/>
                <w:szCs w:val="20"/>
              </w:rPr>
              <w:t xml:space="preserve">50 </w:t>
            </w:r>
            <w:proofErr w:type="spellStart"/>
            <w:r w:rsidRPr="000E64E9">
              <w:rPr>
                <w:rFonts w:ascii="Times New Roman" w:hAnsi="Times New Roman"/>
                <w:spacing w:val="-3"/>
                <w:sz w:val="20"/>
                <w:szCs w:val="20"/>
              </w:rPr>
              <w:t>нг</w:t>
            </w:r>
            <w:proofErr w:type="spellEnd"/>
            <w:r w:rsidRPr="000E64E9">
              <w:rPr>
                <w:rFonts w:ascii="Times New Roman" w:hAnsi="Times New Roman"/>
                <w:spacing w:val="-3"/>
                <w:sz w:val="20"/>
                <w:szCs w:val="20"/>
              </w:rPr>
              <w:t>/мл</w:t>
            </w:r>
            <w:r>
              <w:rPr>
                <w:rFonts w:ascii="Times New Roman" w:hAnsi="Times New Roman"/>
                <w:spacing w:val="-3"/>
                <w:sz w:val="20"/>
                <w:szCs w:val="20"/>
              </w:rPr>
              <w:t xml:space="preserve"> </w:t>
            </w:r>
          </w:p>
          <w:p w14:paraId="5688D48A" w14:textId="0367C2CC" w:rsidR="000E64E9" w:rsidRPr="000E64E9" w:rsidRDefault="000E64E9" w:rsidP="00C44999">
            <w:pPr>
              <w:pStyle w:val="11"/>
              <w:widowControl w:val="0"/>
              <w:shd w:val="clear" w:color="auto" w:fill="FFFFFF"/>
              <w:jc w:val="center"/>
              <w:rPr>
                <w:rFonts w:ascii="Times New Roman" w:hAnsi="Times New Roman"/>
                <w:spacing w:val="-3"/>
                <w:sz w:val="20"/>
                <w:szCs w:val="20"/>
              </w:rPr>
            </w:pPr>
            <w:r>
              <w:rPr>
                <w:rFonts w:ascii="Times New Roman" w:hAnsi="Times New Roman"/>
                <w:spacing w:val="-3"/>
                <w:sz w:val="20"/>
                <w:szCs w:val="20"/>
              </w:rPr>
              <w:t xml:space="preserve">30 </w:t>
            </w:r>
            <w:proofErr w:type="spellStart"/>
            <w:r>
              <w:rPr>
                <w:rFonts w:ascii="Times New Roman" w:hAnsi="Times New Roman"/>
                <w:spacing w:val="-3"/>
                <w:sz w:val="20"/>
                <w:szCs w:val="20"/>
              </w:rPr>
              <w:t>нг</w:t>
            </w:r>
            <w:proofErr w:type="spellEnd"/>
            <w:r>
              <w:rPr>
                <w:rFonts w:ascii="Times New Roman" w:hAnsi="Times New Roman"/>
                <w:spacing w:val="-3"/>
                <w:sz w:val="20"/>
                <w:szCs w:val="20"/>
              </w:rPr>
              <w:t xml:space="preserve">/мл </w:t>
            </w:r>
          </w:p>
        </w:tc>
      </w:tr>
      <w:tr w:rsidR="00205F94" w:rsidRPr="00EF64C3" w14:paraId="1AE67948" w14:textId="77777777" w:rsidTr="00C44999">
        <w:trPr>
          <w:trHeight w:val="297"/>
        </w:trPr>
        <w:tc>
          <w:tcPr>
            <w:tcW w:w="2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B73A3A" w14:textId="77777777" w:rsidR="00205F94" w:rsidRPr="00EF64C3" w:rsidRDefault="00205F94" w:rsidP="00C44999">
            <w:pPr>
              <w:pStyle w:val="11"/>
              <w:widowControl w:val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195CA" w14:textId="67C9BCB9" w:rsidR="00205F94" w:rsidRPr="00EF64C3" w:rsidRDefault="000E64E9" w:rsidP="00C44999">
            <w:pPr>
              <w:pStyle w:val="11"/>
              <w:widowControl w:val="0"/>
              <w:shd w:val="clear" w:color="auto" w:fill="FFFFFF"/>
              <w:rPr>
                <w:rFonts w:ascii="Times New Roman" w:hAnsi="Times New Roman"/>
                <w:spacing w:val="-3"/>
                <w:sz w:val="20"/>
                <w:szCs w:val="20"/>
              </w:rPr>
            </w:pPr>
            <w:r w:rsidRPr="000E64E9">
              <w:rPr>
                <w:rFonts w:ascii="Times New Roman" w:hAnsi="Times New Roman"/>
                <w:spacing w:val="-1"/>
                <w:sz w:val="20"/>
                <w:szCs w:val="20"/>
              </w:rPr>
              <w:t>Форма выпуска теста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118483" w14:textId="7A6AF861" w:rsidR="00CD1CD0" w:rsidRDefault="000E64E9" w:rsidP="00C44999">
            <w:pPr>
              <w:pStyle w:val="11"/>
              <w:widowControl w:val="0"/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20"/>
                <w:szCs w:val="20"/>
                <w:shd w:val="clear" w:color="auto" w:fill="FFFFFF"/>
              </w:rPr>
            </w:pPr>
            <w:r w:rsidRPr="000E64E9">
              <w:rPr>
                <w:rFonts w:ascii="Times New Roman" w:hAnsi="Times New Roman"/>
                <w:color w:val="000000"/>
                <w:sz w:val="20"/>
                <w:szCs w:val="20"/>
                <w:shd w:val="clear" w:color="auto" w:fill="FFFFFF"/>
              </w:rPr>
              <w:t>Тест-кассета</w:t>
            </w:r>
          </w:p>
          <w:p w14:paraId="250FF8BF" w14:textId="10D66155" w:rsidR="00CD1CD0" w:rsidRDefault="000E64E9" w:rsidP="00C44999">
            <w:pPr>
              <w:pStyle w:val="11"/>
              <w:widowControl w:val="0"/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shd w:val="clear" w:color="auto" w:fill="FFFFFF"/>
              </w:rPr>
              <w:t>Тест-полоска</w:t>
            </w:r>
          </w:p>
          <w:p w14:paraId="351C549A" w14:textId="1723AB04" w:rsidR="00205F94" w:rsidRDefault="000E64E9" w:rsidP="00C44999">
            <w:pPr>
              <w:pStyle w:val="11"/>
              <w:widowControl w:val="0"/>
              <w:shd w:val="clear" w:color="auto" w:fill="FFFFFF"/>
              <w:jc w:val="center"/>
              <w:rPr>
                <w:rFonts w:ascii="Times New Roman" w:hAnsi="Times New Roman"/>
                <w:spacing w:val="-3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shd w:val="clear" w:color="auto" w:fill="FFFFFF"/>
              </w:rPr>
              <w:t>Тест-картрид</w:t>
            </w:r>
            <w:r w:rsidR="00CD1CD0">
              <w:rPr>
                <w:rFonts w:ascii="Times New Roman" w:hAnsi="Times New Roman"/>
                <w:color w:val="000000"/>
                <w:sz w:val="20"/>
                <w:szCs w:val="20"/>
                <w:shd w:val="clear" w:color="auto" w:fill="FFFFFF"/>
              </w:rPr>
              <w:t>ж</w:t>
            </w:r>
          </w:p>
        </w:tc>
      </w:tr>
      <w:tr w:rsidR="00205F94" w:rsidRPr="00EF64C3" w14:paraId="5AB333B2" w14:textId="77777777" w:rsidTr="00C44999">
        <w:trPr>
          <w:trHeight w:val="174"/>
        </w:trPr>
        <w:tc>
          <w:tcPr>
            <w:tcW w:w="2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C770C3" w14:textId="77777777" w:rsidR="00205F94" w:rsidRPr="00EF64C3" w:rsidRDefault="00205F94" w:rsidP="00C44999">
            <w:pPr>
              <w:pStyle w:val="11"/>
              <w:widowControl w:val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C3DA5C1" w14:textId="1AF68B5B" w:rsidR="00205F94" w:rsidRDefault="000E64E9" w:rsidP="00C44999">
            <w:pPr>
              <w:pStyle w:val="11"/>
              <w:widowControl w:val="0"/>
              <w:shd w:val="clear" w:color="auto" w:fill="FFFFFF"/>
              <w:rPr>
                <w:rFonts w:ascii="Times New Roman" w:hAnsi="Times New Roman"/>
                <w:spacing w:val="-3"/>
                <w:sz w:val="20"/>
                <w:szCs w:val="20"/>
              </w:rPr>
            </w:pPr>
            <w:r w:rsidRPr="000E64E9">
              <w:rPr>
                <w:rFonts w:ascii="Times New Roman" w:hAnsi="Times New Roman"/>
                <w:spacing w:val="-3"/>
                <w:sz w:val="20"/>
                <w:szCs w:val="20"/>
              </w:rPr>
              <w:t>Количество выполняемых тестов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98254FE" w14:textId="7F3AF094" w:rsidR="00CD1CD0" w:rsidRDefault="000E64E9" w:rsidP="00C44999">
            <w:pPr>
              <w:pStyle w:val="11"/>
              <w:widowControl w:val="0"/>
              <w:shd w:val="clear" w:color="auto" w:fill="FFFFFF"/>
              <w:jc w:val="center"/>
              <w:rPr>
                <w:rFonts w:ascii="Times New Roman" w:hAnsi="Times New Roman"/>
                <w:spacing w:val="-3"/>
                <w:sz w:val="20"/>
                <w:szCs w:val="20"/>
              </w:rPr>
            </w:pPr>
            <w:r>
              <w:rPr>
                <w:rFonts w:ascii="Times New Roman" w:hAnsi="Times New Roman"/>
                <w:spacing w:val="-3"/>
                <w:sz w:val="20"/>
                <w:szCs w:val="20"/>
              </w:rPr>
              <w:t xml:space="preserve">1 шт. </w:t>
            </w:r>
          </w:p>
          <w:p w14:paraId="3F1493A8" w14:textId="2A066EDB" w:rsidR="00CD1CD0" w:rsidRDefault="000E64E9" w:rsidP="00CD1CD0">
            <w:pPr>
              <w:pStyle w:val="11"/>
              <w:widowControl w:val="0"/>
              <w:shd w:val="clear" w:color="auto" w:fill="FFFFFF"/>
              <w:jc w:val="center"/>
              <w:rPr>
                <w:rFonts w:ascii="Times New Roman" w:hAnsi="Times New Roman"/>
                <w:spacing w:val="-3"/>
                <w:sz w:val="20"/>
                <w:szCs w:val="20"/>
              </w:rPr>
            </w:pPr>
            <w:r>
              <w:rPr>
                <w:rFonts w:ascii="Times New Roman" w:hAnsi="Times New Roman"/>
                <w:spacing w:val="-3"/>
                <w:sz w:val="20"/>
                <w:szCs w:val="20"/>
              </w:rPr>
              <w:t>10 шт.</w:t>
            </w:r>
          </w:p>
          <w:p w14:paraId="39002A6D" w14:textId="11D07DCF" w:rsidR="00CD1CD0" w:rsidRDefault="000E64E9" w:rsidP="00CD1CD0">
            <w:pPr>
              <w:pStyle w:val="11"/>
              <w:widowControl w:val="0"/>
              <w:shd w:val="clear" w:color="auto" w:fill="FFFFFF"/>
              <w:jc w:val="center"/>
              <w:rPr>
                <w:rFonts w:ascii="Times New Roman" w:hAnsi="Times New Roman"/>
                <w:spacing w:val="-3"/>
                <w:sz w:val="20"/>
                <w:szCs w:val="20"/>
              </w:rPr>
            </w:pPr>
            <w:r>
              <w:rPr>
                <w:rFonts w:ascii="Times New Roman" w:hAnsi="Times New Roman"/>
                <w:spacing w:val="-3"/>
                <w:sz w:val="20"/>
                <w:szCs w:val="20"/>
              </w:rPr>
              <w:t xml:space="preserve">20 шт. </w:t>
            </w:r>
          </w:p>
          <w:p w14:paraId="001C8421" w14:textId="238A5910" w:rsidR="00CD1CD0" w:rsidRDefault="000E64E9" w:rsidP="00CD1CD0">
            <w:pPr>
              <w:pStyle w:val="11"/>
              <w:widowControl w:val="0"/>
              <w:shd w:val="clear" w:color="auto" w:fill="FFFFFF"/>
              <w:jc w:val="center"/>
              <w:rPr>
                <w:rFonts w:ascii="Times New Roman" w:hAnsi="Times New Roman"/>
                <w:spacing w:val="-3"/>
                <w:sz w:val="20"/>
                <w:szCs w:val="20"/>
              </w:rPr>
            </w:pPr>
            <w:r>
              <w:rPr>
                <w:rFonts w:ascii="Times New Roman" w:hAnsi="Times New Roman"/>
                <w:spacing w:val="-3"/>
                <w:sz w:val="20"/>
                <w:szCs w:val="20"/>
              </w:rPr>
              <w:t xml:space="preserve">25 шт. </w:t>
            </w:r>
          </w:p>
          <w:p w14:paraId="640CD0CD" w14:textId="5668734F" w:rsidR="00205F94" w:rsidRDefault="000E64E9" w:rsidP="00CD1CD0">
            <w:pPr>
              <w:pStyle w:val="11"/>
              <w:widowControl w:val="0"/>
              <w:shd w:val="clear" w:color="auto" w:fill="FFFFFF"/>
              <w:jc w:val="center"/>
              <w:rPr>
                <w:rFonts w:ascii="Times New Roman" w:hAnsi="Times New Roman"/>
                <w:spacing w:val="-3"/>
                <w:sz w:val="20"/>
                <w:szCs w:val="20"/>
              </w:rPr>
            </w:pPr>
            <w:r>
              <w:rPr>
                <w:rFonts w:ascii="Times New Roman" w:hAnsi="Times New Roman"/>
                <w:spacing w:val="-3"/>
                <w:sz w:val="20"/>
                <w:szCs w:val="20"/>
              </w:rPr>
              <w:t>100 шт.</w:t>
            </w:r>
          </w:p>
        </w:tc>
      </w:tr>
      <w:tr w:rsidR="00205F94" w:rsidRPr="00EF64C3" w14:paraId="3324AF9E" w14:textId="77777777" w:rsidTr="00C44999">
        <w:trPr>
          <w:trHeight w:val="410"/>
        </w:trPr>
        <w:tc>
          <w:tcPr>
            <w:tcW w:w="2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D30ABC" w14:textId="77777777" w:rsidR="00205F94" w:rsidRPr="00EF64C3" w:rsidRDefault="00205F94" w:rsidP="00C44999">
            <w:pPr>
              <w:pStyle w:val="11"/>
              <w:widowControl w:val="0"/>
              <w:shd w:val="clear" w:color="auto" w:fill="FFFFFF"/>
              <w:rPr>
                <w:rFonts w:ascii="Times New Roman" w:hAnsi="Times New Roman"/>
                <w:spacing w:val="-3"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64F8451" w14:textId="1804CECF" w:rsidR="00205F94" w:rsidRPr="00EF64C3" w:rsidRDefault="000E64E9" w:rsidP="00C44999">
            <w:pPr>
              <w:pStyle w:val="11"/>
              <w:widowControl w:val="0"/>
              <w:shd w:val="clear" w:color="auto" w:fill="FFFFFF"/>
              <w:rPr>
                <w:rFonts w:ascii="Times New Roman" w:hAnsi="Times New Roman"/>
                <w:spacing w:val="-3"/>
                <w:sz w:val="20"/>
                <w:szCs w:val="20"/>
              </w:rPr>
            </w:pPr>
            <w:r w:rsidRPr="000E64E9">
              <w:rPr>
                <w:rFonts w:ascii="Times New Roman" w:hAnsi="Times New Roman"/>
                <w:spacing w:val="-3"/>
                <w:sz w:val="20"/>
                <w:szCs w:val="20"/>
              </w:rPr>
              <w:t>Специфичен по отношению к гемоглобину и комплексу гемоглобин/</w:t>
            </w:r>
            <w:proofErr w:type="spellStart"/>
            <w:r w:rsidRPr="000E64E9">
              <w:rPr>
                <w:rFonts w:ascii="Times New Roman" w:hAnsi="Times New Roman"/>
                <w:spacing w:val="-3"/>
                <w:sz w:val="20"/>
                <w:szCs w:val="20"/>
              </w:rPr>
              <w:t>гаптоглобин</w:t>
            </w:r>
            <w:proofErr w:type="spellEnd"/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83976DE" w14:textId="77777777" w:rsidR="00205F94" w:rsidRDefault="000E64E9" w:rsidP="00C44999">
            <w:pPr>
              <w:pStyle w:val="11"/>
              <w:widowControl w:val="0"/>
              <w:shd w:val="clear" w:color="auto" w:fill="FFFFFF"/>
              <w:jc w:val="center"/>
              <w:rPr>
                <w:rFonts w:ascii="Times New Roman" w:hAnsi="Times New Roman"/>
                <w:spacing w:val="-3"/>
                <w:sz w:val="20"/>
                <w:szCs w:val="20"/>
              </w:rPr>
            </w:pPr>
            <w:r w:rsidRPr="000E64E9">
              <w:rPr>
                <w:rFonts w:ascii="Times New Roman" w:hAnsi="Times New Roman"/>
                <w:spacing w:val="-3"/>
                <w:sz w:val="20"/>
                <w:szCs w:val="20"/>
              </w:rPr>
              <w:t>Нет</w:t>
            </w:r>
          </w:p>
          <w:p w14:paraId="13941635" w14:textId="6A7F87E5" w:rsidR="00693339" w:rsidRPr="00291DBD" w:rsidRDefault="00693339" w:rsidP="00C44999">
            <w:pPr>
              <w:pStyle w:val="11"/>
              <w:widowControl w:val="0"/>
              <w:shd w:val="clear" w:color="auto" w:fill="FFFFFF"/>
              <w:jc w:val="center"/>
              <w:rPr>
                <w:rFonts w:ascii="Times New Roman" w:hAnsi="Times New Roman"/>
                <w:spacing w:val="-3"/>
                <w:sz w:val="20"/>
                <w:szCs w:val="20"/>
              </w:rPr>
            </w:pPr>
            <w:r>
              <w:rPr>
                <w:rFonts w:ascii="Times New Roman" w:hAnsi="Times New Roman"/>
                <w:spacing w:val="-3"/>
                <w:sz w:val="20"/>
                <w:szCs w:val="20"/>
              </w:rPr>
              <w:t>Да</w:t>
            </w:r>
          </w:p>
        </w:tc>
      </w:tr>
      <w:tr w:rsidR="00205F94" w:rsidRPr="00EF64C3" w14:paraId="4FA719D5" w14:textId="77777777" w:rsidTr="00C44999">
        <w:trPr>
          <w:trHeight w:val="410"/>
        </w:trPr>
        <w:tc>
          <w:tcPr>
            <w:tcW w:w="2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721B5D" w14:textId="77777777" w:rsidR="00205F94" w:rsidRPr="00EF64C3" w:rsidRDefault="00205F94" w:rsidP="00C44999">
            <w:pPr>
              <w:pStyle w:val="11"/>
              <w:widowControl w:val="0"/>
              <w:shd w:val="clear" w:color="auto" w:fill="FFFFFF"/>
              <w:rPr>
                <w:rFonts w:ascii="Times New Roman" w:hAnsi="Times New Roman"/>
                <w:spacing w:val="-3"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19085E5" w14:textId="6D1B17B8" w:rsidR="00205F94" w:rsidRPr="00EF64C3" w:rsidRDefault="000E64E9" w:rsidP="00C44999">
            <w:pPr>
              <w:pStyle w:val="11"/>
              <w:widowControl w:val="0"/>
              <w:shd w:val="clear" w:color="auto" w:fill="FFFFFF"/>
              <w:rPr>
                <w:rFonts w:ascii="Times New Roman" w:hAnsi="Times New Roman"/>
                <w:spacing w:val="-3"/>
                <w:sz w:val="20"/>
                <w:szCs w:val="20"/>
              </w:rPr>
            </w:pPr>
            <w:r w:rsidRPr="000E64E9">
              <w:rPr>
                <w:rFonts w:ascii="Times New Roman" w:hAnsi="Times New Roman"/>
                <w:spacing w:val="-3"/>
                <w:sz w:val="20"/>
                <w:szCs w:val="20"/>
              </w:rPr>
              <w:t>Материал для исследования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06D6422" w14:textId="3D13D3CB" w:rsidR="00205F94" w:rsidRPr="000E64E9" w:rsidRDefault="000E64E9" w:rsidP="000E64E9">
            <w:pPr>
              <w:jc w:val="center"/>
              <w:rPr>
                <w:b/>
                <w:bCs/>
              </w:rPr>
            </w:pPr>
            <w:proofErr w:type="spellStart"/>
            <w:r>
              <w:rPr>
                <w:lang w:val="en-US"/>
              </w:rPr>
              <w:t>Каловые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массы</w:t>
            </w:r>
            <w:proofErr w:type="spellEnd"/>
            <w:r>
              <w:t xml:space="preserve"> </w:t>
            </w:r>
          </w:p>
        </w:tc>
      </w:tr>
    </w:tbl>
    <w:p w14:paraId="7CD6807A" w14:textId="77777777" w:rsidR="00806B9B" w:rsidRDefault="00806B9B"/>
    <w:sectPr w:rsidR="00806B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C81"/>
    <w:rsid w:val="000B7C81"/>
    <w:rsid w:val="000E64E9"/>
    <w:rsid w:val="00205F94"/>
    <w:rsid w:val="00574191"/>
    <w:rsid w:val="00693339"/>
    <w:rsid w:val="00806B9B"/>
    <w:rsid w:val="008828FC"/>
    <w:rsid w:val="00A227C6"/>
    <w:rsid w:val="00BD0C4F"/>
    <w:rsid w:val="00CD1CD0"/>
    <w:rsid w:val="00D94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A75632"/>
  <w15:chartTrackingRefBased/>
  <w15:docId w15:val="{320A13B4-B5C6-4B95-BE8F-A81D232BE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5F94"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B7C81"/>
    <w:pPr>
      <w:keepNext/>
      <w:keepLines/>
      <w:suppressAutoHyphens w:val="0"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7C81"/>
    <w:pPr>
      <w:keepNext/>
      <w:keepLines/>
      <w:suppressAutoHyphens w:val="0"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7C81"/>
    <w:pPr>
      <w:keepNext/>
      <w:keepLines/>
      <w:suppressAutoHyphens w:val="0"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7C81"/>
    <w:pPr>
      <w:keepNext/>
      <w:keepLines/>
      <w:suppressAutoHyphens w:val="0"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7C81"/>
    <w:pPr>
      <w:keepNext/>
      <w:keepLines/>
      <w:suppressAutoHyphens w:val="0"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7C81"/>
    <w:pPr>
      <w:keepNext/>
      <w:keepLines/>
      <w:suppressAutoHyphens w:val="0"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7C81"/>
    <w:pPr>
      <w:keepNext/>
      <w:keepLines/>
      <w:suppressAutoHyphens w:val="0"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7C81"/>
    <w:pPr>
      <w:keepNext/>
      <w:keepLines/>
      <w:suppressAutoHyphens w:val="0"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7C81"/>
    <w:pPr>
      <w:keepNext/>
      <w:keepLines/>
      <w:suppressAutoHyphens w:val="0"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B7C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B7C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B7C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B7C8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B7C8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B7C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B7C8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B7C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B7C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B7C81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0B7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7C81"/>
    <w:pPr>
      <w:numPr>
        <w:ilvl w:val="1"/>
      </w:numPr>
      <w:suppressAutoHyphens w:val="0"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0B7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B7C81"/>
    <w:pPr>
      <w:suppressAutoHyphens w:val="0"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0B7C8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B7C81"/>
    <w:pPr>
      <w:suppressAutoHyphens w:val="0"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0B7C8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B7C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0B7C8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B7C81"/>
    <w:rPr>
      <w:b/>
      <w:bCs/>
      <w:smallCaps/>
      <w:color w:val="2F5496" w:themeColor="accent1" w:themeShade="BF"/>
      <w:spacing w:val="5"/>
    </w:rPr>
  </w:style>
  <w:style w:type="paragraph" w:customStyle="1" w:styleId="11">
    <w:name w:val="Обычный1"/>
    <w:uiPriority w:val="99"/>
    <w:qFormat/>
    <w:rsid w:val="00205F94"/>
    <w:pPr>
      <w:tabs>
        <w:tab w:val="left" w:pos="709"/>
      </w:tabs>
      <w:suppressAutoHyphens/>
      <w:spacing w:after="0" w:line="100" w:lineRule="atLeast"/>
    </w:pPr>
    <w:rPr>
      <w:rFonts w:ascii="Calibri" w:eastAsia="Times New Roman" w:hAnsi="Calibri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172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</dc:creator>
  <cp:keywords/>
  <dc:description/>
  <cp:lastModifiedBy>39</cp:lastModifiedBy>
  <cp:revision>9</cp:revision>
  <dcterms:created xsi:type="dcterms:W3CDTF">2026-04-02T12:40:00Z</dcterms:created>
  <dcterms:modified xsi:type="dcterms:W3CDTF">2026-04-02T13:16:00Z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2026-04-02T13:14:33Z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7d992f83-0a80-4e2f-b4e0-1f4dd667528e</vt:lpwstr>
  </property>
  <property fmtid="{D5CDD505-2E9C-101B-9397-08002B2CF9AE}" pid="7" name="MSIP_Label_defa4170-0d19-0005-0004-bc88714345d2_ActionId">
    <vt:lpwstr>3250312c-fe58-474f-9df6-3d548706bea0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