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TYMS conserved active site — pipeline v3 report</w:t>
      </w:r>
    </w:p>
    <w:p>
      <w:r>
        <w:t>Generated 2026-05-12 13:11</w:t>
      </w:r>
    </w:p>
    <w:p>
      <w:pPr>
        <w:pStyle w:val="Heading1"/>
      </w:pPr>
      <w:r>
        <w:t>Summary of v3 audit fixes</w:t>
      </w:r>
    </w:p>
    <w:p>
      <w:pPr>
        <w:pStyle w:val="ListBullet"/>
      </w:pPr>
      <w:r>
        <w:t>Receptor PDBQT rebuilt with Gasteiger charges (obabel -xr -p 7.4 --partialcharge gasteiger).</w:t>
      </w:r>
    </w:p>
    <w:p>
      <w:pPr>
        <w:pStyle w:val="ListBullet"/>
      </w:pPr>
      <w:r>
        <w:t>WT apo+holo re-docked with crystal-dUMP centroid, exhaustiveness 96, num_modes 32, box 22, dual seed.</w:t>
      </w:r>
    </w:p>
    <w:p>
      <w:pPr>
        <w:pStyle w:val="ListBullet"/>
      </w:pPr>
      <w:r>
        <w:t>Sign convention: delta_vina_vs_wt = top_aff_mut - top_aff_wt; positive = destabilising.</w:t>
      </w:r>
    </w:p>
    <w:p>
      <w:pPr>
        <w:pStyle w:val="ListBullet"/>
      </w:pPr>
      <w:r>
        <w:t>Rotamer relaxation via PyMOL sculpt (3x20 cycles); the broken get_strain() loop was removed.</w:t>
      </w:r>
    </w:p>
    <w:p>
      <w:pPr>
        <w:pStyle w:val="ListBullet"/>
      </w:pPr>
      <w:r>
        <w:t>mean_topk = mean(affinities[:min(3, n_modes)]); n_modes column added.</w:t>
      </w:r>
    </w:p>
    <w:p>
      <w:pPr>
        <w:pStyle w:val="ListBullet"/>
      </w:pPr>
      <w:r>
        <w:t>Cofactor re-protonated at pH 7.4.</w:t>
      </w:r>
    </w:p>
    <w:p>
      <w:pPr>
        <w:pStyle w:val="ListBullet"/>
      </w:pPr>
      <w:r>
        <w:t>RMSD &gt; 3 A flagged mis_docked and excluded from top destabilisers.</w:t>
      </w:r>
    </w:p>
    <w:p>
      <w:pPr>
        <w:pStyle w:val="ListBullet"/>
      </w:pPr>
      <w:r>
        <w:t>Column and prose use 'Delta Vina score' instead of 'ddG_vs_wt'.</w:t>
      </w:r>
    </w:p>
    <w:p>
      <w:pPr>
        <w:pStyle w:val="ListBullet"/>
      </w:pPr>
      <w:r>
        <w:t>Plot legend keys match actual category names.</w:t>
      </w:r>
    </w:p>
    <w:p>
      <w:pPr>
        <w:pStyle w:val="ListBullet"/>
      </w:pPr>
      <w:r>
        <w:t>Full Vina parameters echoed into wt_*.json.</w:t>
      </w:r>
    </w:p>
    <w:p>
      <w:pPr>
        <w:pStyle w:val="Heading1"/>
      </w:pPr>
      <w:r>
        <w:t>WT docking (rebuilt receptors)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Condition</w:t>
            </w:r>
          </w:p>
        </w:tc>
        <w:tc>
          <w:tcPr>
            <w:tcW w:type="dxa" w:w="1440"/>
          </w:tcPr>
          <w:p>
            <w:r>
              <w:t>Top aff</w:t>
            </w:r>
          </w:p>
        </w:tc>
        <w:tc>
          <w:tcPr>
            <w:tcW w:type="dxa" w:w="1440"/>
          </w:tcPr>
          <w:p>
            <w:r>
              <w:t>mean topk</w:t>
            </w:r>
          </w:p>
        </w:tc>
        <w:tc>
          <w:tcPr>
            <w:tcW w:type="dxa" w:w="1440"/>
          </w:tcPr>
          <w:p>
            <w:r>
              <w:t>n modes</w:t>
            </w:r>
          </w:p>
        </w:tc>
        <w:tc>
          <w:tcPr>
            <w:tcW w:type="dxa" w:w="1440"/>
          </w:tcPr>
          <w:p>
            <w:r>
              <w:t>RMSD vs native</w:t>
            </w:r>
          </w:p>
        </w:tc>
        <w:tc>
          <w:tcPr>
            <w:tcW w:type="dxa" w:w="1440"/>
          </w:tcPr>
          <w:p>
            <w:r>
              <w:t>best seed</w:t>
            </w:r>
          </w:p>
        </w:tc>
      </w:tr>
      <w:tr>
        <w:tc>
          <w:tcPr>
            <w:tcW w:type="dxa" w:w="1440"/>
          </w:tcPr>
          <w:p>
            <w:r>
              <w:t>WT apo</w:t>
            </w:r>
          </w:p>
        </w:tc>
        <w:tc>
          <w:tcPr>
            <w:tcW w:type="dxa" w:w="1440"/>
          </w:tcPr>
          <w:p>
            <w:r>
              <w:t>-9.13</w:t>
            </w:r>
          </w:p>
        </w:tc>
        <w:tc>
          <w:tcPr>
            <w:tcW w:type="dxa" w:w="1440"/>
          </w:tcPr>
          <w:p>
            <w:r>
              <w:t>-8.76</w:t>
            </w:r>
          </w:p>
        </w:tc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2.33</w:t>
            </w:r>
          </w:p>
        </w:tc>
        <w:tc>
          <w:tcPr>
            <w:tcW w:type="dxa" w:w="1440"/>
          </w:tcPr>
          <w:p>
            <w:r>
              <w:t>7</w:t>
            </w:r>
          </w:p>
        </w:tc>
      </w:tr>
      <w:tr>
        <w:tc>
          <w:tcPr>
            <w:tcW w:type="dxa" w:w="1440"/>
          </w:tcPr>
          <w:p>
            <w:r>
              <w:t>WT holo</w:t>
            </w:r>
          </w:p>
        </w:tc>
        <w:tc>
          <w:tcPr>
            <w:tcW w:type="dxa" w:w="1440"/>
          </w:tcPr>
          <w:p>
            <w:r>
              <w:t>-8.31</w:t>
            </w:r>
          </w:p>
        </w:tc>
        <w:tc>
          <w:tcPr>
            <w:tcW w:type="dxa" w:w="1440"/>
          </w:tcPr>
          <w:p>
            <w:r>
              <w:t>-6.73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2.08</w:t>
            </w:r>
          </w:p>
        </w:tc>
        <w:tc>
          <w:tcPr>
            <w:tcW w:type="dxa" w:w="1440"/>
          </w:tcPr>
          <w:p>
            <w:r>
              <w:t>42</w:t>
            </w:r>
          </w:p>
        </w:tc>
      </w:tr>
    </w:tbl>
    <w:p>
      <w:pPr>
        <w:pStyle w:val="Heading1"/>
      </w:pPr>
      <w:r>
        <w:t>Mutant panel — top 5 destabilising (apo, well-docked)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Mutant</w:t>
            </w:r>
          </w:p>
        </w:tc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Delta Vina</w:t>
            </w:r>
          </w:p>
        </w:tc>
        <w:tc>
          <w:tcPr>
            <w:tcW w:type="dxa" w:w="2160"/>
          </w:tcPr>
          <w:p>
            <w:r>
              <w:t>RMSD</w:t>
            </w:r>
          </w:p>
        </w:tc>
      </w:tr>
      <w:tr>
        <w:tc>
          <w:tcPr>
            <w:tcW w:type="dxa" w:w="2160"/>
          </w:tcPr>
          <w:p>
            <w:r>
              <w:t>R215E</w:t>
            </w:r>
          </w:p>
        </w:tc>
        <w:tc>
          <w:tcPr>
            <w:tcW w:type="dxa" w:w="2160"/>
          </w:tcPr>
          <w:p>
            <w:r>
              <w:t>opposite</w:t>
            </w:r>
          </w:p>
        </w:tc>
        <w:tc>
          <w:tcPr>
            <w:tcW w:type="dxa" w:w="2160"/>
          </w:tcPr>
          <w:p>
            <w:r>
              <w:t>+0.54</w:t>
            </w:r>
          </w:p>
        </w:tc>
        <w:tc>
          <w:tcPr>
            <w:tcW w:type="dxa" w:w="2160"/>
          </w:tcPr>
          <w:p>
            <w:r>
              <w:t>2.43</w:t>
            </w:r>
          </w:p>
        </w:tc>
      </w:tr>
      <w:tr>
        <w:tc>
          <w:tcPr>
            <w:tcW w:type="dxa" w:w="2160"/>
          </w:tcPr>
          <w:p>
            <w:r>
              <w:t>R50A</w:t>
            </w:r>
          </w:p>
        </w:tc>
        <w:tc>
          <w:tcPr>
            <w:tcW w:type="dxa" w:w="2160"/>
          </w:tcPr>
          <w:p>
            <w:r>
              <w:t>ala_scan</w:t>
            </w:r>
          </w:p>
        </w:tc>
        <w:tc>
          <w:tcPr>
            <w:tcW w:type="dxa" w:w="2160"/>
          </w:tcPr>
          <w:p>
            <w:r>
              <w:t>+0.51</w:t>
            </w:r>
          </w:p>
        </w:tc>
        <w:tc>
          <w:tcPr>
            <w:tcW w:type="dxa" w:w="2160"/>
          </w:tcPr>
          <w:p>
            <w:r>
              <w:t>2.42</w:t>
            </w:r>
          </w:p>
        </w:tc>
      </w:tr>
      <w:tr>
        <w:tc>
          <w:tcPr>
            <w:tcW w:type="dxa" w:w="2160"/>
          </w:tcPr>
          <w:p>
            <w:r>
              <w:t>R215A</w:t>
            </w:r>
          </w:p>
        </w:tc>
        <w:tc>
          <w:tcPr>
            <w:tcW w:type="dxa" w:w="2160"/>
          </w:tcPr>
          <w:p>
            <w:r>
              <w:t>ala_scan</w:t>
            </w:r>
          </w:p>
        </w:tc>
        <w:tc>
          <w:tcPr>
            <w:tcW w:type="dxa" w:w="2160"/>
          </w:tcPr>
          <w:p>
            <w:r>
              <w:t>+0.50</w:t>
            </w:r>
          </w:p>
        </w:tc>
        <w:tc>
          <w:tcPr>
            <w:tcW w:type="dxa" w:w="2160"/>
          </w:tcPr>
          <w:p>
            <w:r>
              <w:t>2.25</w:t>
            </w:r>
          </w:p>
        </w:tc>
      </w:tr>
      <w:tr>
        <w:tc>
          <w:tcPr>
            <w:tcW w:type="dxa" w:w="2160"/>
          </w:tcPr>
          <w:p>
            <w:r>
              <w:t>Q214A</w:t>
            </w:r>
          </w:p>
        </w:tc>
        <w:tc>
          <w:tcPr>
            <w:tcW w:type="dxa" w:w="2160"/>
          </w:tcPr>
          <w:p>
            <w:r>
              <w:t>ala_scan</w:t>
            </w:r>
          </w:p>
        </w:tc>
        <w:tc>
          <w:tcPr>
            <w:tcW w:type="dxa" w:w="2160"/>
          </w:tcPr>
          <w:p>
            <w:r>
              <w:t>+0.48</w:t>
            </w:r>
          </w:p>
        </w:tc>
        <w:tc>
          <w:tcPr>
            <w:tcW w:type="dxa" w:w="2160"/>
          </w:tcPr>
          <w:p>
            <w:r>
              <w:t>2.36</w:t>
            </w:r>
          </w:p>
        </w:tc>
      </w:tr>
      <w:tr>
        <w:tc>
          <w:tcPr>
            <w:tcW w:type="dxa" w:w="2160"/>
          </w:tcPr>
          <w:p>
            <w:r>
              <w:t>N226D</w:t>
            </w:r>
          </w:p>
        </w:tc>
        <w:tc>
          <w:tcPr>
            <w:tcW w:type="dxa" w:w="2160"/>
          </w:tcPr>
          <w:p>
            <w:r>
              <w:t>opposite</w:t>
            </w:r>
          </w:p>
        </w:tc>
        <w:tc>
          <w:tcPr>
            <w:tcW w:type="dxa" w:w="2160"/>
          </w:tcPr>
          <w:p>
            <w:r>
              <w:t>+0.35</w:t>
            </w:r>
          </w:p>
        </w:tc>
        <w:tc>
          <w:tcPr>
            <w:tcW w:type="dxa" w:w="2160"/>
          </w:tcPr>
          <w:p>
            <w:r>
              <w:t>2.40</w:t>
            </w:r>
          </w:p>
        </w:tc>
      </w:tr>
    </w:tbl>
    <w:p>
      <w:pPr>
        <w:pStyle w:val="Heading1"/>
      </w:pPr>
      <w:r>
        <w:t>Mutant panel — top 5 destabilising (holo, well-docked)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Mutant</w:t>
            </w:r>
          </w:p>
        </w:tc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Delta Vina</w:t>
            </w:r>
          </w:p>
        </w:tc>
        <w:tc>
          <w:tcPr>
            <w:tcW w:type="dxa" w:w="2160"/>
          </w:tcPr>
          <w:p>
            <w:r>
              <w:t>RMSD</w:t>
            </w:r>
          </w:p>
        </w:tc>
      </w:tr>
      <w:tr>
        <w:tc>
          <w:tcPr>
            <w:tcW w:type="dxa" w:w="2160"/>
          </w:tcPr>
          <w:p>
            <w:r>
              <w:t>R215A_N226A</w:t>
            </w:r>
          </w:p>
        </w:tc>
        <w:tc>
          <w:tcPr>
            <w:tcW w:type="dxa" w:w="2160"/>
          </w:tcPr>
          <w:p>
            <w:r>
              <w:t>double_substrate_orient</w:t>
            </w:r>
          </w:p>
        </w:tc>
        <w:tc>
          <w:tcPr>
            <w:tcW w:type="dxa" w:w="2160"/>
          </w:tcPr>
          <w:p>
            <w:r>
              <w:t>+0.73</w:t>
            </w:r>
          </w:p>
        </w:tc>
        <w:tc>
          <w:tcPr>
            <w:tcW w:type="dxa" w:w="2160"/>
          </w:tcPr>
          <w:p>
            <w:r>
              <w:t>2.31</w:t>
            </w:r>
          </w:p>
        </w:tc>
      </w:tr>
      <w:tr>
        <w:tc>
          <w:tcPr>
            <w:tcW w:type="dxa" w:w="2160"/>
          </w:tcPr>
          <w:p>
            <w:r>
              <w:t>R50A</w:t>
            </w:r>
          </w:p>
        </w:tc>
        <w:tc>
          <w:tcPr>
            <w:tcW w:type="dxa" w:w="2160"/>
          </w:tcPr>
          <w:p>
            <w:r>
              <w:t>ala_scan</w:t>
            </w:r>
          </w:p>
        </w:tc>
        <w:tc>
          <w:tcPr>
            <w:tcW w:type="dxa" w:w="2160"/>
          </w:tcPr>
          <w:p>
            <w:r>
              <w:t>+0.70</w:t>
            </w:r>
          </w:p>
        </w:tc>
        <w:tc>
          <w:tcPr>
            <w:tcW w:type="dxa" w:w="2160"/>
          </w:tcPr>
          <w:p>
            <w:r>
              <w:t>2.09</w:t>
            </w:r>
          </w:p>
        </w:tc>
      </w:tr>
      <w:tr>
        <w:tc>
          <w:tcPr>
            <w:tcW w:type="dxa" w:w="2160"/>
          </w:tcPr>
          <w:p>
            <w:r>
              <w:t>H196A</w:t>
            </w:r>
          </w:p>
        </w:tc>
        <w:tc>
          <w:tcPr>
            <w:tcW w:type="dxa" w:w="2160"/>
          </w:tcPr>
          <w:p>
            <w:r>
              <w:t>ala_scan</w:t>
            </w:r>
          </w:p>
        </w:tc>
        <w:tc>
          <w:tcPr>
            <w:tcW w:type="dxa" w:w="2160"/>
          </w:tcPr>
          <w:p>
            <w:r>
              <w:t>+0.50</w:t>
            </w:r>
          </w:p>
        </w:tc>
        <w:tc>
          <w:tcPr>
            <w:tcW w:type="dxa" w:w="2160"/>
          </w:tcPr>
          <w:p>
            <w:r>
              <w:t>2.18</w:t>
            </w:r>
          </w:p>
        </w:tc>
      </w:tr>
      <w:tr>
        <w:tc>
          <w:tcPr>
            <w:tcW w:type="dxa" w:w="2160"/>
          </w:tcPr>
          <w:p>
            <w:r>
              <w:t>R215E</w:t>
            </w:r>
          </w:p>
        </w:tc>
        <w:tc>
          <w:tcPr>
            <w:tcW w:type="dxa" w:w="2160"/>
          </w:tcPr>
          <w:p>
            <w:r>
              <w:t>opposite</w:t>
            </w:r>
          </w:p>
        </w:tc>
        <w:tc>
          <w:tcPr>
            <w:tcW w:type="dxa" w:w="2160"/>
          </w:tcPr>
          <w:p>
            <w:r>
              <w:t>+0.45</w:t>
            </w:r>
          </w:p>
        </w:tc>
        <w:tc>
          <w:tcPr>
            <w:tcW w:type="dxa" w:w="2160"/>
          </w:tcPr>
          <w:p>
            <w:r>
              <w:t>2.10</w:t>
            </w:r>
          </w:p>
        </w:tc>
      </w:tr>
      <w:tr>
        <w:tc>
          <w:tcPr>
            <w:tcW w:type="dxa" w:w="2160"/>
          </w:tcPr>
          <w:p>
            <w:r>
              <w:t>N226D</w:t>
            </w:r>
          </w:p>
        </w:tc>
        <w:tc>
          <w:tcPr>
            <w:tcW w:type="dxa" w:w="2160"/>
          </w:tcPr>
          <w:p>
            <w:r>
              <w:t>opposite</w:t>
            </w:r>
          </w:p>
        </w:tc>
        <w:tc>
          <w:tcPr>
            <w:tcW w:type="dxa" w:w="2160"/>
          </w:tcPr>
          <w:p>
            <w:r>
              <w:t>+0.44</w:t>
            </w:r>
          </w:p>
        </w:tc>
        <w:tc>
          <w:tcPr>
            <w:tcW w:type="dxa" w:w="2160"/>
          </w:tcPr>
          <w:p>
            <w:r>
              <w:t>2.13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19594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ta_vina_apo_hol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9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1 - Delta Vina apo vs holo bar chart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ta_vina_apo_vs_ho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2 - Apo-vs-holo concordance</w:t>
      </w:r>
    </w:p>
    <w:p>
      <w:r>
        <w:drawing>
          <wp:inline xmlns:a="http://schemas.openxmlformats.org/drawingml/2006/main" xmlns:pic="http://schemas.openxmlformats.org/drawingml/2006/picture">
            <wp:extent cx="5486400" cy="24938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ta_vina_by_catego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3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3 - Delta Vina by category (well-docked only)</w:t>
      </w:r>
    </w:p>
    <w:p>
      <w:r>
        <w:drawing>
          <wp:inline xmlns:a="http://schemas.openxmlformats.org/drawingml/2006/main" xmlns:pic="http://schemas.openxmlformats.org/drawingml/2006/picture">
            <wp:extent cx="5486400" cy="24331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tation_effect_pl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3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4 - Mutation-effect map; faded = mis-docked</w:t>
      </w:r>
    </w:p>
    <w:p>
      <w:pPr>
        <w:pStyle w:val="Heading1"/>
      </w:pPr>
      <w:r>
        <w:t>Limitations</w:t>
      </w:r>
    </w:p>
    <w:p>
      <w:pPr>
        <w:pStyle w:val="ListBullet"/>
      </w:pPr>
      <w:r>
        <w:t>Vina is an empirical scoring function, not a free energy. Numbers reported are Delta Vina score, not Delta-Delta G of binding.</w:t>
      </w:r>
    </w:p>
    <w:p>
      <w:pPr>
        <w:pStyle w:val="ListBullet"/>
      </w:pPr>
      <w:r>
        <w:t>Cofactor polyglutamylation (physiological state of methylene-THF) is not modelled.</w:t>
      </w:r>
    </w:p>
    <w:p>
      <w:pPr>
        <w:pStyle w:val="ListBullet"/>
      </w:pPr>
      <w:r>
        <w:t>Apo runs are dominated by mis-docking in the empty cofactor pocket; they serve as a negative control / contrast for the holo signal, not as biological readouts.</w:t>
      </w:r>
    </w:p>
    <w:p>
      <w:pPr>
        <w:pStyle w:val="ListBullet"/>
      </w:pPr>
      <w:r>
        <w:t>T170A surface control behaviour is included as a sanity check.</w:t>
      </w:r>
    </w:p>
    <w:p>
      <w:pPr>
        <w:pStyle w:val="ListBullet"/>
      </w:pPr>
      <w:r>
        <w:t>Receptor and ligand are rigid. PyMOL Mutagenesis Wizard rotamers are sculpt-relaxed but not relaxed against a relaxed pocket.</w:t>
      </w:r>
    </w:p>
    <w:p>
      <w:pPr>
        <w:pStyle w:val="ListBullet"/>
      </w:pPr>
      <w:r>
        <w:t>RMSD is computed against crystal dUMP heavy atoms only (no symmetry handling for ring atoms).</w:t>
      </w:r>
    </w:p>
    <w:p>
      <w:pPr>
        <w:pStyle w:val="Heading1"/>
      </w:pPr>
      <w:r>
        <w:t>Reproducibility</w:t>
      </w:r>
    </w:p>
    <w:p>
      <w:r>
        <w:t>Vina 1.2.7 (WT: exh=96, num_modes=32, box=22, seeds 42 + 7; mutants: exh=32, num_modes=20, box=22, seed=42). Receptor: obabel_gasteiger, Gasteiger charges, max |q| = 0.507. PyMOL 3.1.0 headless with Mutagenesis Wizard + sculpt. Open Babel 3.x for hydrogens / PDBQT / Gasteiger charges. Centroid (crystal dUMP, A): (-0.14, 4.23, 15.16).</w:t>
      </w:r>
    </w:p>
    <w:p>
      <w:r>
        <w:t>All v3 outputs in 06c_docking_wt_v3, 07c_mut_docking_v3, 08c_analysis_v3, 09c_report_v3. v1 and v2 left untouched.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