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257"/>
        <w:tblW w:w="0" w:type="auto"/>
        <w:tblLook w:val="04A0" w:firstRow="1" w:lastRow="0" w:firstColumn="1" w:lastColumn="0" w:noHBand="0" w:noVBand="1"/>
      </w:tblPr>
      <w:tblGrid>
        <w:gridCol w:w="3112"/>
        <w:gridCol w:w="2796"/>
        <w:gridCol w:w="3108"/>
      </w:tblGrid>
      <w:tr w:rsidR="002939C3" w:rsidRPr="002939C3" w14:paraId="54EC8340" w14:textId="77777777" w:rsidTr="002939C3">
        <w:tc>
          <w:tcPr>
            <w:tcW w:w="0" w:type="auto"/>
            <w:shd w:val="clear" w:color="auto" w:fill="00B0F0"/>
            <w:hideMark/>
          </w:tcPr>
          <w:p w14:paraId="12BC8594" w14:textId="77777777" w:rsidR="002939C3" w:rsidRPr="002939C3" w:rsidRDefault="002939C3" w:rsidP="002939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3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0" w:type="auto"/>
            <w:shd w:val="clear" w:color="auto" w:fill="00B0F0"/>
            <w:hideMark/>
          </w:tcPr>
          <w:p w14:paraId="655D2A39" w14:textId="77777777" w:rsidR="002939C3" w:rsidRPr="002939C3" w:rsidRDefault="002939C3" w:rsidP="002939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3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Pilih Pandas langsung </w:t>
            </w:r>
            <w:r w:rsidRPr="002939C3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</w:rPr>
              <w:t>🧰</w:t>
            </w:r>
          </w:p>
        </w:tc>
        <w:tc>
          <w:tcPr>
            <w:tcW w:w="0" w:type="auto"/>
            <w:shd w:val="clear" w:color="auto" w:fill="00B0F0"/>
            <w:hideMark/>
          </w:tcPr>
          <w:p w14:paraId="4229B409" w14:textId="77777777" w:rsidR="002939C3" w:rsidRPr="002939C3" w:rsidRDefault="002939C3" w:rsidP="002939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39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Pilih fungsi/pipeline </w:t>
            </w:r>
            <w:r w:rsidRPr="002939C3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</w:rPr>
              <w:t>🔧</w:t>
            </w:r>
          </w:p>
        </w:tc>
      </w:tr>
      <w:tr w:rsidR="002939C3" w:rsidRPr="002939C3" w14:paraId="5B48FFC6" w14:textId="77777777" w:rsidTr="002939C3">
        <w:tc>
          <w:tcPr>
            <w:tcW w:w="0" w:type="auto"/>
            <w:shd w:val="clear" w:color="auto" w:fill="00B0F0"/>
            <w:hideMark/>
          </w:tcPr>
          <w:p w14:paraId="1074211E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>Eksplorasi awal, data belum stabil</w:t>
            </w:r>
          </w:p>
        </w:tc>
        <w:tc>
          <w:tcPr>
            <w:tcW w:w="0" w:type="auto"/>
            <w:shd w:val="clear" w:color="auto" w:fill="00B0F0"/>
            <w:hideMark/>
          </w:tcPr>
          <w:p w14:paraId="522740D5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Ya, karena fleksibel dan cepat coba-coba</w:t>
            </w:r>
          </w:p>
        </w:tc>
        <w:tc>
          <w:tcPr>
            <w:tcW w:w="0" w:type="auto"/>
            <w:shd w:val="clear" w:color="auto" w:fill="00B0F0"/>
            <w:hideMark/>
          </w:tcPr>
          <w:p w14:paraId="46EF096A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Belum waktunya bikin pipeline</w:t>
            </w:r>
          </w:p>
        </w:tc>
      </w:tr>
      <w:tr w:rsidR="002939C3" w:rsidRPr="002939C3" w14:paraId="2AE78C9C" w14:textId="77777777" w:rsidTr="002939C3">
        <w:tc>
          <w:tcPr>
            <w:tcW w:w="0" w:type="auto"/>
            <w:shd w:val="clear" w:color="auto" w:fill="00B0F0"/>
            <w:hideMark/>
          </w:tcPr>
          <w:p w14:paraId="1A8927B9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>Analisis satu kali</w:t>
            </w:r>
          </w:p>
        </w:tc>
        <w:tc>
          <w:tcPr>
            <w:tcW w:w="0" w:type="auto"/>
            <w:shd w:val="clear" w:color="auto" w:fill="00B0F0"/>
            <w:hideMark/>
          </w:tcPr>
          <w:p w14:paraId="1AC5A10D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Lebih efisien dan jelas langkahnya</w:t>
            </w:r>
          </w:p>
        </w:tc>
        <w:tc>
          <w:tcPr>
            <w:tcW w:w="0" w:type="auto"/>
            <w:shd w:val="clear" w:color="auto" w:fill="00B0F0"/>
            <w:hideMark/>
          </w:tcPr>
          <w:p w14:paraId="2AC03615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Overkill bikin fungsi</w:t>
            </w:r>
          </w:p>
        </w:tc>
      </w:tr>
      <w:tr w:rsidR="002939C3" w:rsidRPr="002939C3" w14:paraId="2F69DBB8" w14:textId="77777777" w:rsidTr="002939C3">
        <w:tc>
          <w:tcPr>
            <w:tcW w:w="0" w:type="auto"/>
            <w:shd w:val="clear" w:color="auto" w:fill="00B0F0"/>
            <w:hideMark/>
          </w:tcPr>
          <w:p w14:paraId="100A135E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>Analisis berulang (data update tiap minggu/bulan)</w:t>
            </w:r>
          </w:p>
        </w:tc>
        <w:tc>
          <w:tcPr>
            <w:tcW w:w="0" w:type="auto"/>
            <w:shd w:val="clear" w:color="auto" w:fill="00B0F0"/>
            <w:hideMark/>
          </w:tcPr>
          <w:p w14:paraId="6D95B6B1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Bisa, tapi mulai ribet kalau manual</w:t>
            </w:r>
          </w:p>
        </w:tc>
        <w:tc>
          <w:tcPr>
            <w:tcW w:w="0" w:type="auto"/>
            <w:shd w:val="clear" w:color="auto" w:fill="00B0F0"/>
            <w:hideMark/>
          </w:tcPr>
          <w:p w14:paraId="238E9153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Buat fungsi agar otomatis dan konsisten</w:t>
            </w:r>
          </w:p>
        </w:tc>
      </w:tr>
      <w:tr w:rsidR="002939C3" w:rsidRPr="002939C3" w14:paraId="3A44EBC0" w14:textId="77777777" w:rsidTr="002939C3">
        <w:tc>
          <w:tcPr>
            <w:tcW w:w="0" w:type="auto"/>
            <w:shd w:val="clear" w:color="auto" w:fill="00B0F0"/>
            <w:hideMark/>
          </w:tcPr>
          <w:p w14:paraId="0B1EEF06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>Data digunakan tim lain / laporan rutin</w:t>
            </w:r>
          </w:p>
        </w:tc>
        <w:tc>
          <w:tcPr>
            <w:tcW w:w="0" w:type="auto"/>
            <w:shd w:val="clear" w:color="auto" w:fill="00B0F0"/>
            <w:hideMark/>
          </w:tcPr>
          <w:p w14:paraId="3CC4701A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Butuh dokumentasi</w:t>
            </w:r>
          </w:p>
        </w:tc>
        <w:tc>
          <w:tcPr>
            <w:tcW w:w="0" w:type="auto"/>
            <w:shd w:val="clear" w:color="auto" w:fill="00B0F0"/>
            <w:hideMark/>
          </w:tcPr>
          <w:p w14:paraId="570D74C1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Fungsi/pipeline penting biar hasil tetap sama</w:t>
            </w:r>
          </w:p>
        </w:tc>
      </w:tr>
      <w:tr w:rsidR="002939C3" w:rsidRPr="002939C3" w14:paraId="244CB743" w14:textId="77777777" w:rsidTr="002939C3">
        <w:tc>
          <w:tcPr>
            <w:tcW w:w="0" w:type="auto"/>
            <w:shd w:val="clear" w:color="auto" w:fill="00B0F0"/>
            <w:hideMark/>
          </w:tcPr>
          <w:p w14:paraId="01150436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>Butuh “keamanan” dari error input</w:t>
            </w:r>
          </w:p>
        </w:tc>
        <w:tc>
          <w:tcPr>
            <w:tcW w:w="0" w:type="auto"/>
            <w:shd w:val="clear" w:color="auto" w:fill="00B0F0"/>
            <w:hideMark/>
          </w:tcPr>
          <w:p w14:paraId="1E4F4ED5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Pandas manual rawan lupa handle NaN</w:t>
            </w:r>
          </w:p>
        </w:tc>
        <w:tc>
          <w:tcPr>
            <w:tcW w:w="0" w:type="auto"/>
            <w:shd w:val="clear" w:color="auto" w:fill="00B0F0"/>
            <w:hideMark/>
          </w:tcPr>
          <w:p w14:paraId="638FF23B" w14:textId="77777777" w:rsidR="002939C3" w:rsidRPr="002939C3" w:rsidRDefault="002939C3" w:rsidP="002939C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9C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2939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Fungsi bisa antisipasi semua kasus aneh</w:t>
            </w:r>
          </w:p>
        </w:tc>
      </w:tr>
    </w:tbl>
    <w:p w14:paraId="1012D10F" w14:textId="77777777" w:rsidR="00B4192B" w:rsidRDefault="00B4192B"/>
    <w:sectPr w:rsidR="00B41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C3"/>
    <w:rsid w:val="002939C3"/>
    <w:rsid w:val="00B4192B"/>
    <w:rsid w:val="00F4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AFFAF"/>
  <w15:chartTrackingRefBased/>
  <w15:docId w15:val="{734F05A1-9461-4CC8-B7F7-C579BBD27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3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4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 983</dc:creator>
  <cp:keywords/>
  <dc:description/>
  <cp:lastModifiedBy>Apr 983</cp:lastModifiedBy>
  <cp:revision>2</cp:revision>
  <dcterms:created xsi:type="dcterms:W3CDTF">2025-11-02T00:24:00Z</dcterms:created>
  <dcterms:modified xsi:type="dcterms:W3CDTF">2025-11-02T00:34:00Z</dcterms:modified>
</cp:coreProperties>
</file>