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SpendGuard</w:t>
      </w:r>
    </w:p>
    <w:p>
      <w:pPr>
        <w:spacing w:after="400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Technical Architecture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SpendGuard -- Technical Architecture</w:t>
      </w:r>
    </w:p>
    <w:p>
      <w:pPr>
        <w:spacing w:after="80"/>
        <w:ind w:left="4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System design, database schema, service architecture, and data flow.</w:t>
      </w:r>
    </w:p>
    <w:p>
      <w:pPr>
        <w:spacing w:after="80"/>
        <w:ind w:left="4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Version 1.0 | April 2026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1. System Overview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+-------------------+       +-------------------+       +-------------------+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|                   |       |                   |       |                   |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|  React Frontend   | ----&gt; |  Node.js Backend  | ----&gt; |    Supabase       |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|  (Vite + Tailwind)|       |  (Express + Cron) |       |  (PostgreSQL +    |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|                   |       |                   |       |   Auth)           |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+-------------------+       +-------------------+       +-------------------+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|                          |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|                          v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|                   +-------------+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|                   |  Meta Ads   |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|                   |  API v19    |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|                   +-------------+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|                          |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|                          v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|                   +-------------+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|                   |  SendGrid   |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|                   |  (Email)    |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|                   +-------------+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|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+---------- Supabase Auth only (login, session) ------+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All data queries flow through the backend.</w:t>
      </w:r>
      <w:r>
        <w:rPr>
          <w:rFonts w:ascii="Calibri" w:cs="Calibri" w:eastAsia="Calibri" w:hAnsi="Calibri"/>
          <w:sz w:val="20"/>
          <w:szCs w:val="20"/>
        </w:rPr>
        <w:t xml:space="preserve"> The frontend never queries the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database directly. Supabase client on the frontend is used exclusively for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authentication (login, logout, session management, password reset).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Service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Runtime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SPA. All user interaction. All data fetched via backend API. Supabase client used only for auth (login/session).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 dev server / static hosting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 (cron-worker)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 API server + embedded cron. Serves all data endpoints (18 routes). Handles invites, ad account linking, entity sync, rule evaluation, email alerts. Uses Supabase service_role key.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on Railway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database, Auth. Backend connects with service_role key (bypasses RLS). Frontend uses anon key for auth only.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Cloud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 Database Schema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2.1 Tables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</w:rPr>
        <w:t xml:space="preserve">workspaces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workspaces (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id              SERIAL PRIMARY KEY,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name            VARCHAR(100)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user_id         UUID REFERENCES auth.users(id) ON DELETE SET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notification_email VARCHAR(255),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is_active       BOOLEAN DEFAULT TRUE,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created_at      TIMESTAMP DEFAULT NOW()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-- 1:1 user enforcement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CREATE UNIQUE INDEX idx_workspace_user ON workspaces(user_id)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WHERE user_id IS NOT NULL;</w:t>
      </w:r>
    </w:p>
    <w:p>
      <w:pPr>
        <w:spacing w:after="12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</w:rPr>
        <w:t xml:space="preserve">workspaceadaccounts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workspace_ad_accounts (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id              SERIAL PRIMARY KEY,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workspace_id    INTEGER REFERENCES workspaces(id) ON DELETE CASCADE,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ad_account_id   VARCHAR(50) NOT NULL,    -- Meta format: act_XXXXXXXXX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account_name    VARCHAR(100),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access_token    TEXT NOT NULL,            -- Meta System User token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is_active       BOOLEAN DEFAULT TRUE,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linked_at       TIMESTAMP DEFAULT NOW()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)</w:t>
      </w:r>
    </w:p>
    <w:p>
      <w:pPr>
        <w:spacing w:after="12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</w:rPr>
        <w:t xml:space="preserve">userprofiles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user_profiles (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id              UUID REFERENCES auth.users(id) PRIMARY KEY,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role            VARCHAR(20) NOT NULL DEFAULT 'workspace_user',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         -- 'super_admin' | 'workspace_user'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workspace_id    INTEGER REFERENCES workspaces(id) ON DELETE SET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created_at      TIMESTAMP DEFAULT NOW(),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last_login_at   TIMESTAMP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)</w:t>
      </w:r>
    </w:p>
    <w:p>
      <w:pPr>
        <w:spacing w:after="12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</w:rPr>
        <w:t xml:space="preserve">invitations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invitations (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id              SERIAL PRIMARY KEY,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workspace_id    INTEGER REFERENCES workspaces(id) ON DELETE CASCADE,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email           VARCHAR(255)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token           TEXT UNIQUE NOT NULL,    -- signed JWT, 24h expiry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sent_at         TIMESTAMP DEFAULT NOW(),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accepted_at     TIMESTAMP,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revoked         BOOLEAN DEFAULT FALSE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)</w:t>
      </w:r>
    </w:p>
    <w:p>
      <w:pPr>
        <w:spacing w:after="12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</w:rPr>
        <w:t xml:space="preserve">entitycache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entity_cache (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entity_id       VARCHAR(50) PRIMARY KEY,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entity_type     VARCHAR(20) NOT NULL,     -- 'campaign' | 'adset' | 'ad'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parent_id       VARCHAR(50),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ad_account_id   VARCHAR(50)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workspace_id    INTEGER REFERENCES workspaces(id) ON DELETE CASCADE,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name            VARCHAR(200),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status          VARCHAR(50),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daily_budget    NUMERIC,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lifetime_budget NUMERIC,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budget_type     VARCHAR(20),              -- 'daily' | 'lifetime'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budget_source   VARCHAR(20),              -- 'campaign' | 'adset'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campaign_budget_opt BOOLEAN DEFAULT FALSE,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objective       VARCHAR(100),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meta_created_time TIMESTAMP,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budget_change_count INTEGER DEFAULT 0,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last_budget_changed_at TIMESTAMP,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last_synced_at  TIMESTAMP DEFAULT NOW()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)</w:t>
      </w:r>
    </w:p>
    <w:p>
      <w:pPr>
        <w:spacing w:after="12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</w:rPr>
        <w:t xml:space="preserve">validationrules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validation_rules (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id              SERIAL PRIMARY KEY,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workspace_id    INTEGER REFERENCES workspaces(id) ON DELETE CASCADE,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ad_account_id   VARCHAR(50)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entity_type     VARCHAR(20)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entity_id       VARCHAR(50)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entity_name     VARCHAR(200),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metric          VARCHAR(50)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operator        VARCHAR(20)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threshold       VARCHAR(100)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active          BOOLEAN DEFAULT TRUE,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alert_name      VARCHAR(200),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snooze_until    TIMESTAMP,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created_by      UUID REFERENCES auth.users(id),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updated_by      UUID REFERENCES auth.users(id),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created_at      TIMESTAMP DEFAULT NOW(),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updated_at      TIMESTAMP DEFAULT NOW()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CREATE INDEX idx_rules_workspace ON validation_rules(workspace_id);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CREATE INDEX idx_rules_entity    ON validation_rules(entity_id);</w:t>
      </w:r>
    </w:p>
    <w:p>
      <w:pPr>
        <w:spacing w:after="12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</w:rPr>
        <w:t xml:space="preserve">alertlog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alert_log (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id                SERIAL PRIMARY KEY,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workspace_id      INTEGER REFERENCES workspaces(id) ON DELETE CASCADE,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rule_id           INTEGER REFERENCES validation_rules(id) ON DELETE SET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entity_id         VARCHAR(50)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entity_name       VARCHAR(200),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metric            VARCHAR(50)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operator          VARCHAR(20)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threshold         VARCHAR(100)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actual_value      VARCHAR(100)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first_alerted_at  TIMESTAMP DEFAULT NOW(),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last_alerted_at   TIMESTAMP DEFAULT NOW(),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resolved_at       TIMESTAMP,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notified          BOOLEAN DEFAULT TRUE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CREATE INDEX idx_alert_workspace ON alert_log(workspace_id);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CREATE INDEX idx_alert_active    ON alert_log(rule_id) WHERE resolved_at IS NULL;</w:t>
      </w:r>
    </w:p>
    <w:p>
      <w:pPr>
        <w:spacing w:after="12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</w:rPr>
        <w:t xml:space="preserve">ruleauditlog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rule_audit_log (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id              SERIAL PRIMARY KEY,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workspace_id    INTEGER REFERENCES workspaces(id) ON DELETE CASCADE,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rule_id         INTEGER REFERENCES validation_rules(id) ON DELETE SET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action          VARCHAR(20) NOT NULL,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changed_by      UUID REFERENCES auth.users(id),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changed_at      TIMESTAMP DEFAULT NOW(),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previous_value  JSONB,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new_value       JSONB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)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Populated automatically by database trigger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trg_rule_audit</w:t>
      </w:r>
      <w:r>
        <w:rPr>
          <w:rFonts w:ascii="Calibri" w:cs="Calibri" w:eastAsia="Calibri" w:hAnsi="Calibri"/>
          <w:sz w:val="20"/>
          <w:szCs w:val="20"/>
        </w:rPr>
        <w:t xml:space="preserve"> 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INSERT/UPDATE/DELETE of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validation_rules</w:t>
      </w:r>
      <w:r>
        <w:rPr>
          <w:rFonts w:ascii="Calibri" w:cs="Calibri" w:eastAsia="Calibri" w:hAnsi="Calibri"/>
          <w:sz w:val="20"/>
          <w:szCs w:val="20"/>
        </w:rPr>
        <w:t xml:space="preserve">. Action is auto-detected: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INSERT -&gt;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created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UPDATE on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active</w:t>
      </w:r>
      <w:r>
        <w:rPr>
          <w:rFonts w:ascii="Calibri" w:cs="Calibri" w:eastAsia="Calibri" w:hAnsi="Calibri"/>
          <w:sz w:val="20"/>
          <w:szCs w:val="20"/>
        </w:rPr>
        <w:t xml:space="preserve"> field -&gt;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toggled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UPDATE on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snooze_until</w:t>
      </w:r>
      <w:r>
        <w:rPr>
          <w:rFonts w:ascii="Calibri" w:cs="Calibri" w:eastAsia="Calibri" w:hAnsi="Calibri"/>
          <w:sz w:val="20"/>
          <w:szCs w:val="20"/>
        </w:rPr>
        <w:t xml:space="preserve"> field -&gt;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snoozed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Other UPDATE -&gt;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updated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DELETE -&gt;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deleted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</w:rPr>
        <w:t xml:space="preserve">cronrunlog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cron_run_log (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id                SERIAL PRIMARY KEY,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started_at        TIMESTAMP DEFAULT NOW(),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finished_at       TIMESTAMP,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workspaces_processed INTEGER DEFAULT 0,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rules_evaluated   INTEGER DEFAULT 0,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violations_found  INTEGER DEFAULT 0,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new_violations    INTEGER DEFAULT 0,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emails_sent       INTEGER DEFAULT 0,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errors            JSONB,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status            VARCHAR(20) DEFAULT 'running'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2.2 RLS Policies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RLS is enabled on all tables except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cron_run_log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Helper functions: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CREATE FUNCTION my_workspace_id() RETURNS INTEGER AS $$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SELECT workspace_id FROM user_profiles WHERE id = auth.uid()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$$ LANGUAGE sql SECURITY DEFINER STABLE;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CREATE FUNCTION is_super_admin() RETURNS BOOLEAN AS $$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SELECT EXISTS (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SELECT 1 FROM user_profiles WHERE id = auth.uid() AND role = 'super_admin'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$$ LANGUAGE sql SECURITY DEFINER STABLE;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Policy pattern (applied to all RLS-enabled tables):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CREATE POLICY "{table}_isolation" ON {table}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FOR ALL USING (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workspace_id = my_workspace_id()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OR is_super_admin()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);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</w:t>
      </w:r>
      <w:r>
        <w:rPr>
          <w:rFonts w:ascii="Calibri" w:cs="Calibri" w:eastAsia="Calibri" w:hAnsi="Calibri"/>
          <w:sz w:val="20"/>
          <w:szCs w:val="20"/>
        </w:rPr>
        <w:t xml:space="preserve"> Since all data queries now route through the backend (which uses the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service_role</w:t>
      </w:r>
      <w:r>
        <w:rPr>
          <w:rFonts w:ascii="Calibri" w:cs="Calibri" w:eastAsia="Calibri" w:hAnsi="Calibri"/>
          <w:sz w:val="20"/>
          <w:szCs w:val="20"/>
        </w:rPr>
        <w:t xml:space="preserve"> key, bypassing RLS), the RLS policies serve as a defense-in-depth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layer. Authorization is enforced at the application level in each backend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endpoint via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requireAuth()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canAccessWorkspace()</w:t>
      </w:r>
      <w:r>
        <w:rPr>
          <w:rFonts w:ascii="Calibri" w:cs="Calibri" w:eastAsia="Calibri" w:hAnsi="Calibri"/>
          <w:sz w:val="20"/>
          <w:szCs w:val="20"/>
        </w:rPr>
        <w:t xml:space="preserve"> checks.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 Backend Architecture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3.1 File Structure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cron-worker/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src/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index.js              -- Registers node-cron schedule, calls runJob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server.js             -- Express API server (all data + action endpoints)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runJob.js             -- 8-step cron orchestration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evaluator.js          -- Rule evaluation logic (5 metric types)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meta/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batchFetch.js       -- Meta Batch API wrapper (50 per call)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entitySync.js       -- Refresh entity_cache from Meta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db/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supabaseClient.js   -- Supabase client (service_role key)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queries.js          -- All DB reads/writes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email/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sender.js           -- SendGrid wrapper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alertTemplate.js    -- HTML alert email builder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config/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index.js            -- Environment variable loader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3.2 API Endpoints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Action endpoints: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/send-invite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invite token, send email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/accept-invite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token, create user, link workspace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/remove-user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auth user, clear workspace.user_id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/link-ad-account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 Meta ad account (cross-workspace uniqueness enforced)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/refresh-entity-cache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cache refresh for one ad account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/run-job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Manually trigger cron evaluation job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/ad-accounts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Fetch all accessible Meta ad accounts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/validate-entity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entity_id exists in cache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/health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check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endpoints (all frontend queries route through these):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user profile (role + workspace_id)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/workspaces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workspaces (admin: all, user: own)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/workspaces/:id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access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workspace with ad accounts + assigned user email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/workspaces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workspace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/workspaces/:id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workspace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/workspaces/:id/ad-accounts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access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 accounts for workspace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/workspaces/:id/rules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access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Rules for workspace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/workspaces/:id/alerts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access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Alerts for workspace (?active_only=true)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/workspaces/:id/campaigns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access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Enriched campaign view (entities + rules + violations)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/workspaces/:id/entities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access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 cache rows (?entity_type=campaign)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access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rule (backend sets created_by from JWT)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/rules/:id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access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rule (backend sets updated_by from JWT)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/rules/:id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access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rule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/all-rules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rules across workspaces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/all-alerts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alerts across workspaces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/cron-runs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 execution history (?limit=N)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/audit-log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 audit log (?limit=N)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/invitations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invitation records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/user-profiles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user profiles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/ad-account-map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 account ID to name mapping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/admin-dashboard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Aggregated dashboard data (single call)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3.3 Cron Job Flow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0: Insert cron_run_log row (status='running')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1: Refresh entity cache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For each active workspace_ad_account: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Fetch ACTIVE campaigns/adsets/ads from Meta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UPSERT into entity_cache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Purge entities not refreshed (no longer active)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1.5: Global stale purge (30-day safety net)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2: Load active rules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JOIN validation_rules + workspace_ad_accounts + workspaces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Filter: active=true, not snoozed, workspace active, account active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3: Batch-fetch metrics from Meta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Group rules by ad_account_id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Meta Batch API (max 50 per call)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Fields: status, effective_status, daily_budget, lifetime_budget,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    campaign_budget_optimization, insights.date_preset(yesterday){spend}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4: Evaluate rules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For each rule: evaluate(rule, metrics, entity, db)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Returns violation object or null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5: Deduplicate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For each violation: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If no existing active alert -&gt; INSERT alert_log (NEW violation)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If existing active alert -&gt; UPDATE last_alerted_at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6: Resolve cleared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UPDATE alert_log SET resolved_at = NOW()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WHERE resolved_at IS NULL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AND rule_id NOT IN (currently violating rule IDs)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7: Send alert emails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Group new violations by notification_email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Build HTML email per recipient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Send via SendGrid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STEP 8: Update cron_run_log (status='completed', stats)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3.4 Evaluator Logic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evaluate(rule, metrics, entity, db):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campaign_objective: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Compare entity.objective with rule.threshold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Operators: equals_string, not_equals_string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budget_level: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Compare entity.budget_source with rule.threshold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Operators: equals_string, not_equals_string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budget_type: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Compare entity.budget_type with rule.threshold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Operators: equals_string, not_equals_string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budget_threshold: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Parse threshold: "daily:5000" or "lifetime_remaining:10000"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For daily: compare entity.daily_budget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For lifetime_remaining: compute entity.lifetime_budget - metrics.spend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CBO-aware: skip adset rules if campaign uses CBO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Operators: &lt;, &gt;, =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budget_change_frequency_monthly: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Use entity.budget_change_count (resets monthly)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Operators: &lt;, &gt;, =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3.5 Entity Sync Logic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syncEntityCache(adAccountId, accessToken, workspaceId):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1. Fetch existing entity_cache rows (for budget change tracking)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2. Fetch ACTIVE campaigns from Meta (filtered by effective_status)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3. Build CBO lookup map (campaign_id -&gt; isCBO)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4. Parse campaign budgets (Meta returns cents -&gt; divide by 100)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5. Compute budget_change_count (compare old vs new budget; reset monthly)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6. Fetch ACTIVE adsets (CBO determined by parent campaign flag)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7. Fetch ACTIVE ads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8. UPSERT all entities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9. Purge entities not refreshed in this sync (inactive on Meta)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 Frontend Architecture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4.1 File Structure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frontend/src/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App.jsx                       -- Route definitions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main.jsx                      -- React entry point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index.css                     -- Tailwind + utility classes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lib/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supabase.js                 -- Supabase client init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api.js                      -- All API functions (Supabase queries + backend calls)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auth.js                     -- Auth helpers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AuthContext.jsx              -- Auth state provider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components/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PrivateRoute.jsx            -- Role-based route guard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layout/AppShell.jsx         -- Sidebar + topbar layout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EntityPicker.jsx            -- Drill-down: account -&gt; campaign -&gt; adset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NavBar.jsx                  -- Legacy nav (replaced by AppShell)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pages/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Login.jsx                   -- Email/password login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AcceptInvite.jsx            -- Invite token acceptance + password set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admin/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Dashboard.jsx             -- Overview with Rules &amp; Violations table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Workspaces.jsx            -- Workspace list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WorkspaceDetail.jsx       -- 3 tabs: Campaigns &amp; Rules, Alerts, Settings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AllRules.jsx              -- Flat rule list with filters + inline actions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AllAlerts.jsx             -- All violations across workspaces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AdminActivity.jsx         -- Audit log + sync runs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AdminSettings.jsx         -- Platform settings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workspace/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Dashboard.jsx             -- Violations + rule health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CampaignsView.jsx         -- Campaign tree + rule creation + filter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RulesManager.jsx          -- Full rule CRUD with entity picker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ActivityLog.jsx           -- Alert history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 AlertSettings.jsx         -- Notification email + account info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4.2 Data Flow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All frontend data queries use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apiCall()</w:t>
      </w:r>
      <w:r>
        <w:rPr>
          <w:rFonts w:ascii="Calibri" w:cs="Calibri" w:eastAsia="Calibri" w:hAnsi="Calibri"/>
          <w:sz w:val="20"/>
          <w:szCs w:val="20"/>
        </w:rPr>
        <w:t xml:space="preserve"> which: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Gets the Supabase session JWT from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supabase.auth.getSession()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Sends it as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Authorization: Bearer &lt;token&gt;</w:t>
      </w:r>
      <w:r>
        <w:rPr>
          <w:rFonts w:ascii="Calibri" w:cs="Calibri" w:eastAsia="Calibri" w:hAnsi="Calibri"/>
          <w:sz w:val="20"/>
          <w:szCs w:val="20"/>
        </w:rPr>
        <w:t xml:space="preserve"> to the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Backend verifies JWT via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supabase.auth.getUser(token)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Backend checks role + workspace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Backend queries Supabase with service_role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Returns data to frontend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No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supabase.from()</w:t>
      </w:r>
      <w:r>
        <w:rPr>
          <w:rFonts w:ascii="Calibri" w:cs="Calibri" w:eastAsia="Calibri" w:hAnsi="Calibri"/>
          <w:sz w:val="20"/>
          <w:szCs w:val="20"/>
        </w:rPr>
        <w:t xml:space="preserve"> calls exist in the frontend. The Supabase JS client is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used exclusively for: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signInWithPassword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signOut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getSession</w:t>
      </w:r>
      <w:r>
        <w:rPr>
          <w:rFonts w:ascii="Calibri" w:cs="Calibri" w:eastAsia="Calibri" w:hAnsi="Calibri"/>
          <w:sz w:val="20"/>
          <w:szCs w:val="20"/>
        </w:rP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onAuthStateChange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resetPasswordForEmail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4.3 Auth Flow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Login: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1. supabase.auth.signInWithPassword(email, password)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2. AuthContext calls GET /me to fetch role + workspace_id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3. Redirect: super_admin -&gt; /admin, workspace_user -&gt; /workspace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Invite: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1. Super admin POST /send-invite (generates JWT, sends email)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2. User clicks link -&gt; /accept-invite?token=XYZ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3. User sets password -&gt; POST /accept-invite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4. Backend: verify JWT, create auth user, insert user_profiles,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 link workspace, mark invite accepted, return session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5. Frontend: set session, redirect to /workspace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Route Protection: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PrivateRoute checks: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- Is user authenticated? (redirect to /login if not)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- Does role match requiredRole? (redirect to correct portal if not)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- Wraps children in AppShell (sidebar layout)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4.4 Data Caching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Cache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TTL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Invalidation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 accounts list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sessionStorage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refresh (bust=true)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Campaigns 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sessionStorage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refresh, rule save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session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Auth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Auto-refresh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Logout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 Meta API Integration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5.1 Batch API Pattern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// Group entity IDs into chunks of 50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// For each chunk, build batch request: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const batch = entityIds.map(id =&gt; ({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method: 'GET',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relative_url: `${id}?fields=${ENTITY_FIELDS}`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}))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// Single HTTP POST with all requests: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POST https://graph.facebook.com/v19.0/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Body: { batch: JSON.stringify(batch), access_token 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5.2 Fields Fetched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Entity sync (campaigns):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id, name, status, effective_status, objective, daily_budget, lifetime_budget,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budget_remaining, budget_optimization_type, campaign_budget_optimization,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created_time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Entity sync (adsets):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id, name, status, effective_status, daily_budget, lifetime_budget,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budget_remaining, campaign_id, created_time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Cron evaluation (batch fetch):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id, name, status, effective_status, daily_budget, lifetime_budget,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budget_remaining, campaign_budget_optimization,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insights.date_preset(yesterday){spend}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5.3 Rate Limits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Meta allows ~200 calls/hour per token. With Batch API (50 per call), this is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effectively 10,000 entity fetches/hour per token.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 Email System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SendGrid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Alert emails sent via SendGrid HTTP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EMAIL_FROM</w:t>
      </w:r>
      <w:r>
        <w:rPr>
          <w:rFonts w:ascii="Calibri" w:cs="Calibri" w:eastAsia="Calibri" w:hAnsi="Calibri"/>
          <w:sz w:val="20"/>
          <w:szCs w:val="20"/>
        </w:rPr>
        <w:t xml:space="preserve"> configured in environment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Violations grouped by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notification_email</w:t>
      </w:r>
      <w:r>
        <w:rPr>
          <w:rFonts w:ascii="Calibri" w:cs="Calibri" w:eastAsia="Calibri" w:hAnsi="Calibri"/>
          <w:sz w:val="20"/>
          <w:szCs w:val="20"/>
        </w:rPr>
        <w:t xml:space="preserve"> (one email per recipient)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Each email contains a table of all violations for that workspace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Includes a link to the workspace portal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Email Template Structure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Subject: SpendGuard Alert -- {count} new violation(s)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Body: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Header: "Campaign Alert" description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For each ad_account: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Account name heading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Table: Entity | Type | Alert Name | Rule | Actual Value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Footer: Link to workspace portal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7. Environment Variables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Backend (cron-worker/.env)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SUPABASE_URL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SUPABASE_SERVICE_ROLE_KEY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role key (bypasses RLS)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SENDGRID_API_KEY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SendGrid API key for email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EMAIL_FROM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Sender email address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FRONTEND_URL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Portal URL for email links (default: http://localhost:5173)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CRON_SCHEDULE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 expression (default: 0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/6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JWT_INVITE_SECRET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 for signing invite JWTs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SYSTEM_USER_TOKEN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System User token for all API calls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server port (default: 3001)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Frontend (frontend/.env)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VITE_SUPABASE_URL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VITE_SUPABASE_ANON_KEY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anon key (RLS-protected)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VITE_API_URL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API URL (default: http://localhost:3001)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8. Dependencies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Package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^18.3.1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react-dom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^18.3.1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DOM renderer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react-router-dom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^6.23.1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@supabase/supabase-js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^2.43.0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client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tailwindcss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^3.4.19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^5.2.12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tool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Package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^5.2.1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server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@supabase/supabase-js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^2.43.0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client (service role)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^1.7.2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API HTTP calls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node-cron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^3.0.3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 scheduler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@sendgrid/mail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^8.1.3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delivery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^6.2.2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signing/verification for invites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dotenv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^16.4.5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 variable loading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^2.8.6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 middleware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415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475569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2026-04-22T05:41:39.945Z</dcterms:created>
  <dcterms:modified xsi:type="dcterms:W3CDTF">2026-04-22T05:41:39.945Z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