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SERVICES AND PERSONAL CARE APPLICATION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Home service and Personal care Application is an online marketplace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that connect service providers with service seekers.The platform helps customers book reliable and high quality services like- beauty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treatments, massages , home cleaning , appliance repair , paint , pest control and more - delivered by professionals conveniently at home.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starts up with a welcome screen and proceeds to the main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menu. The main menu has several options that are listed below –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SIGN IN (LOGIN): If the user has already created the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 credentials then the user can login using those credentials.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SIGN UP (REGISTER): If the user has not created login then the user can create one using this option.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Exit: Can come out of the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Once the user has successfully logged in then the menu below will be displayed: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Display History: Under this option user can see his previous schedules and services taken previously.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2.Selection of Services: services to be delivered can be selected by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user.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3.Scheduling: Under this option the user can pick the date and time for appointment.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Payment: Under this option it shows the total bill.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5.Update Schedule: Under this option user can update his schedule.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6.Cancel service: Under this option user can cancel services he had opted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SIGN OUT: Under this option the user can come out of the current login.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this Home Services and Personal Care Application, I will use SQL/MySQL to create and manage a database that securely stores essential information, including user credentials, booking history, available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services, and payment details.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Databases are vital for this project as they allow efficient organization, retrieval, and updating of user information, ensuring data persistence even when the app closes.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 using a relational database, I can structure the data to maintain relationships between different types of information (like users, services, and schedules), enabling a smooth and reliable user experience for booking, tracking, and managing services.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1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