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E14917B" w14:textId="42F9EFD5"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0C438E26" w14:textId="0A13CFB0"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Data Analyst and BI developer with 3 years of industry experience delivering </w:t>
      </w:r>
      <w:r>
        <w:rPr>
          <w:rFonts w:ascii="Times New Roman" w:hAnsi="Times New Roman" w:cs="Times New Roman"/>
          <w:b/>
          <w:bCs/>
          <w:sz w:val="22"/>
          <w:szCs w:val="22"/>
        </w:rPr>
        <w:t>Power BI</w:t>
      </w:r>
      <w:r>
        <w:rPr>
          <w:rFonts w:ascii="Times New Roman" w:hAnsi="Times New Roman" w:cs="Times New Roman"/>
          <w:sz w:val="22"/>
          <w:szCs w:val="22"/>
        </w:rPr>
        <w:t xml:space="preserve"> dashboards to financial analysts in a regulated financial-services setting, migrating them from </w:t>
      </w:r>
      <w:r>
        <w:rPr>
          <w:rFonts w:ascii="Times New Roman" w:hAnsi="Times New Roman" w:cs="Times New Roman"/>
          <w:b/>
          <w:bCs/>
          <w:sz w:val="22"/>
          <w:szCs w:val="22"/>
        </w:rPr>
        <w:t>Excel</w:t>
      </w:r>
      <w:r>
        <w:rPr>
          <w:rFonts w:ascii="Times New Roman" w:hAnsi="Times New Roman" w:cs="Times New Roman"/>
          <w:sz w:val="22"/>
          <w:szCs w:val="22"/>
        </w:rPr>
        <w:t xml:space="preserve"> to Power BI and saving 10 hours a week, and recreating the dashboards in a </w:t>
      </w:r>
      <w:r>
        <w:rPr>
          <w:rFonts w:ascii="Times New Roman" w:hAnsi="Times New Roman" w:cs="Times New Roman"/>
          <w:b/>
          <w:bCs/>
          <w:sz w:val="22"/>
          <w:szCs w:val="22"/>
        </w:rPr>
        <w:t>ReactJS</w:t>
      </w:r>
      <w:r>
        <w:rPr>
          <w:rFonts w:ascii="Times New Roman" w:hAnsi="Times New Roman" w:cs="Times New Roman"/>
          <w:sz w:val="22"/>
          <w:szCs w:val="22"/>
        </w:rPr>
        <w:t xml:space="preserve"> frontend so the wider organisation could self-serve the data. Strong </w:t>
      </w:r>
      <w:r>
        <w:rPr>
          <w:rFonts w:ascii="Times New Roman" w:hAnsi="Times New Roman" w:cs="Times New Roman"/>
          <w:b/>
          <w:bCs/>
          <w:sz w:val="22"/>
          <w:szCs w:val="22"/>
        </w:rPr>
        <w:t>SQL</w:t>
      </w:r>
      <w:r>
        <w:rPr>
          <w:rFonts w:ascii="Times New Roman" w:hAnsi="Times New Roman" w:cs="Times New Roman"/>
          <w:sz w:val="22"/>
          <w:szCs w:val="22"/>
        </w:rPr>
        <w:t xml:space="preserve"> and </w:t>
      </w:r>
      <w:r>
        <w:rPr>
          <w:rFonts w:ascii="Times New Roman" w:hAnsi="Times New Roman" w:cs="Times New Roman"/>
          <w:b/>
          <w:bCs/>
          <w:sz w:val="22"/>
          <w:szCs w:val="22"/>
        </w:rPr>
        <w:t>Python</w:t>
      </w:r>
      <w:r>
        <w:rPr>
          <w:rFonts w:ascii="Times New Roman" w:hAnsi="Times New Roman" w:cs="Times New Roman"/>
          <w:sz w:val="22"/>
          <w:szCs w:val="22"/>
        </w:rPr>
        <w:t xml:space="preserve"> (</w:t>
      </w:r>
      <w:r>
        <w:rPr>
          <w:rFonts w:ascii="Times New Roman" w:hAnsi="Times New Roman" w:cs="Times New Roman"/>
          <w:b/>
          <w:bCs/>
          <w:sz w:val="22"/>
          <w:szCs w:val="22"/>
        </w:rPr>
        <w:t>Pandas</w:t>
      </w:r>
      <w:r>
        <w:rPr>
          <w:rFonts w:ascii="Times New Roman" w:hAnsi="Times New Roman" w:cs="Times New Roman"/>
          <w:sz w:val="22"/>
          <w:szCs w:val="22"/>
        </w:rPr>
        <w:t xml:space="preserve">) background, with a normalized </w:t>
      </w:r>
      <w:r>
        <w:rPr>
          <w:rFonts w:ascii="Times New Roman" w:hAnsi="Times New Roman" w:cs="Times New Roman"/>
          <w:b/>
          <w:bCs/>
          <w:sz w:val="22"/>
          <w:szCs w:val="22"/>
        </w:rPr>
        <w:t>PostgreSQL</w:t>
      </w:r>
      <w:r>
        <w:rPr>
          <w:rFonts w:ascii="Times New Roman" w:hAnsi="Times New Roman" w:cs="Times New Roman"/>
          <w:sz w:val="22"/>
          <w:szCs w:val="22"/>
        </w:rPr>
        <w:t xml:space="preserve"> schema, </w:t>
      </w:r>
      <w:r>
        <w:rPr>
          <w:rFonts w:ascii="Times New Roman" w:hAnsi="Times New Roman" w:cs="Times New Roman"/>
          <w:b/>
          <w:bCs/>
          <w:sz w:val="22"/>
          <w:szCs w:val="22"/>
        </w:rPr>
        <w:t>Morningstar</w:t>
      </w:r>
      <w:r>
        <w:rPr>
          <w:rFonts w:ascii="Times New Roman" w:hAnsi="Times New Roman" w:cs="Times New Roman"/>
          <w:sz w:val="22"/>
          <w:szCs w:val="22"/>
        </w:rPr>
        <w:t xml:space="preserve"> data ingestion and scheduled </w:t>
      </w:r>
      <w:r>
        <w:rPr>
          <w:rFonts w:ascii="Times New Roman" w:hAnsi="Times New Roman" w:cs="Times New Roman"/>
          <w:b/>
          <w:bCs/>
          <w:sz w:val="22"/>
          <w:szCs w:val="22"/>
        </w:rPr>
        <w:t>AWS</w:t>
      </w:r>
      <w:r>
        <w:rPr>
          <w:rFonts w:ascii="Times New Roman" w:hAnsi="Times New Roman" w:cs="Times New Roman"/>
          <w:sz w:val="22"/>
          <w:szCs w:val="22"/>
        </w:rPr>
        <w:t xml:space="preserve"> pipelines behind the reporting. Worked directly with investment, compliance and client-service stakeholders to turn reporting requirements into accurate, consistent dashboards. Recently completed an MSc in Data Science at the University of Bristol. Seeking a Power BI Engineer role on a global reporting programme.</w:t>
      </w:r>
    </w:p>
    <w:p w14:paraId="4003D72F" w14:textId="07F0DB2A"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501A5DFD" w14:textId="0EFAB3D3"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11EF08BE" w14:textId="7F95CA10"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DC37242" w14:textId="2A784221"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1AACDD87" w14:textId="7B4CE02A"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44CCDCB3" w14:textId="4CFCF5F9"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Power BI Reporting &amp; Self-Service Analytics</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Developed </w:t>
      </w:r>
      <w:r>
        <w:rPr>
          <w:rFonts w:ascii="Times New Roman" w:hAnsi="Times New Roman" w:cs="Times New Roman"/>
          <w:b/>
          <w:bCs/>
          <w:sz w:val="22"/>
          <w:szCs w:val="22"/>
        </w:rPr>
        <w:t>Power BI</w:t>
      </w:r>
      <w:r>
        <w:rPr>
          <w:rFonts w:ascii="Times New Roman" w:hAnsi="Times New Roman" w:cs="Times New Roman"/>
          <w:sz w:val="22"/>
          <w:szCs w:val="22"/>
        </w:rPr>
        <w:t xml:space="preserve"> dashboards for fortnightly credit report analysis for the investment team, migrating financial analysts from </w:t>
      </w:r>
      <w:r>
        <w:rPr>
          <w:rFonts w:ascii="Times New Roman" w:hAnsi="Times New Roman" w:cs="Times New Roman"/>
          <w:b/>
          <w:bCs/>
          <w:sz w:val="22"/>
          <w:szCs w:val="22"/>
        </w:rPr>
        <w:t>Excel to Power BI</w:t>
      </w:r>
      <w:r>
        <w:rPr>
          <w:rFonts w:ascii="Times New Roman" w:hAnsi="Times New Roman" w:cs="Times New Roman"/>
          <w:sz w:val="22"/>
          <w:szCs w:val="22"/>
        </w:rPr>
        <w:t xml:space="preserve"> and improving analyst efficiency by </w:t>
      </w:r>
      <w:r>
        <w:rPr>
          <w:rFonts w:ascii="Times New Roman" w:hAnsi="Times New Roman" w:cs="Times New Roman"/>
          <w:b/>
          <w:bCs/>
          <w:sz w:val="22"/>
          <w:szCs w:val="22"/>
        </w:rPr>
        <w:t>10 hours a week</w:t>
      </w:r>
      <w:r>
        <w:rPr>
          <w:rFonts w:ascii="Times New Roman" w:hAnsi="Times New Roman" w:cs="Times New Roman"/>
          <w:sz w:val="22"/>
          <w:szCs w:val="22"/>
        </w:rPr>
        <w:t>.</w:t>
      </w:r>
    </w:p>
    <w:p w14:paraId="50E97937"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Recreated the </w:t>
      </w:r>
      <w:r>
        <w:rPr>
          <w:rFonts w:ascii="Times New Roman" w:hAnsi="Times New Roman" w:cs="Times New Roman"/>
          <w:b/>
          <w:bCs/>
          <w:sz w:val="22"/>
          <w:szCs w:val="22"/>
        </w:rPr>
        <w:t>Power BI</w:t>
      </w:r>
      <w:r>
        <w:rPr>
          <w:rFonts w:ascii="Times New Roman" w:hAnsi="Times New Roman" w:cs="Times New Roman"/>
          <w:sz w:val="22"/>
          <w:szCs w:val="22"/>
        </w:rPr>
        <w:t xml:space="preserve"> dashboards in the </w:t>
      </w:r>
      <w:r>
        <w:rPr>
          <w:rFonts w:ascii="Times New Roman" w:hAnsi="Times New Roman" w:cs="Times New Roman"/>
          <w:b/>
          <w:bCs/>
          <w:sz w:val="22"/>
          <w:szCs w:val="22"/>
        </w:rPr>
        <w:t>ReactJS</w:t>
      </w:r>
      <w:r>
        <w:rPr>
          <w:rFonts w:ascii="Times New Roman" w:hAnsi="Times New Roman" w:cs="Times New Roman"/>
          <w:sz w:val="22"/>
          <w:szCs w:val="22"/>
        </w:rPr>
        <w:t xml:space="preserve"> frontend of the GenAI application because licensing was too costly to scale to the nationwide client service team (head office and branches), giving the whole organization access to the data at lower cost.</w:t>
      </w:r>
    </w:p>
    <w:p w14:paraId="27DC1EBB"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Built the dashboards for the </w:t>
      </w:r>
      <w:r>
        <w:rPr>
          <w:rFonts w:ascii="Times New Roman" w:hAnsi="Times New Roman" w:cs="Times New Roman"/>
          <w:b/>
          <w:bCs/>
          <w:sz w:val="22"/>
          <w:szCs w:val="22"/>
        </w:rPr>
        <w:t>investment team</w:t>
      </w:r>
      <w:r>
        <w:rPr>
          <w:rFonts w:ascii="Times New Roman" w:hAnsi="Times New Roman" w:cs="Times New Roman"/>
          <w:sz w:val="22"/>
          <w:szCs w:val="22"/>
        </w:rPr>
        <w:t xml:space="preserve"> working directly with the financial analysts who used them.</w:t>
      </w:r>
    </w:p>
    <w:p w14:paraId="4293BE0E" w14:textId="77777777"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Data Modelling, SQL &amp; Data Preparation</w:t>
      </w:r>
    </w:p>
    <w:p w14:paraId="38EEFBEC"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the entire </w:t>
      </w:r>
      <w:r>
        <w:rPr>
          <w:rFonts w:ascii="Times New Roman" w:hAnsi="Times New Roman" w:cs="Times New Roman"/>
          <w:b/>
          <w:bCs/>
          <w:sz w:val="22"/>
          <w:szCs w:val="22"/>
        </w:rPr>
        <w:t>Normalized SQL Schema</w:t>
      </w:r>
      <w:r>
        <w:rPr>
          <w:rFonts w:ascii="Times New Roman" w:hAnsi="Times New Roman" w:cs="Times New Roman"/>
          <w:sz w:val="22"/>
          <w:szCs w:val="22"/>
        </w:rPr>
        <w:t xml:space="preserve"> (</w:t>
      </w:r>
      <w:r>
        <w:rPr>
          <w:rFonts w:ascii="Times New Roman" w:hAnsi="Times New Roman" w:cs="Times New Roman"/>
          <w:b/>
          <w:bCs/>
          <w:sz w:val="22"/>
          <w:szCs w:val="22"/>
        </w:rPr>
        <w:t>PostgreSQL</w:t>
      </w:r>
      <w:r>
        <w:rPr>
          <w:rFonts w:ascii="Times New Roman" w:hAnsi="Times New Roman" w:cs="Times New Roman"/>
          <w:sz w:val="22"/>
          <w:szCs w:val="22"/>
        </w:rPr>
        <w:t>) for the internal analytics platform, to the analysts' requirements and guidance.</w:t>
      </w:r>
    </w:p>
    <w:p w14:paraId="4343689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Developed </w:t>
      </w:r>
      <w:r>
        <w:rPr>
          <w:rFonts w:ascii="Times New Roman" w:hAnsi="Times New Roman" w:cs="Times New Roman"/>
          <w:b/>
          <w:bCs/>
          <w:sz w:val="22"/>
          <w:szCs w:val="22"/>
        </w:rPr>
        <w:t>Optimized SQL</w:t>
      </w:r>
      <w:r>
        <w:rPr>
          <w:rFonts w:ascii="Times New Roman" w:hAnsi="Times New Roman" w:cs="Times New Roman"/>
          <w:sz w:val="22"/>
          <w:szCs w:val="22"/>
        </w:rPr>
        <w:t xml:space="preserve"> queries for data preprocessing, and </w:t>
      </w:r>
      <w:r>
        <w:rPr>
          <w:rFonts w:ascii="Times New Roman" w:hAnsi="Times New Roman" w:cs="Times New Roman"/>
          <w:b/>
          <w:bCs/>
          <w:sz w:val="22"/>
          <w:szCs w:val="22"/>
        </w:rPr>
        <w:t>SQL Functions</w:t>
      </w:r>
      <w:r>
        <w:rPr>
          <w:rFonts w:ascii="Times New Roman" w:hAnsi="Times New Roman" w:cs="Times New Roman"/>
          <w:sz w:val="22"/>
          <w:szCs w:val="22"/>
        </w:rPr>
        <w:t xml:space="preserve"> and </w:t>
      </w:r>
      <w:r>
        <w:rPr>
          <w:rFonts w:ascii="Times New Roman" w:hAnsi="Times New Roman" w:cs="Times New Roman"/>
          <w:b/>
          <w:bCs/>
          <w:sz w:val="22"/>
          <w:szCs w:val="22"/>
        </w:rPr>
        <w:t>Procedures</w:t>
      </w:r>
      <w:r>
        <w:rPr>
          <w:rFonts w:ascii="Times New Roman" w:hAnsi="Times New Roman" w:cs="Times New Roman"/>
          <w:sz w:val="22"/>
          <w:szCs w:val="22"/>
        </w:rPr>
        <w:t xml:space="preserve"> for efficient data insertion.</w:t>
      </w:r>
    </w:p>
    <w:p w14:paraId="0C108396"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Analyzed customer data using </w:t>
      </w:r>
      <w:r>
        <w:rPr>
          <w:rFonts w:ascii="Times New Roman" w:hAnsi="Times New Roman" w:cs="Times New Roman"/>
          <w:b/>
          <w:bCs/>
          <w:sz w:val="22"/>
          <w:szCs w:val="22"/>
        </w:rPr>
        <w:t>Python Pandas</w:t>
      </w:r>
      <w:r>
        <w:rPr>
          <w:rFonts w:ascii="Times New Roman" w:hAnsi="Times New Roman" w:cs="Times New Roman"/>
          <w:sz w:val="22"/>
          <w:szCs w:val="22"/>
        </w:rPr>
        <w:t xml:space="preserve">, used across data jobs, backend APIs and RAG pipelines, and identified buying patterns using </w:t>
      </w:r>
      <w:r>
        <w:rPr>
          <w:rFonts w:ascii="Times New Roman" w:hAnsi="Times New Roman" w:cs="Times New Roman"/>
          <w:b/>
          <w:bCs/>
          <w:sz w:val="22"/>
          <w:szCs w:val="22"/>
        </w:rPr>
        <w:t>Market Basket Analysis</w:t>
      </w:r>
      <w:r>
        <w:rPr>
          <w:rFonts w:ascii="Times New Roman" w:hAnsi="Times New Roman" w:cs="Times New Roman"/>
          <w:sz w:val="22"/>
          <w:szCs w:val="22"/>
        </w:rPr>
        <w:t xml:space="preserve"> (</w:t>
      </w:r>
      <w:r>
        <w:rPr>
          <w:rFonts w:ascii="Times New Roman" w:hAnsi="Times New Roman" w:cs="Times New Roman"/>
          <w:b/>
          <w:bCs/>
          <w:sz w:val="22"/>
          <w:szCs w:val="22"/>
        </w:rPr>
        <w:t>Apriori Algorithm</w:t>
      </w:r>
      <w:r>
        <w:rPr>
          <w:rFonts w:ascii="Times New Roman" w:hAnsi="Times New Roman" w:cs="Times New Roman"/>
          <w:sz w:val="22"/>
          <w:szCs w:val="22"/>
        </w:rPr>
        <w:t>) for the marketing team.</w:t>
      </w:r>
    </w:p>
    <w:p w14:paraId="7094C856" w14:textId="77777777"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Data Integration &amp; Pipelines</w:t>
      </w:r>
    </w:p>
    <w:p w14:paraId="16D689F3"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Wrote </w:t>
      </w:r>
      <w:r>
        <w:rPr>
          <w:rFonts w:ascii="Times New Roman" w:hAnsi="Times New Roman" w:cs="Times New Roman"/>
          <w:b/>
          <w:bCs/>
          <w:sz w:val="22"/>
          <w:szCs w:val="22"/>
        </w:rPr>
        <w:t>Python</w:t>
      </w:r>
      <w:r>
        <w:rPr>
          <w:rFonts w:ascii="Times New Roman" w:hAnsi="Times New Roman" w:cs="Times New Roman"/>
          <w:sz w:val="22"/>
          <w:szCs w:val="22"/>
        </w:rPr>
        <w:t xml:space="preserve"> scripts against the enterprise-licensed </w:t>
      </w:r>
      <w:r>
        <w:rPr>
          <w:rFonts w:ascii="Times New Roman" w:hAnsi="Times New Roman" w:cs="Times New Roman"/>
          <w:b/>
          <w:bCs/>
          <w:sz w:val="22"/>
          <w:szCs w:val="22"/>
        </w:rPr>
        <w:t>Morningstar API</w:t>
      </w:r>
      <w:r>
        <w:rPr>
          <w:rFonts w:ascii="Times New Roman" w:hAnsi="Times New Roman" w:cs="Times New Roman"/>
          <w:sz w:val="22"/>
          <w:szCs w:val="22"/>
        </w:rPr>
        <w:t xml:space="preserve"> covering every fund in the Indian mutual fund market (2023–2025), refreshed fortnightly (fixed income) and monthly (equity), and </w:t>
      </w:r>
      <w:r>
        <w:rPr>
          <w:rFonts w:ascii="Times New Roman" w:hAnsi="Times New Roman" w:cs="Times New Roman"/>
          <w:b/>
          <w:bCs/>
          <w:sz w:val="22"/>
          <w:szCs w:val="22"/>
        </w:rPr>
        <w:t>integrated</w:t>
      </w:r>
      <w:r>
        <w:rPr>
          <w:rFonts w:ascii="Times New Roman" w:hAnsi="Times New Roman" w:cs="Times New Roman"/>
          <w:sz w:val="22"/>
          <w:szCs w:val="22"/>
        </w:rPr>
        <w:t xml:space="preserve"> it with legacy data previously held in analysts' </w:t>
      </w:r>
      <w:r>
        <w:rPr>
          <w:rFonts w:ascii="Times New Roman" w:hAnsi="Times New Roman" w:cs="Times New Roman"/>
          <w:b/>
          <w:bCs/>
          <w:sz w:val="22"/>
          <w:szCs w:val="22"/>
        </w:rPr>
        <w:t>Excel</w:t>
      </w:r>
      <w:r>
        <w:rPr>
          <w:rFonts w:ascii="Times New Roman" w:hAnsi="Times New Roman" w:cs="Times New Roman"/>
          <w:sz w:val="22"/>
          <w:szCs w:val="22"/>
        </w:rPr>
        <w:t xml:space="preserve"> files.</w:t>
      </w:r>
    </w:p>
    <w:p w14:paraId="3F76E8BF"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Built a scheduled </w:t>
      </w:r>
      <w:r>
        <w:rPr>
          <w:rFonts w:ascii="Times New Roman" w:hAnsi="Times New Roman" w:cs="Times New Roman"/>
          <w:b/>
          <w:bCs/>
          <w:sz w:val="22"/>
          <w:szCs w:val="22"/>
        </w:rPr>
        <w:t>Python</w:t>
      </w:r>
      <w:r>
        <w:rPr>
          <w:rFonts w:ascii="Times New Roman" w:hAnsi="Times New Roman" w:cs="Times New Roman"/>
          <w:sz w:val="22"/>
          <w:szCs w:val="22"/>
        </w:rPr>
        <w:t xml:space="preserve"> pipeline on </w:t>
      </w:r>
      <w:r>
        <w:rPr>
          <w:rFonts w:ascii="Times New Roman" w:hAnsi="Times New Roman" w:cs="Times New Roman"/>
          <w:b/>
          <w:bCs/>
          <w:sz w:val="22"/>
          <w:szCs w:val="22"/>
        </w:rPr>
        <w:t>AWS SageMaker</w:t>
      </w:r>
      <w:r>
        <w:rPr>
          <w:rFonts w:ascii="Times New Roman" w:hAnsi="Times New Roman" w:cs="Times New Roman"/>
          <w:sz w:val="22"/>
          <w:szCs w:val="22"/>
        </w:rPr>
        <w:t xml:space="preserve"> (</w:t>
      </w:r>
      <w:r>
        <w:rPr>
          <w:rFonts w:ascii="Times New Roman" w:hAnsi="Times New Roman" w:cs="Times New Roman"/>
          <w:b/>
          <w:bCs/>
          <w:sz w:val="22"/>
          <w:szCs w:val="22"/>
        </w:rPr>
        <w:t>EventBridge</w:t>
      </w:r>
      <w:r>
        <w:rPr>
          <w:rFonts w:ascii="Times New Roman" w:hAnsi="Times New Roman" w:cs="Times New Roman"/>
          <w:sz w:val="22"/>
          <w:szCs w:val="22"/>
        </w:rPr>
        <w:t xml:space="preserve"> and </w:t>
      </w:r>
      <w:r>
        <w:rPr>
          <w:rFonts w:ascii="Times New Roman" w:hAnsi="Times New Roman" w:cs="Times New Roman"/>
          <w:b/>
          <w:bCs/>
          <w:sz w:val="22"/>
          <w:szCs w:val="22"/>
        </w:rPr>
        <w:t>Lambda</w:t>
      </w:r>
      <w:r>
        <w:rPr>
          <w:rFonts w:ascii="Times New Roman" w:hAnsi="Times New Roman" w:cs="Times New Roman"/>
          <w:sz w:val="22"/>
          <w:szCs w:val="22"/>
        </w:rPr>
        <w:t xml:space="preserve">) that parses over </w:t>
      </w:r>
      <w:r>
        <w:rPr>
          <w:rFonts w:ascii="Times New Roman" w:hAnsi="Times New Roman" w:cs="Times New Roman"/>
          <w:b/>
          <w:bCs/>
          <w:sz w:val="22"/>
          <w:szCs w:val="22"/>
        </w:rPr>
        <w:t>300 daily emails</w:t>
      </w:r>
      <w:r>
        <w:rPr>
          <w:rFonts w:ascii="Times New Roman" w:hAnsi="Times New Roman" w:cs="Times New Roman"/>
          <w:sz w:val="22"/>
          <w:szCs w:val="22"/>
        </w:rPr>
        <w:t xml:space="preserve"> from credit rating agencies into a daily consolidated summary for analysts, </w:t>
      </w:r>
      <w:r>
        <w:rPr>
          <w:rFonts w:ascii="Times New Roman" w:hAnsi="Times New Roman" w:cs="Times New Roman"/>
          <w:b/>
          <w:bCs/>
          <w:sz w:val="22"/>
          <w:szCs w:val="22"/>
        </w:rPr>
        <w:t>saving 60 manual analyst hours a month</w:t>
      </w:r>
      <w:r>
        <w:rPr>
          <w:rFonts w:ascii="Times New Roman" w:hAnsi="Times New Roman" w:cs="Times New Roman"/>
          <w:sz w:val="22"/>
          <w:szCs w:val="22"/>
        </w:rPr>
        <w:t>.</w:t>
      </w:r>
    </w:p>
    <w:p w14:paraId="4FCBCD70" w14:textId="77777777"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Deployment &amp; Stakeholder Delivery</w:t>
      </w:r>
    </w:p>
    <w:p w14:paraId="58952AA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Deployed internal analytics platforms and applications on </w:t>
      </w:r>
      <w:r>
        <w:rPr>
          <w:rFonts w:ascii="Times New Roman" w:hAnsi="Times New Roman" w:cs="Times New Roman"/>
          <w:b/>
          <w:bCs/>
          <w:sz w:val="22"/>
          <w:szCs w:val="22"/>
        </w:rPr>
        <w:t>AWS</w:t>
      </w:r>
      <w:r>
        <w:rPr>
          <w:rFonts w:ascii="Times New Roman" w:hAnsi="Times New Roman" w:cs="Times New Roman"/>
          <w:sz w:val="22"/>
          <w:szCs w:val="22"/>
        </w:rPr>
        <w:t xml:space="preserve"> (</w:t>
      </w:r>
      <w:r>
        <w:rPr>
          <w:rFonts w:ascii="Times New Roman" w:hAnsi="Times New Roman" w:cs="Times New Roman"/>
          <w:b/>
          <w:bCs/>
          <w:sz w:val="22"/>
          <w:szCs w:val="22"/>
        </w:rPr>
        <w:t>EC2, S3, ECR and Lambda</w:t>
      </w:r>
      <w:r>
        <w:rPr>
          <w:rFonts w:ascii="Times New Roman" w:hAnsi="Times New Roman" w:cs="Times New Roman"/>
          <w:sz w:val="22"/>
          <w:szCs w:val="22"/>
        </w:rPr>
        <w:t xml:space="preserve">) with </w:t>
      </w:r>
      <w:r>
        <w:rPr>
          <w:rFonts w:ascii="Times New Roman" w:hAnsi="Times New Roman" w:cs="Times New Roman"/>
          <w:b/>
          <w:bCs/>
          <w:sz w:val="22"/>
          <w:szCs w:val="22"/>
        </w:rPr>
        <w:t>Docker</w:t>
      </w:r>
      <w:r>
        <w:rPr>
          <w:rFonts w:ascii="Times New Roman" w:hAnsi="Times New Roman" w:cs="Times New Roman"/>
          <w:sz w:val="22"/>
          <w:szCs w:val="22"/>
        </w:rPr>
        <w:t xml:space="preserve"> and a one-click </w:t>
      </w:r>
      <w:r>
        <w:rPr>
          <w:rFonts w:ascii="Times New Roman" w:hAnsi="Times New Roman" w:cs="Times New Roman"/>
          <w:b/>
          <w:bCs/>
          <w:sz w:val="22"/>
          <w:szCs w:val="22"/>
        </w:rPr>
        <w:t>Jenkins</w:t>
      </w:r>
      <w:r>
        <w:rPr>
          <w:rFonts w:ascii="Times New Roman" w:hAnsi="Times New Roman" w:cs="Times New Roman"/>
          <w:sz w:val="22"/>
          <w:szCs w:val="22"/>
        </w:rPr>
        <w:t xml:space="preserve"> and </w:t>
      </w:r>
      <w:r>
        <w:rPr>
          <w:rFonts w:ascii="Times New Roman" w:hAnsi="Times New Roman" w:cs="Times New Roman"/>
          <w:b/>
          <w:bCs/>
          <w:sz w:val="22"/>
          <w:szCs w:val="22"/>
        </w:rPr>
        <w:t>GitLab</w:t>
      </w:r>
      <w:r>
        <w:rPr>
          <w:rFonts w:ascii="Times New Roman" w:hAnsi="Times New Roman" w:cs="Times New Roman"/>
          <w:sz w:val="22"/>
          <w:szCs w:val="22"/>
        </w:rPr>
        <w:t xml:space="preserve"> CI/CD pipeline for dev and prod branches; implemented </w:t>
      </w:r>
      <w:r>
        <w:rPr>
          <w:rFonts w:ascii="Times New Roman" w:hAnsi="Times New Roman" w:cs="Times New Roman"/>
          <w:b/>
          <w:bCs/>
          <w:sz w:val="22"/>
          <w:szCs w:val="22"/>
        </w:rPr>
        <w:t>RBAC</w:t>
      </w:r>
      <w:r>
        <w:rPr>
          <w:rFonts w:ascii="Times New Roman" w:hAnsi="Times New Roman" w:cs="Times New Roman"/>
          <w:sz w:val="22"/>
          <w:szCs w:val="22"/>
        </w:rPr>
        <w:t xml:space="preserve"> with </w:t>
      </w:r>
      <w:r>
        <w:rPr>
          <w:rFonts w:ascii="Times New Roman" w:hAnsi="Times New Roman" w:cs="Times New Roman"/>
          <w:b/>
          <w:bCs/>
          <w:sz w:val="22"/>
          <w:szCs w:val="22"/>
        </w:rPr>
        <w:t>LDAP</w:t>
      </w:r>
      <w:r>
        <w:rPr>
          <w:rFonts w:ascii="Times New Roman" w:hAnsi="Times New Roman" w:cs="Times New Roman"/>
          <w:sz w:val="22"/>
          <w:szCs w:val="22"/>
        </w:rPr>
        <w:t xml:space="preserve"> authentication.</w:t>
      </w:r>
    </w:p>
    <w:p w14:paraId="6D928197" w14:textId="77777777" w:rsidR="00DB26D8" w:rsidRPr="00DB26D8" w:rsidRDefault="00050E1C" w:rsidP="00DB26D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rPr>
        <w:lastRenderedPageBreak/>
        <w:t xml:space="preserve">Worked directly with Client Service, Compliance and Investment stakeholders to turn requirements into working tools; acted as de facto team lead for up to 4 interns; recognised internally with </w:t>
      </w:r>
      <w:r>
        <w:rPr>
          <w:rFonts w:ascii="Times New Roman" w:hAnsi="Times New Roman" w:cs="Times New Roman"/>
          <w:b/>
          <w:bCs/>
          <w:sz w:val="22"/>
          <w:szCs w:val="22"/>
        </w:rPr>
        <w:t>Best Team Project</w:t>
      </w:r>
      <w:r>
        <w:rPr>
          <w:rFonts w:ascii="Times New Roman" w:hAnsi="Times New Roman" w:cs="Times New Roman"/>
          <w:sz w:val="22"/>
          <w:szCs w:val="22"/>
        </w:rPr>
        <w:t xml:space="preserve"> twice (2024, 2025).</w:t>
      </w:r>
    </w:p>
    <w:p w14:paraId="7CAC4D41" w14:textId="2C4A2A0B"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4623823B" w14:textId="51547F13"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I worked on the data preprocessing, scoring algorithm and RAG layer. A pipeline turns 17 raw inputs into 14 clean, joined tables (CSV and Parquet) with integrity checks and an audit manifest; ranks cancer cell lines by target inclusion and exclusion genes; validated with feedback from AstraZeneca scientists.) |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Pr>
          <w:rFonts w:ascii="Times New Roman" w:hAnsi="Times New Roman" w:cs="Times New Roman"/>
          <w:sz w:val="22"/>
          <w:szCs w:val="22"/>
          <w:lang w:val="en-US"/>
        </w:rPr>
        <w:t xml:space="preserve"> |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2D5C015B" w14:textId="7D58100F" w:rsidR="00D93A02" w:rsidRDefault="00B32ACD" w:rsidP="00BD0E2D">
      <w:pPr>
        <w:pStyle w:val="ListParagraph"/>
        <w:numPr>
          <w:ilvl w:val="0"/>
          <w:numId w:val="8"/>
        </w:numPr>
        <w:pBdr>
          <w:bottom w:val="single" w:sz="6" w:space="1" w:color="auto"/>
        </w:pBdr>
        <w:rPr>
          <w:rFonts w:ascii="Times New Roman" w:hAnsi="Times New Roman" w:cs="Times New Roman"/>
          <w:sz w:val="22"/>
          <w:szCs w:val="22"/>
          <w:lang w:val="en-US"/>
        </w:rPr>
      </w:pPr>
      <w:r w:rsidRPr="00802749">
        <w:rPr>
          <w:rFonts w:ascii="Times New Roman" w:hAnsi="Times New Roman" w:cs="Times New Roman"/>
          <w:b/>
          <w:bCs/>
          <w:sz w:val="22"/>
          <w:szCs w:val="22"/>
          <w:lang w:val="en-US"/>
        </w:rPr>
        <w:t xml:space="preserve">Swindon </w:t>
      </w:r>
      <w:r w:rsidR="00443E49" w:rsidRPr="00443E49">
        <w:rPr>
          <w:rFonts w:ascii="Times New Roman" w:hAnsi="Times New Roman" w:cs="Times New Roman"/>
          <w:b/>
          <w:bCs/>
          <w:sz w:val="22"/>
          <w:szCs w:val="22"/>
        </w:rPr>
        <w:t xml:space="preserve">Borough </w:t>
      </w:r>
      <w:r w:rsidRPr="00802749">
        <w:rPr>
          <w:rFonts w:ascii="Times New Roman" w:hAnsi="Times New Roman" w:cs="Times New Roman"/>
          <w:b/>
          <w:bCs/>
          <w:sz w:val="22"/>
          <w:szCs w:val="22"/>
          <w:lang w:val="en-US"/>
        </w:rPr>
        <w:t>Council Fuel-Poverty Hack:</w:t>
      </w:r>
      <w:r>
        <w:rPr>
          <w:rFonts w:ascii="Times New Roman" w:hAnsi="Times New Roman" w:cs="Times New Roman"/>
          <w:sz w:val="22"/>
          <w:szCs w:val="22"/>
          <w:lang w:val="en-US"/>
        </w:rPr>
        <w:t xml:space="preserve"> </w:t>
      </w:r>
      <w:r w:rsidR="0001781E">
        <w:rPr>
          <w:rFonts w:ascii="Times New Roman" w:hAnsi="Times New Roman" w:cs="Times New Roman"/>
          <w:sz w:val="22"/>
          <w:szCs w:val="22"/>
          <w:lang w:val="en-US"/>
        </w:rPr>
        <w:t>A household and neighborhood-based fuel poverty data</w:t>
      </w:r>
      <w:r>
        <w:rPr>
          <w:rFonts w:ascii="Times New Roman" w:hAnsi="Times New Roman" w:cs="Times New Roman"/>
          <w:sz w:val="22"/>
          <w:szCs w:val="22"/>
          <w:lang w:val="en-US"/>
        </w:rPr>
        <w:t xml:space="preserve"> </w:t>
      </w:r>
      <w:r w:rsidR="0001781E">
        <w:rPr>
          <w:rFonts w:ascii="Times New Roman" w:hAnsi="Times New Roman" w:cs="Times New Roman"/>
          <w:sz w:val="22"/>
          <w:szCs w:val="22"/>
          <w:lang w:val="en-US"/>
        </w:rPr>
        <w:t xml:space="preserve">analysis tool. (Made for the Swindon </w:t>
      </w:r>
      <w:r w:rsidR="002F094A" w:rsidRPr="00C51B9D">
        <w:rPr>
          <w:rFonts w:ascii="Times New Roman" w:hAnsi="Times New Roman" w:cs="Times New Roman"/>
          <w:sz w:val="22"/>
          <w:szCs w:val="22"/>
        </w:rPr>
        <w:t>Borough</w:t>
      </w:r>
      <w:r w:rsidR="002F094A" w:rsidRPr="002F094A">
        <w:rPr>
          <w:rFonts w:ascii="Times New Roman" w:hAnsi="Times New Roman" w:cs="Times New Roman"/>
          <w:sz w:val="22"/>
          <w:szCs w:val="22"/>
        </w:rPr>
        <w:t xml:space="preserve"> </w:t>
      </w:r>
      <w:r w:rsidR="0001781E">
        <w:rPr>
          <w:rFonts w:ascii="Times New Roman" w:hAnsi="Times New Roman" w:cs="Times New Roman"/>
          <w:sz w:val="22"/>
          <w:szCs w:val="22"/>
          <w:lang w:val="en-US"/>
        </w:rPr>
        <w:t xml:space="preserve">Council Fuel Poverty Hackathon.) </w:t>
      </w:r>
      <w:r>
        <w:rPr>
          <w:rFonts w:ascii="Times New Roman" w:hAnsi="Times New Roman" w:cs="Times New Roman"/>
          <w:sz w:val="22"/>
          <w:szCs w:val="22"/>
          <w:lang w:val="en-US"/>
        </w:rPr>
        <w:t>|</w:t>
      </w:r>
      <w:r w:rsidR="007A62E9">
        <w:rPr>
          <w:rFonts w:ascii="Times New Roman" w:hAnsi="Times New Roman" w:cs="Times New Roman"/>
          <w:sz w:val="22"/>
          <w:szCs w:val="22"/>
          <w:lang w:val="en-US"/>
        </w:rPr>
        <w:t xml:space="preserve"> GitHub:</w:t>
      </w:r>
      <w:r>
        <w:rPr>
          <w:rFonts w:ascii="Times New Roman" w:hAnsi="Times New Roman" w:cs="Times New Roman"/>
          <w:sz w:val="22"/>
          <w:szCs w:val="22"/>
          <w:lang w:val="en-US"/>
        </w:rPr>
        <w:t xml:space="preserve"> </w:t>
      </w:r>
      <w:hyperlink r:id="rId12" w:history="1">
        <w:r w:rsidRPr="0073247D">
          <w:rPr>
            <w:rStyle w:val="Hyperlink"/>
            <w:rFonts w:ascii="Times New Roman" w:hAnsi="Times New Roman" w:cs="Times New Roman"/>
            <w:sz w:val="22"/>
            <w:szCs w:val="22"/>
            <w:lang w:val="en-US"/>
          </w:rPr>
          <w:t>https://github.com/Arishtanemi4/fuel-poverty.git</w:t>
        </w:r>
      </w:hyperlink>
      <w:r>
        <w:rPr>
          <w:rFonts w:ascii="Times New Roman" w:hAnsi="Times New Roman" w:cs="Times New Roman"/>
          <w:sz w:val="22"/>
          <w:szCs w:val="22"/>
          <w:lang w:val="en-US"/>
        </w:rPr>
        <w:t xml:space="preserve"> </w:t>
      </w:r>
    </w:p>
    <w:p w14:paraId="3B3686E2" w14:textId="52756218"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41BC70FE" w14:textId="25049CB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3"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7674934E" w14:textId="51F3E220"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codeplain’s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4"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3B51702C" w14:textId="2BA8755B"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University of Bristol Datathon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450AC9F5" w14:textId="263ADCD4"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563C72CA" w14:textId="71851E6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rPr>
        <w:t>Tools:</w:t>
      </w:r>
      <w:r>
        <w:rPr>
          <w:rFonts w:ascii="Times New Roman" w:hAnsi="Times New Roman" w:cs="Times New Roman"/>
          <w:sz w:val="22"/>
          <w:szCs w:val="22"/>
        </w:rPr>
        <w:t xml:space="preserve"> Power BI, Jupyter, Anaconda, AWS (EC2, S3, ECR, Lambda, EventBridge, SageMaker), Azure OpenAI, Docker, Jenkins, GitLab, Git, Nginx, Linux, VS Code, Claude Code.</w:t>
      </w:r>
    </w:p>
    <w:p w14:paraId="3F12DA3F"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Languages:</w:t>
      </w:r>
      <w:r>
        <w:rPr>
          <w:rFonts w:ascii="Times New Roman" w:hAnsi="Times New Roman" w:cs="Times New Roman"/>
          <w:sz w:val="22"/>
          <w:szCs w:val="22"/>
          <w:lang w:val="en-US"/>
        </w:rPr>
        <w:t xml:space="preserve"> SQL, Python (pandas, scikit-learn, FastAPI), R (dplyr, tidyverse, ggplot2), NodeJS (express, ReactJS), Shell</w:t>
      </w:r>
    </w:p>
    <w:p w14:paraId="381708D2" w14:textId="69DF8589"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(schema design, SQL functions and procedures, pgvector), SQLite</w:t>
      </w:r>
    </w:p>
    <w:p w14:paraId="00FD8AF4" w14:textId="77777777" w:rsidR="00A36B55" w:rsidRPr="00DC3ED3" w:rsidRDefault="00A36B55" w:rsidP="00A36B55">
      <w:pPr>
        <w:pStyle w:val="ListParagraph"/>
        <w:ind w:left="360"/>
        <w:rPr>
          <w:rFonts w:ascii="Times New Roman" w:hAnsi="Times New Roman" w:cs="Times New Roman"/>
          <w:b/>
          <w:bCs/>
          <w:sz w:val="22"/>
          <w:szCs w:val="22"/>
          <w:lang w:val="en-US"/>
        </w:rPr>
      </w:pP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22D14"/>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40346"/>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3C32"/>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team-4b.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fuel-poverty.g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wingman-codeplai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912</Words>
  <Characters>5199</Characters>
  <Application>Microsoft Office Word</Application>
  <DocSecurity>0</DocSecurity>
  <Lines>43</Lines>
  <Paragraphs>12</Paragraphs>
  <ScaleCrop>false</ScaleCrop>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4</cp:revision>
  <cp:lastPrinted>2026-09-22T13:01:00Z</cp:lastPrinted>
  <dcterms:created xsi:type="dcterms:W3CDTF">2026-09-23T06:43:00Z</dcterms:created>
  <dcterms:modified xsi:type="dcterms:W3CDTF">2026-10-15T14:08:00Z</dcterms:modified>
</cp:coreProperties>
</file>