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Machine Learning and AI Engineer with 3 years of industry experience taking GenAI and automation systems (RAG, agentic tool-calling, document extraction) from prototype to production in a regulated financial services setting, where the Compliance department reviewed every application and the security team's VAPT had to be passed before release. Shipped containerised services through a one-click Jenkins and GitLab CI/CD pipeline on AWS, running real-time and scheduled batch workloads. Acted as de facto team lead for up to 4 interns and was twice recognised internally with Best Team Project (2024, 2025). Active user of Claude Code and spec-driven agentic coding. Recently completed an MSc in Data Science at the University of Bristol, dissertation in partnership with AstraZeneca. Seeking to bring this experience to Compare the Market's Data &amp; AI Solutions team.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Production GenAI, RAG &amp; Agentic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internal use across Compliance, Client Service and Investment,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department-based 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department.</w:t>
      </w:r>
      <w:proofErr w:type="spellStart"/>
      <w:proofErr w:type="spellEnd"/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to real users and iterated on what broke, guardrailing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(no fine-tuning), versioning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having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application.</w:t>
      </w:r>
      <w:proofErr w:type="spellStart"/>
      <w:proofErr w:type="spellEnd"/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MLOps, Deployment &amp; Governance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packaged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(uvicorn)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 branches) through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real-time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batch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workloads: user-facing GenAI services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and a daily rating-email pipeline run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scheduled by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coordinated with the security team on port whitelisting and development safeguards.</w:t>
      </w:r>
      <w:proofErr w:type="gramStart"/>
      <w:proofErr w:type="gramEnd"/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Pipelines, Document Extraction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(equity), integrated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document-extraction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 migrated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  <w:proofErr w:type="spellStart"/>
      <w:proofErr w:type="spellEnd"/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algorithm and RAG-based AI assistant for a tool, built as FastAPI microservices with a React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NVIDIA NIM,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 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Python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pandas, FastAPI, </w:t>
      </w:r>
      <w:proofErr w:type="spellStart"/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, scikit</w:t>
      </w:r>
      <w:r w:rsidR="005431D5" w:rsidRPr="00DC3ED3">
        <w:rPr>
          <w:rFonts w:ascii="Times New Roman" w:hAnsi="Times New Roman" w:cs="Times New Roman"/>
          <w:sz w:val="22"/>
          <w:szCs w:val="22"/>
          <w:lang w:val="en-US"/>
        </w:rPr>
        <w:t>-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lear</w:t>
      </w:r>
      <w:r w:rsidR="00571725" w:rsidRPr="00DC3ED3">
        <w:rPr>
          <w:rFonts w:ascii="Times New Roman" w:hAnsi="Times New Roman" w:cs="Times New Roman"/>
          <w:sz w:val="22"/>
          <w:szCs w:val="22"/>
          <w:lang w:val="en-US"/>
        </w:rPr>
        <w:t>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, R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(dpl</w:t>
      </w:r>
      <w:r w:rsidR="00943151" w:rsidRPr="00DC3ED3">
        <w:rPr>
          <w:rFonts w:ascii="Times New Roman" w:hAnsi="Times New Roman" w:cs="Times New Roman"/>
          <w:sz w:val="22"/>
          <w:szCs w:val="22"/>
          <w:lang w:val="en-US"/>
        </w:rPr>
        <w:t>y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r, tidyvers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e, ggplot2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8D7D7A" w:rsidRPr="00DC3ED3">
        <w:rPr>
          <w:rFonts w:ascii="Times New Roman" w:hAnsi="Times New Roman" w:cs="Times New Roman"/>
          <w:sz w:val="22"/>
          <w:szCs w:val="22"/>
          <w:lang w:val="en-US"/>
        </w:rPr>
        <w:t>NodeJS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(express</w:t>
      </w:r>
      <w:r w:rsidR="00764D31" w:rsidRPr="00DC3ED3">
        <w:rPr>
          <w:rFonts w:ascii="Times New Roman" w:hAnsi="Times New Roman" w:cs="Times New Roman"/>
          <w:sz w:val="22"/>
          <w:szCs w:val="22"/>
          <w:lang w:val="en-US"/>
        </w:rPr>
        <w:t>, ReactJS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5C3C61" w:rsidRPr="00DC3ED3">
        <w:rPr>
          <w:rFonts w:ascii="Times New Roman" w:hAnsi="Times New Roman" w:cs="Times New Roman"/>
          <w:sz w:val="22"/>
          <w:szCs w:val="22"/>
          <w:lang w:val="en-US"/>
        </w:rPr>
        <w:t>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