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8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Compare the Market</w:t>
      </w:r>
    </w:p>
    <w:p>
      <w:pPr>
        <w:spacing w:after="120"/>
        <w:jc w:val="left"/>
      </w:pPr>
      <w:r>
        <w:rPr>
          <w:rFonts w:ascii="Times New Roman" w:hAnsi="Times New Roman" w:cs="Times New Roman"/>
          <w:sz w:val="22"/>
          <w:szCs w:val="22"/>
        </w:rPr>
        <w:t>Application: Machine Learning Engineer</w:t>
      </w:r>
    </w:p>
    <w:p>
      <w:pPr>
        <w:spacing w:after="120"/>
        <w:jc w:val="left"/>
      </w:pPr>
      <w:r>
        <w:rPr>
          <w:rFonts w:ascii="Times New Roman" w:hAnsi="Times New Roman" w:cs="Times New Roman"/>
          <w:sz w:val="22"/>
          <w:szCs w:val="22"/>
        </w:rPr>
        <w:t>Dear Compare the Market hiring team,</w:t>
      </w:r>
    </w:p>
    <w:p>
      <w:pPr>
        <w:spacing w:after="120"/>
        <w:jc w:val="both"/>
      </w:pPr>
      <w:r>
        <w:rPr>
          <w:rFonts w:ascii="Times New Roman" w:hAnsi="Times New Roman" w:cs="Times New Roman"/>
          <w:sz w:val="22"/>
          <w:szCs w:val="22"/>
        </w:rPr>
        <w:t>I am applying for the Machine Learning Engineer role in Data &amp; AI Solutions at Compare the Market. Taking AI from an experiment to a system that people rely on every day is the work I have done for three years at HDFC Asset Management, a regulated financial services firm, and it is the work I want to do for the millions of people who use Compare the Market to choose a financial product.</w:t>
      </w:r>
    </w:p>
    <w:p>
      <w:pPr>
        <w:spacing w:after="120"/>
        <w:jc w:val="both"/>
      </w:pPr>
      <w:r>
        <w:rPr>
          <w:rFonts w:ascii="Times New Roman" w:hAnsi="Times New Roman" w:cs="Times New Roman"/>
          <w:sz w:val="22"/>
          <w:szCs w:val="22"/>
        </w:rPr>
        <w:t>At HDFC I designed and built department-specific GenAI applications end to end: a ReactJS frontend, Python FastAPI microservices and RAG logic using LlamaIndex with Azure OpenAI GPT-3.5 and Llama-3, with a separate pgvector database for each of Compliance, Client Service and Investment and role-based access through the company LDAP server. The agents also use tool-calling to run fund-comparison calculations on our PostgreSQL data and produce PDF reports on request. I packaged the services as Docker containers and deployed them on AWS through a one-click Jenkins and GitLab CI/CD pipeline with dev and prod environments. The Compliance department reviewed every application, I versioned every prompt change in Git, and the security team's VAPT had to be passed before release, with an Nginx reverse proxy among the fixes that got us through. The department RAG chatbot won Best Team Project 2025 internally.</w:t>
      </w:r>
    </w:p>
    <w:p>
      <w:pPr>
        <w:spacing w:after="120"/>
        <w:jc w:val="both"/>
      </w:pPr>
      <w:r>
        <w:rPr>
          <w:rFonts w:ascii="Times New Roman" w:hAnsi="Times New Roman" w:cs="Times New Roman"/>
          <w:sz w:val="22"/>
          <w:szCs w:val="22"/>
        </w:rPr>
        <w:t>The batch side of my work is the rating-email automation. It parses over 300 daily emails from credit rating agencies, matches them to the companies analysts track and sends a daily summary, saving 60 manual analyst hours a month, and it won Best Team Project 2024 internally. An EventBridge rule triggers a Lambda function at 9 AM to run it on AWS SageMaker. When one agency began sending its emails as images, the first Textract-based parser broke, so I moved parsing to Azure OpenAI, which fixed the failure and was much more accurate.</w:t>
      </w:r>
    </w:p>
    <w:p>
      <w:pPr>
        <w:spacing w:after="120"/>
        <w:jc w:val="both"/>
      </w:pPr>
      <w:r>
        <w:rPr>
          <w:rFonts w:ascii="Times New Roman" w:hAnsi="Times New Roman" w:cs="Times New Roman"/>
          <w:sz w:val="22"/>
          <w:szCs w:val="22"/>
        </w:rPr>
        <w:t>I want to be direct about where my experience differs from your list. I have not used Databricks, MLflow or Airflow in production; my pipelines ran on AWS SageMaker, Lambda and EventBridge with Jenkins and GitLab, and I would be keen to learn your platform properly. I have also not built formal evaluation datasets or model-drift monitoring: at HDFC quality came from user feedback, system-prompt guardrails and Compliance review, and putting model and agent observability and evaluation in place is something I want to do. In my own Wingman project I treat LLM output as untrusted: responses are validated with Pydantic, malformed JSON is repaired and results are cached by input hash.</w:t>
      </w:r>
    </w:p>
    <w:p>
      <w:pPr>
        <w:spacing w:after="120"/>
        <w:jc w:val="both"/>
      </w:pPr>
      <w:r>
        <w:rPr>
          <w:rFonts w:ascii="Times New Roman" w:hAnsi="Times New Roman" w:cs="Times New Roman"/>
          <w:sz w:val="22"/>
          <w:szCs w:val="22"/>
        </w:rPr>
        <w:t>At HDFC I worked directly with Client Service, Compliance and Investment to turn requirements into working tools, and in my final year I acted as de facto team lead for up to four interns. My MSc dissertation with AstraZeneca took the same approach into biomedical data: with my team I co-built CellLineSelector, working on the data preprocessing pipeline, scoring algorithm and RAG layer, and we refined the ranking with feedback from AstraZeneca scientists. I also use Claude Code and spec-driven agentic coding, and my Wingman.ai entry won second place at the Encode Vibe Coding Hackathon; I would enjoy exploring how those patterns can speed up ML engineering workflows.</w:t>
      </w:r>
    </w:p>
    <w:p>
      <w:pPr>
        <w:spacing w:after="120"/>
        <w:jc w:val="both"/>
      </w:pPr>
      <w:r>
        <w:rPr>
          <w:rFonts w:ascii="Times New Roman" w:hAnsi="Times New Roman" w:cs="Times New Roman"/>
          <w:sz w:val="22"/>
          <w:szCs w:val="22"/>
        </w:rPr>
        <w:t>I am currently based in Bristol and am happy to discuss the hybrid arrangement at your London office.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