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3 October 2026</w:t>
      </w:r>
    </w:p>
    <w:p>
      <w:pPr>
        <w:spacing w:after="0"/>
        <w:jc w:val="left"/>
      </w:pPr>
      <w:r>
        <w:rPr>
          <w:rFonts w:ascii="Times New Roman" w:hAnsi="Times New Roman" w:cs="Times New Roman"/>
          <w:b/>
          <w:bCs/>
          <w:sz w:val="22"/>
          <w:szCs w:val="22"/>
        </w:rPr>
        <w:t>Hiring Panel, AI Team (Investment)</w:t>
      </w:r>
    </w:p>
    <w:p>
      <w:pPr>
        <w:spacing w:after="120"/>
        <w:jc w:val="left"/>
      </w:pPr>
      <w:r>
        <w:rPr>
          <w:rFonts w:ascii="Times New Roman" w:hAnsi="Times New Roman" w:cs="Times New Roman"/>
          <w:sz w:val="22"/>
          <w:szCs w:val="22"/>
        </w:rPr>
        <w:t>Better Society Capital, London EC1Y</w:t>
      </w:r>
    </w:p>
    <w:p>
      <w:pPr>
        <w:spacing w:after="120"/>
        <w:jc w:val="left"/>
      </w:pPr>
      <w:r>
        <w:rPr>
          <w:rFonts w:ascii="Times New Roman" w:hAnsi="Times New Roman" w:cs="Times New Roman"/>
          <w:b/>
          <w:bCs/>
          <w:sz w:val="22"/>
          <w:szCs w:val="22"/>
        </w:rPr>
        <w:t>Application for AI Full Stack Engineer</w:t>
      </w:r>
    </w:p>
    <w:p>
      <w:pPr>
        <w:spacing w:after="120"/>
        <w:jc w:val="left"/>
      </w:pPr>
      <w:r>
        <w:rPr>
          <w:rFonts w:ascii="Times New Roman" w:hAnsi="Times New Roman" w:cs="Times New Roman"/>
          <w:sz w:val="22"/>
          <w:szCs w:val="22"/>
        </w:rPr>
        <w:t>Dear Better Society Capital hiring panel,</w:t>
      </w:r>
    </w:p>
    <w:p>
      <w:pPr>
        <w:spacing w:after="120"/>
        <w:jc w:val="both"/>
      </w:pPr>
      <w:r>
        <w:rPr>
          <w:rFonts w:ascii="Times New Roman" w:hAnsi="Times New Roman" w:cs="Times New Roman"/>
          <w:sz w:val="22"/>
          <w:szCs w:val="22"/>
        </w:rPr>
        <w:t>I am applying for the AI Full Stack Engineer role reporting to the Head of AI. Taking an AI tool from a business team's problem to something they use every day, and making the architecture, security and model decisions along the way, is the work I have done for the past three years, and the AI Innovation Lab is where I want to keep doing it.</w:t>
      </w:r>
    </w:p>
    <w:p>
      <w:pPr>
        <w:spacing w:after="120"/>
        <w:jc w:val="both"/>
      </w:pPr>
      <w:r>
        <w:rPr>
          <w:rFonts w:ascii="Times New Roman" w:hAnsi="Times New Roman" w:cs="Times New Roman"/>
          <w:sz w:val="22"/>
          <w:szCs w:val="22"/>
        </w:rPr>
        <w:t>At HDFC Asset Management, a mutual fund house, I designed and built department-specific RAG applications end to end: a ReactJS frontend, FastAPI microservices, LlamaIndex over Azure OpenAI and Llama-3, and pgvector for retrieval. They served the Compliance, Client Service and Investment teams, each with its own documents and access rules, so I gave each department its own vector database and added role-based access control through the company LDAP, deciding what context each assistant could see. I added agent tool-calling so the assistant could run fund-comparison calculations on our PostgreSQL data. I made model decisions on cost and stakes: self-hosted Llama-3 for the largest department, and the stronger Azure OpenAI outputs for decision makers.</w:t>
      </w:r>
    </w:p>
    <w:p>
      <w:pPr>
        <w:spacing w:after="120"/>
        <w:jc w:val="both"/>
      </w:pPr>
      <w:r>
        <w:rPr>
          <w:rFonts w:ascii="Times New Roman" w:hAnsi="Times New Roman" w:cs="Times New Roman"/>
          <w:sz w:val="22"/>
          <w:szCs w:val="22"/>
        </w:rPr>
        <w:t>The applications went to real users, and I changed them based on what we found. I guardrailed behaviour through system prompts rather than fine-tuning, versioned every prompt change in Git, and had the Compliance department review each application. My rating-email automation (Best Team Project 2024) shows the same loop: when a rating agency began sending emails as images, I moved parsing from Textract to Azure OpenAI, which fixed the failure and was more accurate. I should be honest that my evaluation was driven by user feedback rather than formal evaluation datasets or LLM-as-judge pipelines; building that rigour into a prompt and skill library is something I would want to own here.</w:t>
      </w:r>
    </w:p>
    <w:p>
      <w:pPr>
        <w:spacing w:after="120"/>
        <w:jc w:val="both"/>
      </w:pPr>
      <w:r>
        <w:rPr>
          <w:rFonts w:ascii="Times New Roman" w:hAnsi="Times New Roman" w:cs="Times New Roman"/>
          <w:sz w:val="22"/>
          <w:szCs w:val="22"/>
        </w:rPr>
        <w:t>I worked directly with business departments to turn their requirements into working tools, and in my final year led up to four interns as a de facto team lead. I shipped under a security team as gatekeeper (Security Groups, an Nginx reverse proxy, and an application that passed their VAPT after repeated failures) and set up one-click dev and prod deployment with Jenkins and GitLab. I also designed the PostgreSQL schema and Morningstar ingestion scripts behind our analytics, so I am comfortable with the data pipelines that feed an AI system.</w:t>
      </w:r>
    </w:p>
    <w:p>
      <w:pPr>
        <w:spacing w:after="120"/>
        <w:jc w:val="both"/>
      </w:pPr>
      <w:r>
        <w:rPr>
          <w:rFonts w:ascii="Times New Roman" w:hAnsi="Times New Roman" w:cs="Times New Roman"/>
          <w:sz w:val="22"/>
          <w:szCs w:val="22"/>
        </w:rPr>
        <w:t>My MSc dissertation with AstraZeneca took these habits into biomedical data: with my team I co-built CellLineSelector, which ranks cancer cell lines for researchers, and worked on the data preprocessing, the scoring algorithm and the RAG layer behind its assistant, refining the ranking with feedback from AstraZeneca scientists. I build with AI coding tools such as Claude Code. I have not yet built MCP connectors or worked with Microsoft Fabric, Graph API, SharePoint or Power Automate, and my cloud experience is AWS and Azure OpenAI, but I have been building with LLMs since the early GPT-3.5 tooling and expect to keep picking up new tools at that pace.</w:t>
      </w:r>
    </w:p>
    <w:p>
      <w:pPr>
        <w:spacing w:after="120"/>
        <w:jc w:val="both"/>
      </w:pPr>
      <w:r>
        <w:rPr>
          <w:rFonts w:ascii="Times New Roman" w:hAnsi="Times New Roman" w:cs="Times New Roman"/>
          <w:sz w:val="22"/>
          <w:szCs w:val="22"/>
        </w:rPr>
        <w:t>I took part in the Swindon Borough Council Fuel-Poverty Hack, building a household and neighbourhood-level fuel poverty analysis tool, and I would like my work to serve outcomes like that in the UK. I am based in Bristol and happy to be in the London office 40 to 60 per cent of the time. I hold a Student Visa and am eligible for the Graduate Visa (two years of full working rights), and I understand Better Society Capital cannot sponsor. Thank you for considering my application.</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