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Data Engineer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</w:rPr>
        <w:t>3 years</w:t>
      </w:r>
      <w:r>
        <w:rPr>
          <w:rFonts w:ascii="Times New Roman" w:hAnsi="Times New Roman" w:cs="Times New Roman"/>
          <w:sz w:val="22"/>
          <w:szCs w:val="22"/>
        </w:rPr>
        <w:t xml:space="preserve"> of industry experience building an </w:t>
      </w:r>
      <w:r>
        <w:rPr>
          <w:rFonts w:ascii="Times New Roman" w:hAnsi="Times New Roman" w:cs="Times New Roman"/>
          <w:b/>
          <w:sz w:val="22"/>
          <w:szCs w:val="22"/>
        </w:rPr>
        <w:t>investment data platform</w:t>
      </w:r>
      <w:r>
        <w:rPr>
          <w:rFonts w:ascii="Times New Roman" w:hAnsi="Times New Roman" w:cs="Times New Roman"/>
          <w:sz w:val="22"/>
          <w:szCs w:val="22"/>
        </w:rPr>
        <w:t xml:space="preserve"> at an asset manager: designed the </w:t>
      </w:r>
      <w:r>
        <w:rPr>
          <w:rFonts w:ascii="Times New Roman" w:hAnsi="Times New Roman" w:cs="Times New Roman"/>
          <w:b/>
          <w:sz w:val="22"/>
          <w:szCs w:val="22"/>
        </w:rPr>
        <w:t>normalized PostgreSQL schema</w:t>
      </w:r>
      <w:r>
        <w:rPr>
          <w:rFonts w:ascii="Times New Roman" w:hAnsi="Times New Roman" w:cs="Times New Roman"/>
          <w:sz w:val="22"/>
          <w:szCs w:val="22"/>
        </w:rPr>
        <w:t xml:space="preserve">, ingested </w:t>
      </w:r>
      <w:r>
        <w:rPr>
          <w:rFonts w:ascii="Times New Roman" w:hAnsi="Times New Roman" w:cs="Times New Roman"/>
          <w:b/>
          <w:sz w:val="22"/>
          <w:szCs w:val="22"/>
        </w:rPr>
        <w:t>Morningstar</w:t>
      </w:r>
      <w:r>
        <w:rPr>
          <w:rFonts w:ascii="Times New Roman" w:hAnsi="Times New Roman" w:cs="Times New Roman"/>
          <w:sz w:val="22"/>
          <w:szCs w:val="22"/>
        </w:rPr>
        <w:t xml:space="preserve"> data for every Indian mutual fund and integrated it with legacy analyst data, taking datasets from ingestion through to consumption by analysts and business users. Strong </w:t>
      </w:r>
      <w:r>
        <w:rPr>
          <w:rFonts w:ascii="Times New Roman" w:hAnsi="Times New Roman" w:cs="Times New Roman"/>
          <w:b/>
          <w:sz w:val="22"/>
          <w:szCs w:val="22"/>
        </w:rPr>
        <w:t>SQL</w:t>
      </w:r>
      <w:r>
        <w:rPr>
          <w:rFonts w:ascii="Times New Roman" w:hAnsi="Times New Roman" w:cs="Times New Roman"/>
          <w:sz w:val="22"/>
          <w:szCs w:val="22"/>
        </w:rPr>
        <w:t xml:space="preserve"> (functions, procedures, query optimization) and </w:t>
      </w:r>
      <w:r>
        <w:rPr>
          <w:rFonts w:ascii="Times New Roman" w:hAnsi="Times New Roman" w:cs="Times New Roman"/>
          <w:b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pipelines, working directly with </w:t>
      </w:r>
      <w:r>
        <w:rPr>
          <w:rFonts w:ascii="Times New Roman" w:hAnsi="Times New Roman" w:cs="Times New Roman"/>
          <w:b/>
          <w:sz w:val="22"/>
          <w:szCs w:val="22"/>
        </w:rPr>
        <w:t>investment</w:t>
      </w:r>
      <w:r>
        <w:rPr>
          <w:rFonts w:ascii="Times New Roman" w:hAnsi="Times New Roman" w:cs="Times New Roman"/>
          <w:sz w:val="22"/>
          <w:szCs w:val="22"/>
        </w:rPr>
        <w:t xml:space="preserve"> stakeholders; </w:t>
      </w:r>
      <w:r>
        <w:rPr>
          <w:rFonts w:ascii="Times New Roman" w:hAnsi="Times New Roman" w:cs="Times New Roman"/>
          <w:b/>
          <w:sz w:val="22"/>
          <w:szCs w:val="22"/>
        </w:rPr>
        <w:t>MSc in Data Science at the University of Bristol</w:t>
      </w:r>
      <w:r>
        <w:rPr>
          <w:rFonts w:ascii="Times New Roman" w:hAnsi="Times New Roman" w:cs="Times New Roman"/>
          <w:sz w:val="22"/>
          <w:szCs w:val="22"/>
        </w:rPr>
        <w:t xml:space="preserve"> (awaiting result). Seeking an </w:t>
      </w:r>
      <w:r>
        <w:rPr>
          <w:rFonts w:ascii="Times New Roman" w:hAnsi="Times New Roman" w:cs="Times New Roman"/>
          <w:b/>
          <w:sz w:val="22"/>
          <w:szCs w:val="22"/>
        </w:rPr>
        <w:t>Investment Data Engineer</w:t>
      </w:r>
      <w:r>
        <w:rPr>
          <w:rFonts w:ascii="Times New Roman" w:hAnsi="Times New Roman" w:cs="Times New Roman"/>
          <w:sz w:val="22"/>
          <w:szCs w:val="22"/>
        </w:rPr>
        <w:t xml:space="preserve"> role in </w:t>
      </w:r>
      <w:r>
        <w:rPr>
          <w:rFonts w:ascii="Times New Roman" w:hAnsi="Times New Roman" w:cs="Times New Roman"/>
          <w:b/>
          <w:sz w:val="22"/>
          <w:szCs w:val="22"/>
        </w:rPr>
        <w:t>Private Markets Data &amp; Analytics</w:t>
      </w:r>
      <w:r>
        <w:rPr>
          <w:rFonts w:ascii="Times New Roman" w:hAnsi="Times New Roman" w:cs="Times New Roman"/>
          <w:sz w:val="22"/>
          <w:szCs w:val="22"/>
        </w:rPr>
        <w:t xml:space="preserve">, bringing relational database design experience from </w:t>
      </w:r>
      <w:r>
        <w:rPr>
          <w:rFonts w:ascii="Times New Roman" w:hAnsi="Times New Roman" w:cs="Times New Roman"/>
          <w:b/>
          <w:sz w:val="22"/>
          <w:szCs w:val="22"/>
        </w:rPr>
        <w:t>PostgreSQL</w:t>
      </w:r>
      <w:r>
        <w:rPr>
          <w:rFonts w:ascii="Times New Roman" w:hAnsi="Times New Roman" w:cs="Times New Roman"/>
          <w:sz w:val="22"/>
          <w:szCs w:val="22"/>
        </w:rPr>
        <w:t xml:space="preserve"> to </w:t>
      </w:r>
      <w:r>
        <w:rPr>
          <w:rFonts w:ascii="Times New Roman" w:hAnsi="Times New Roman" w:cs="Times New Roman"/>
          <w:b/>
          <w:sz w:val="22"/>
          <w:szCs w:val="22"/>
        </w:rPr>
        <w:t>SQL Server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Investment Data Platform &amp; Integration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entire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the internal analytics platform to the analysts' requirements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enterprise-licensed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>, covering every fund in the Indian mutual fund market (2023–2025), refreshed fortnightly (fixed income) and monthly (equity).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Integrated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the new Morningstar data with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legacy 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the company already held in analysts' Excel files, giving a much richer dataset;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 for data preprocessing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efficient data insertion.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later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one agency switched to image emails), fuzzy-matches them to the companies analysts track and sends a consolidated daily email plus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Excel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file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saving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scheduled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5D7CB34" w14:textId="787EFD4F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Analytics, Consumption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the investment team's fortnightly credit report analysis, moving analysts from Excel and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recreated them in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whole organization could use the data at lower cost than Power BI licences.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identified buying patterns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Apriori Algorithm</w:t>
      </w:r>
      <w:r>
        <w:rPr>
          <w:rFonts w:ascii="Times New Roman" w:hAnsi="Times New Roman" w:cs="Times New Roman"/>
          <w:sz w:val="22"/>
          <w:szCs w:val="22"/>
          <w:lang w:val="en-US"/>
        </w:rPr>
        <w:t>), handing the insights to the marketing team.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on the same data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where Python functions run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 to fetch fund data for fund-house and fund-performance comparison.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Investment, Compliance and Client Service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stakeholders to turn requirements into working tools;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331B0816" w14:textId="3D994635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Cloud Infrastructure, Security &amp; Deployment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the analytics platform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EC2, S3, ECR,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packaged 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automated deployment of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 as one of the fixes that took the application through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CellLineSelector (Team project, co-built.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 preprocessing pipeline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that reads 17 raw inputs and builds 14 clean, joined tables with identity resolution across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DepMap, GEO and HPA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sources, duplicate and missingness handling, integrity checks and a build manifest audit file;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and ranking algorithm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RAG-based AI assistant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.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Swindon Borough Council Fuel-Poverty Hack: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household and neighborhood-based fuel poverty data analysis tool.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2C952654" w14:textId="48D66F94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 for AI-assisted coding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Jupyter, Anaconda, AWS (EC2, S3, ECR, Lambda, SageMaker, EventBridge, Textract), Azure OpenAI, Power BI, Docker, Jenkins, GitLab, Git, Nginx, Linux, LDAP,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Python (pandas, FastAPI, scikit-learn, fuzzywuzzy), SQL, R (dplyr, tidyverse, ggplot2), Shell, NodeJS, ReactJS.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PostgreSQL (normalized schema design, SQL functions and procedures, query optimization, pgvector), SQLite.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67014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2161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B3ED0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fuel-poverty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6</cp:revision>
  <cp:lastPrinted>2026-10-28T19:48:00Z</cp:lastPrinted>
  <dcterms:created xsi:type="dcterms:W3CDTF">2026-09-23T06:43:00Z</dcterms:created>
  <dcterms:modified xsi:type="dcterms:W3CDTF">2026-10-28T19:48:00Z</dcterms:modified>
</cp:coreProperties>
</file>