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 xml:space="preserve">Machine Learning Engineer with </w:t>
      </w:r>
      <w:r>
        <w:rPr>
          <w:rFonts w:ascii="Times New Roman" w:hAnsi="Times New Roman" w:cs="Times New Roman"/>
          <w:b/>
          <w:sz w:val="22"/>
          <w:szCs w:val="22"/>
        </w:rPr>
        <w:t>3 years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of industry experience building </w:t>
      </w:r>
      <w:r>
        <w:rPr>
          <w:rFonts w:ascii="Times New Roman" w:hAnsi="Times New Roman" w:cs="Times New Roman"/>
          <w:b/>
          <w:sz w:val="22"/>
          <w:szCs w:val="22"/>
        </w:rPr>
        <w:t>data and ML systems for an investment firm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: a </w:t>
      </w:r>
      <w:r>
        <w:rPr>
          <w:rFonts w:ascii="Times New Roman" w:hAnsi="Times New Roman" w:cs="Times New Roman"/>
          <w:b/>
          <w:sz w:val="22"/>
          <w:szCs w:val="22"/>
        </w:rPr>
        <w:t>Morningstar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fund-data platform covering every Indian mutual fund and a rating-change pipeline. Designed a </w:t>
      </w:r>
      <w:r>
        <w:rPr>
          <w:rFonts w:ascii="Times New Roman" w:hAnsi="Times New Roman" w:cs="Times New Roman"/>
          <w:b/>
          <w:sz w:val="22"/>
          <w:szCs w:val="22"/>
        </w:rPr>
        <w:t>scoring and ranking algorithm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returning the evidence behind each result in an </w:t>
      </w:r>
      <w:r>
        <w:rPr>
          <w:rFonts w:ascii="Times New Roman" w:hAnsi="Times New Roman" w:cs="Times New Roman"/>
          <w:b/>
          <w:sz w:val="22"/>
          <w:szCs w:val="22"/>
        </w:rPr>
        <w:t>AstraZeneca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dissertation for an </w:t>
      </w:r>
      <w:r>
        <w:rPr>
          <w:rFonts w:ascii="Times New Roman" w:hAnsi="Times New Roman" w:cs="Times New Roman"/>
          <w:b/>
          <w:sz w:val="22"/>
          <w:szCs w:val="22"/>
        </w:rPr>
        <w:t>MSc in Data Science at the University of Bristol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(awaiting result); builds with </w:t>
      </w:r>
      <w:r>
        <w:rPr>
          <w:rFonts w:ascii="Times New Roman" w:hAnsi="Times New Roman" w:cs="Times New Roman"/>
          <w:b/>
          <w:sz w:val="22"/>
          <w:szCs w:val="22"/>
        </w:rPr>
        <w:t>AI-assisted coding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</w:rPr>
        <w:t>Claude Code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). Seeking the </w:t>
      </w:r>
      <w:r>
        <w:rPr>
          <w:rFonts w:ascii="Times New Roman" w:hAnsi="Times New Roman" w:cs="Times New Roman"/>
          <w:b/>
          <w:sz w:val="22"/>
          <w:szCs w:val="22"/>
        </w:rPr>
        <w:t>Machine Learning and Quant Engineer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role at </w:t>
      </w:r>
      <w:r>
        <w:rPr>
          <w:rFonts w:ascii="Times New Roman" w:hAnsi="Times New Roman" w:cs="Times New Roman"/>
          <w:b/>
          <w:sz w:val="22"/>
          <w:szCs w:val="22"/>
        </w:rPr>
        <w:t>Reflexivity</w:t>
      </w:r>
      <w:r>
        <w:rPr>
          <w:rFonts w:ascii="Times New Roman" w:hAnsi="Times New Roman" w:cs="Times New Roman"/>
          <w:b w:val="0"/>
          <w:sz w:val="22"/>
          <w:szCs w:val="22"/>
        </w:rPr>
        <w:t>, turning structured financial data into investor insight.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Investment Data &amp; Signal Pipelines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Morningstar API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covering every fund in the Indian mutual fund market (2023–2025), refreshed fortnightly and monthly and integrated with legacy analyst data; developed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Optimized SQL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SQL Functions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Procedures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>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pipeline that parses over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300 daily emails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from credit rating agencies, fuzzy-matches them to the companies analysts track and sends a daily summary of previous and changed ratings, saving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60 analyst hours a month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replaced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Textract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when an agency began sending images.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agentic tool-calling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where AI agents call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functions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that implement the fund-comparison and fund-performance maths over SQL data and generate PDF reports on request.</w:t>
      </w:r>
    </w:p>
    <w:p w14:paraId="15D7CB3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Analytics, Production GenAI &amp; Stakeholder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Analyzed customer data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Pandas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Market Basket Analysis (Apriori Algorithm)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to surface buying patterns for the marketing team; built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dashboards for the investment team's fortnightly credit report analysis, moving analysts from Excel and improving efficiency by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Designed and built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production GenAI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applications end to end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microservices,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 GPT-3.5 &amp; Llama-3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 for Compliance, Client Service and Investment, initially as the first engineer on the team, with a separate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database per department.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Took applications from prototype to real users, iterating on what broke; guardrailed behaviour through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, versioned every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prompt change in Git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had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review each release; allocated models by cost,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self-hosting Llama-3 on a GPU EC2 instance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for the largest team.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Worked directly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Investment, Compliance and Client Service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stakeholders to turn requirements into working tools;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de facto team lead for up to 4 interns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twice (2024 rating-email automation, 2025 department RAG chatbot).</w:t>
      </w:r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MLOps, Deployment &amp; Reliability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Designed the infrastructure architecture for internal analytics platforms and GenAI applications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EC2 including a GPU instance, S3, ECR and Lambda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), packaged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FastAPI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microservices as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containers and automated deployment of the separate frontend and backend repositories (dev and prod) through a one-click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Jenkins and GitLab CI/CD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pipeline.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Supported both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real-time and batch workloads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: user-facing services on FastAPI microservices, and a daily rating-email pipeline run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SageMaker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scheduled by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EventBridge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rule that triggers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function at 9 AM.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authentication, restricted access to company private IPs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deployed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>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MSc. Data Science Dissertation in partnership with AstraZeneca: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CellLineSelector (Team project, co-built. My focus: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scoring and ranking algorithm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that ranks cancer cell lines by target inclusion and exclusion genes using per-gene scores across six evidence layers, calibrated across lineages;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data preprocessing pipeline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that builds 14 clean, joined tables from 17 raw inputs with integrity checks; and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RAG-based AI assistant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. Returns a ranked shortlist with the evidence behind each pick and a confidence tier,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AI dating-coach web app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108 LLM personas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across 12 archetypes and a vision model that scores uploaded photos (ReactJS, Python FastAPI, NVIDIA NIM). LLM output treated as untrusted: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validated with Pydantic, repaired and cached by input hash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; rate limits shaped the design (12 calls instead of 108, results streamed).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MSc Applied Data Science Group Project: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VisionCaptioner (Team project.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Multi-architecture deep learning study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comparing CNN, ResNet and ViT encoders trained from scratch with LSTM/attention decoders on three synthetic datasets across five seeds, evaluated with SBERT cosine similarity, BLEU and ROUGE-L and benchmarked against BLIP/SigLIP and commercial VLMs.) GitHub: </w:t>
      </w:r>
      <w:hyperlink r:id="rId13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</w:t>
      </w:r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 Final Year Project: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Udacity self-driving car simulator. (A self-driving car trained using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Convolutional Neural Network (CNN)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model.)</w:t>
      </w:r>
    </w:p>
    <w:p w14:paraId="2C952654" w14:textId="5203306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 for AI-assisted coding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Jupyter, Anaconda, AWS (EC2 incl. GPU, S3, ECR, Lambda, SageMaker, EventBridge), Azure OpenAI, LlamaIndex, Docker, Jenkins, GitLab, Git, Nginx, Linux, LDAP,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Python (pandas, scikit-learn, FastAPI, Pydantic, uvicorn), SQL, R (dplyr, tidyverse, ggplot2),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1192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4</cp:revision>
  <cp:lastPrinted>2026-09-22T13:01:00Z</cp:lastPrinted>
  <dcterms:created xsi:type="dcterms:W3CDTF">2026-09-23T06:43:00Z</dcterms:created>
  <dcterms:modified xsi:type="dcterms:W3CDTF">2026-10-04T11:00:00Z</dcterms:modified>
</cp:coreProperties>
</file>