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b w:val="0"/>
        </w:rPr>
        <w:t xml:space="preserve">AI Solutions Engineer / Forward Deployed Engineer with 3 years of industry experience building and deploying </w:t>
      </w:r>
      <w:r>
        <w:rPr>
          <w:rFonts w:ascii="Times New Roman" w:hAnsi="Times New Roman" w:cs="Times New Roman"/>
          <w:sz w:val="22"/>
          <w:szCs w:val="22"/>
          <w:b/>
        </w:rPr>
        <w:t>LLM applications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, </w:t>
      </w:r>
      <w:r>
        <w:rPr>
          <w:rFonts w:ascii="Times New Roman" w:hAnsi="Times New Roman" w:cs="Times New Roman"/>
          <w:sz w:val="22"/>
          <w:szCs w:val="22"/>
          <w:b/>
        </w:rPr>
        <w:t>agentic tool-calling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 workflows and </w:t>
      </w:r>
      <w:r>
        <w:rPr>
          <w:rFonts w:ascii="Times New Roman" w:hAnsi="Times New Roman" w:cs="Times New Roman"/>
          <w:sz w:val="22"/>
          <w:szCs w:val="22"/>
          <w:b/>
        </w:rPr>
        <w:t>RAG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 systems directly with analysts, compliance and investment teams in a regulated financial services setting, from requirements through release to iteration on user feedback. Co-built an evidence-ranking tool with a </w:t>
      </w:r>
      <w:r>
        <w:rPr>
          <w:rFonts w:ascii="Times New Roman" w:hAnsi="Times New Roman" w:cs="Times New Roman"/>
          <w:sz w:val="22"/>
          <w:szCs w:val="22"/>
          <w:b/>
        </w:rPr>
        <w:t>RAG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 assistant for an MSc in Data Science dissertation with AstraZeneca (University of Bristol), refined with scientist feedback. Acted as de facto team lead for up to 4 interns and was twice recognised with Best Team Project (2024, 2025). Seeking to build and deploy AI for evidence-based public policy research at Verian.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 xml:space="preserve">awaiting </w:t>
      </w:r>
      <w:proofErr w:type="gramStart"/>
      <w:r w:rsidR="00BD0E2D">
        <w:rPr>
          <w:rFonts w:ascii="Times New Roman" w:hAnsi="Times New Roman" w:cs="Times New Roman"/>
          <w:b/>
          <w:bCs/>
          <w:lang w:val="en-US"/>
        </w:rPr>
        <w:t>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</w:t>
      </w:r>
      <w:proofErr w:type="gramEnd"/>
      <w:r>
        <w:rPr>
          <w:rFonts w:ascii="Times New Roman" w:hAnsi="Times New Roman" w:cs="Times New Roman"/>
          <w:lang w:val="en-US"/>
        </w:rPr>
        <w:t xml:space="preserve">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2D6C">
        <w:rPr>
          <w:rFonts w:ascii="Times New Roman" w:hAnsi="Times New Roman" w:cs="Times New Roman"/>
          <w:b/>
          <w:bCs/>
          <w:lang w:val="en-US"/>
        </w:rPr>
        <w:t>B.Tech</w:t>
      </w:r>
      <w:proofErr w:type="spellEnd"/>
      <w:r w:rsidRPr="00742D6C">
        <w:rPr>
          <w:rFonts w:ascii="Times New Roman" w:hAnsi="Times New Roman" w:cs="Times New Roman"/>
          <w:b/>
          <w:bCs/>
          <w:lang w:val="en-US"/>
        </w:rPr>
        <w:t xml:space="preserve">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  <w:b w:val="0"/>
        </w:rPr>
        <w:t>AI Engineering &amp; Agentic Systems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Designed and built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LLM applications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end to end (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ReactJS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frontend,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Python FastAPI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microservices,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RAG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with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LlamaIndex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and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GPT-3.5 &amp;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Llama-3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) for Compliance, Client Service and Investment, with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Azure OpenAI embeddings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and a separate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pgvector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database per department so each team searched only its own internal documents.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Built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tool-calling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agents that call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functions as tools to run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SQL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-backed fund comparisons and generate PDF reports on request; guided behaviour with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system prompts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, versioned every prompt change in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Git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and had the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Compliance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department review each release.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Weighed cost against quality when choosing models: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self-hosted Llama-3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on a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GPU EC2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instance for the largest department and the stronger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outputs for decision makers; released to real users and changed the applications based on what they found.</w:t>
      </w:r>
    </w:p>
    <w:p w14:paraId="331B0816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  <w:b w:val="0"/>
        </w:rPr>
        <w:t>Technical Implementation &amp; Reliability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Turned prototypes into deployable tools: packaged the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FastAPI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microservices (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uvicorn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) as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Docker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containers on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AWS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(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EC2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,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ECR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,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Lambda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) and automated deployment of the separate frontend and backend repositories (dev and prod) through a one-click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Jenkins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and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GitLab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CI/CD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pipeline.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Scheduled the daily rating-email pipeline as a batch job on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AWS SageMaker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, started by an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EventBridge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rule that triggers a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Lambda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function at 9 AM, separate from the user-facing services.</w:t>
      </w:r>
    </w:p>
    <w:p w14:paraId="5FAFB8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Protected the internal applications with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RBAC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using a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authentication function against the company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LDAP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server and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AWS Security Groups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limiting access to company private IPs; deployed an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Nginx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reverse proxy, one of the fixes that took the applications from repeatedly failing to passing the security team's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VAPT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>.</w:t>
      </w:r>
    </w:p>
    <w:p w14:paraId="15D7CB34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  <w:b w:val="0"/>
        </w:rPr>
        <w:t>Data, Research &amp; Client Delivery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Designed a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Normalized SQL Schema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(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PostgreSQL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) and wrote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ingestion scripts for the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Morningstar API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covering every fund in the Indian mutual fund market (2023–2025), refreshed fortnightly and monthly and integrated with legacy analyst data; developed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Optimized SQL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queries,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Functions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and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Procedures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>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Built a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extraction pipeline that parses over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300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daily emails from credit rating agencies into structured data,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fuzzy-matches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company names against the ones analysts track and sends a daily summary,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saving 60 analyst hours a month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; replaced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AWS Textract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with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when a rating agency began sending emails as images.</w:t>
      </w:r>
    </w:p>
    <w:p w14:paraId="129B3BB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Analyzed customer data using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Python Pandas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and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Market Basket Analysis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(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Apriori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Algorithm), handing the insights to the marketing team; migrated financial analysts from Excel to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Power BI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dashboards, improving efficiency by </w:t>
      </w:r>
      <w:r>
        <w:rPr>
          <w:rFonts w:ascii="Times New Roman" w:hAnsi="Times New Roman" w:cs="Times New Roman"/>
          <w:sz w:val="22"/>
          <w:szCs w:val="22"/>
          <w:lang w:val="en-US"/>
          <w:b/>
        </w:rPr>
        <w:t>10 hours a week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>.</w:t>
      </w:r>
    </w:p>
    <w:p w14:paraId="733F0D15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>Worked directly with stakeholders in Client Service, Compliance and Investment to gather requirements, demonstrate tools and turn feedback into releases; acted as de facto team lead for up to 4 interns in my final year; recognised with Best Team Project twice (2024 rating-email automation, 2025 department RAG chatbot).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12435BE3" w14:textId="77777777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CellLineSelector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(Team project, co-built. Data preprocessing pipeline, scoring algorithm and RAG-based AI assistant for a tool, built as FastAPI microservices with a React frontend, that ranks cancer cell lines by target inclusion and exclusion genes and returns the evidence behind each pick, using per-gene scores across six evidence layers; validated and refined with feedback from AstraZeneca scientists.)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 w:rsidR="000D7D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94385">
        <w:rPr>
          <w:rFonts w:ascii="Times New Roman" w:hAnsi="Times New Roman" w:cs="Times New Roman"/>
          <w:sz w:val="22"/>
          <w:szCs w:val="22"/>
          <w:lang w:val="en-US"/>
        </w:rPr>
        <w:t xml:space="preserve">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14:paraId="6147F301" w14:textId="77777777" w:rsidR="002023A2" w:rsidRPr="008D521C" w:rsidRDefault="0060268F" w:rsidP="000A67C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Wingman: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AI dating-coach web app with 108 LLM personas across 12 archetypes and a vision model scoring uploaded photos (ReactJS, Python FastAPI, Kimi K2 and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DeepSeek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V4 Pro via NVIDIA NIM). LLM output treated as untrusted: validated with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Pydantic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, repaired and cached by input hash; rate limits shaped the design (12 calls instead of 108,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serialised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calls, results streamed to the UI). GitHub: </w:t>
      </w:r>
      <w:hyperlink r:id="rId12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 w:rsidR="00DE4F5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3D28CCDC" w14:textId="77777777" w:rsidR="00F347C8" w:rsidRPr="00FB495E" w:rsidRDefault="0027294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 Applied Data Science Group Project: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VisionCaptioner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(Team project. Architecture study comparing CNN/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ViT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ResNet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encoders and symbolic, SBERT embedding-retrieval and LSTM/attention decoders for generating image descriptions, scored with SBERT cosine similarity, BLEU and ROUGE-L and benchmarked against BLIP/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SigLIP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and commercial VLMs.) GitHub: </w:t>
      </w:r>
      <w:hyperlink r:id="rId13" w:history="1">
        <w:r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0425A76" w14:textId="77777777" w:rsidR="00E625D5" w:rsidRDefault="00E625D5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/>
        </w:rPr>
        <w:t>Swindon Borough Council Fuel-Poverty Hack: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A household and neighborhood-based fuel poverty data analysis tool. (Made for the Swindon Borough Council Fuel Poverty Hackathon.) | GitHub: </w:t>
      </w:r>
      <w:hyperlink r:id="rId18" w:history="1">
        <w:r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https://github.com/Arishtanemi4/fuel-poverty.git</w:t>
        </w:r>
      </w:hyperlink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</w:t>
      </w:r>
    </w:p>
    <w:p w14:paraId="2C952654" w14:textId="5203306D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</w:t>
      </w:r>
      <w:proofErr w:type="spellStart"/>
      <w:r w:rsidR="0000436D">
        <w:rPr>
          <w:rFonts w:ascii="Times New Roman" w:hAnsi="Times New Roman" w:cs="Times New Roman"/>
          <w:sz w:val="22"/>
          <w:szCs w:val="22"/>
          <w:lang w:val="en-US"/>
        </w:rPr>
        <w:t>codeplain’s</w:t>
      </w:r>
      <w:proofErr w:type="spellEnd"/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5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</w:t>
      </w:r>
      <w:proofErr w:type="spellStart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Datathon</w:t>
      </w:r>
      <w:proofErr w:type="spellEnd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Tools: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Docker, Jenkins, GitLab (CI/CD), AWS (EC2 including a GPU instance, S3, ECR, Lambda, EventBridge, SageMaker), Azure OpenAI, LlamaIndex, Nginx, Linux, LDAP, Power BI, VS Code, Claude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/>
        </w:rPr>
        <w:t>Languages: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Python (pandas, scikit-learn, FastAPI, Pydantic, uvicorn), SQL, R (dplyr, tidyverse, ggplot2), JavaScript/TypeScript (NodeJS express, ReactJS),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/>
        </w:rPr>
        <w:t>Databases: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PostgreSQL (pgvector semantic search,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ata-team30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wingman.gi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wingman-codeplain.git" TargetMode="Externa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team-4b.git" TargetMode="External"/><Relationship Id="rId18" Type="http://schemas.openxmlformats.org/officeDocument/2006/relationships/hyperlink" Target="https://github.com/Arishtanemi4/fuel-poverty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1192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4</cp:revision>
  <cp:lastPrinted>2026-09-22T13:01:00Z</cp:lastPrinted>
  <dcterms:created xsi:type="dcterms:W3CDTF">2026-09-23T06:43:00Z</dcterms:created>
  <dcterms:modified xsi:type="dcterms:W3CDTF">2026-10-04T11:00:00Z</dcterms:modified>
</cp:coreProperties>
</file>