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AI Solutions Engineer with 3 years of industry experience building and deploying production LLM, RAG and agentic applications in a regulated financial services setting, where Compliance reviewed every release and access was restricted by department, role and private network. Designed and shipped GenAI systems end to end (Python FastAPI microservices, vector databases, Docker, CI/CD pipelines on AWS), including a self-hosted Llama-3 on a GPU instance, and built the data pipelines that fed them. Worked with the security team on access control and VAPT, and acted as de facto team lead for up to 4 interns, twice recognised internally with Best Team Project (2024, 2025). Recently completed an MSc in Data Science at the University of Bristol, with a dissertation project in partnership with AstraZeneca. Seeking to bring this experience to CGI's secure AI programmes in the Space, Defence and Intelligence sector.</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Production GenAI, RAG &amp; LLM Systems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GenAI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used by Compliance, Client Service and Investment teams, with </w:t>
      </w:r>
      <w:r>
        <w:rPr>
          <w:rFonts w:ascii="Times New Roman" w:hAnsi="Times New Roman" w:cs="Times New Roman"/>
          <w:b/>
          <w:bCs/>
          <w:sz w:val="22"/>
          <w:szCs w:val="22"/>
          <w:lang w:val="en-US"/>
        </w:rPr>
        <w:t>department-based RAG</w:t>
      </w:r>
      <w:r>
        <w:rPr>
          <w:rFonts w:ascii="Times New Roman" w:hAnsi="Times New Roman" w:cs="Times New Roman"/>
          <w:sz w:val="22"/>
          <w:szCs w:val="22"/>
          <w:lang w:val="en-US"/>
        </w:rPr>
        <w:t xml:space="preserve">: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Azure OpenAI embeddings</w:t>
      </w:r>
      <w:r>
        <w:rPr>
          <w:rFonts w:ascii="Times New Roman" w:hAnsi="Times New Roman" w:cs="Times New Roman"/>
          <w:sz w:val="22"/>
          <w:szCs w:val="22"/>
          <w:lang w:val="en-US"/>
        </w:rPr>
        <w:t xml:space="preserve"> per department to keep each team's documents siloed.</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model hosting decisions on cost and flexibility: </w:t>
      </w:r>
      <w:r>
        <w:rPr>
          <w:rFonts w:ascii="Times New Roman" w:hAnsi="Times New Roman" w:cs="Times New Roman"/>
          <w:b/>
          <w:bCs/>
          <w:sz w:val="22"/>
          <w:szCs w:val="22"/>
          <w:lang w:val="en-US"/>
        </w:rPr>
        <w:t>self-hosted open-source Llama-3 on a GPU EC2 instance</w:t>
      </w:r>
      <w:r>
        <w:rPr>
          <w:rFonts w:ascii="Times New Roman" w:hAnsi="Times New Roman" w:cs="Times New Roman"/>
          <w:sz w:val="22"/>
          <w:szCs w:val="22"/>
          <w:lang w:val="en-US"/>
        </w:rPr>
        <w:t xml:space="preserve"> for the largest department (Client Service) while keeping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 and deploy at scale.</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PDF</w:t>
      </w:r>
      <w:r>
        <w:rPr>
          <w:rFonts w:ascii="Times New Roman" w:hAnsi="Times New Roman" w:cs="Times New Roman"/>
          <w:sz w:val="22"/>
          <w:szCs w:val="22"/>
          <w:lang w:val="en-US"/>
        </w:rPr>
        <w:t xml:space="preserve"> comparison reports on user request.</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applications from prototype to production use and monitored and improved them from user feedback, guardrailing responses through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(no fine-tuning), </w:t>
      </w:r>
      <w:r>
        <w:rPr>
          <w:rFonts w:ascii="Times New Roman" w:hAnsi="Times New Roman" w:cs="Times New Roman"/>
          <w:b/>
          <w:bCs/>
          <w:sz w:val="22"/>
          <w:szCs w:val="22"/>
          <w:lang w:val="en-US"/>
        </w:rPr>
        <w:t>versioning every prompt change in Git</w:t>
      </w:r>
      <w:r>
        <w:rPr>
          <w:rFonts w:ascii="Times New Roman" w:hAnsi="Times New Roman" w:cs="Times New Roman"/>
          <w:sz w:val="22"/>
          <w:szCs w:val="22"/>
          <w:lang w:val="en-US"/>
        </w:rPr>
        <w:t xml:space="preserve"> and having the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department review each application.</w:t>
      </w:r>
    </w:p>
    <w:p w14:paraId="7C885953"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automation job to parse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fuzzy-match them to tracked companies and send analysts a consolidated daily summary, </w:t>
      </w:r>
      <w:r>
        <w:rPr>
          <w:rFonts w:ascii="Times New Roman" w:hAnsi="Times New Roman" w:cs="Times New Roman"/>
          <w:b/>
          <w:bCs/>
          <w:sz w:val="22"/>
          <w:szCs w:val="22"/>
          <w:lang w:val="en-US"/>
        </w:rPr>
        <w:t>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 run on </w:t>
      </w:r>
      <w:r>
        <w:rPr>
          <w:rFonts w:ascii="Times New Roman" w:hAnsi="Times New Roman" w:cs="Times New Roman"/>
          <w:b/>
          <w:bCs/>
          <w:sz w:val="22"/>
          <w:szCs w:val="22"/>
          <w:lang w:val="en-US"/>
        </w:rPr>
        <w:t>AWS SageMaker</w:t>
      </w:r>
      <w:r>
        <w:rPr>
          <w:rFonts w:ascii="Times New Roman" w:hAnsi="Times New Roman" w:cs="Times New Roman"/>
          <w:sz w:val="22"/>
          <w:szCs w:val="22"/>
          <w:lang w:val="en-US"/>
        </w:rPr>
        <w:t xml:space="preserve"> via </w:t>
      </w:r>
      <w:r>
        <w:rPr>
          <w:rFonts w:ascii="Times New Roman" w:hAnsi="Times New Roman" w:cs="Times New Roman"/>
          <w:b/>
          <w:bCs/>
          <w:sz w:val="22"/>
          <w:szCs w:val="22"/>
          <w:lang w:val="en-US"/>
        </w:rPr>
        <w:t>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Data Pipelines &amp; ML Workflows</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and integrated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 and Procedures</w:t>
      </w:r>
      <w:r>
        <w:rPr>
          <w:rFonts w:ascii="Times New Roman" w:hAnsi="Times New Roman" w:cs="Times New Roman"/>
          <w:sz w:val="22"/>
          <w:szCs w:val="22"/>
          <w:lang w:val="en-US"/>
        </w:rPr>
        <w:t>.</w:t>
      </w:r>
    </w:p>
    <w:p w14:paraId="684ED3AA"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lastRenderedPageBreak/>
        <w:t xml:space="preserve">Analyzed customer data using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 Algorithm</w:t>
      </w:r>
      <w:r>
        <w:rPr>
          <w:rFonts w:ascii="Times New Roman" w:hAnsi="Times New Roman" w:cs="Times New Roman"/>
          <w:sz w:val="22"/>
          <w:szCs w:val="22"/>
          <w:lang w:val="en-US"/>
        </w:rPr>
        <w:t xml:space="preserve">); 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analysts from </w:t>
      </w:r>
      <w:r>
        <w:rPr>
          <w:rFonts w:ascii="Times New Roman" w:hAnsi="Times New Roman" w:cs="Times New Roman"/>
          <w:b/>
          <w:bCs/>
          <w:sz w:val="22"/>
          <w:szCs w:val="22"/>
          <w:lang w:val="en-US"/>
        </w:rPr>
        <w:t>Excel to Power BI</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improving analyst efficiency by 10 hours a week</w:t>
      </w:r>
      <w:r>
        <w:rPr>
          <w:rFonts w:ascii="Times New Roman" w:hAnsi="Times New Roman" w:cs="Times New Roman"/>
          <w:sz w:val="22"/>
          <w:szCs w:val="22"/>
          <w:lang w:val="en-US"/>
        </w:rPr>
        <w:t>.</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Secure Deployment, CI/CD &amp; Stakeholder Delivery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GenAI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uvicorn) and </w:t>
      </w:r>
      <w:r>
        <w:rPr>
          <w:rFonts w:ascii="Times New Roman" w:hAnsi="Times New Roman" w:cs="Times New Roman"/>
          <w:b/>
          <w:bCs/>
          <w:sz w:val="22"/>
          <w:szCs w:val="22"/>
          <w:lang w:val="en-US"/>
        </w:rPr>
        <w:t>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CI/CD pipeline</w:t>
      </w:r>
      <w:r>
        <w:rPr>
          <w:rFonts w:ascii="Times New Roman" w:hAnsi="Times New Roman" w:cs="Times New Roman"/>
          <w:sz w:val="22"/>
          <w:szCs w:val="22"/>
          <w:lang w:val="en-US"/>
        </w:rPr>
        <w:t>.</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Secured the internally deployed applications: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access restricted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and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w:t>
      </w:r>
      <w:r>
        <w:rPr>
          <w:rFonts w:ascii="Times New Roman" w:hAnsi="Times New Roman" w:cs="Times New Roman"/>
          <w:b/>
          <w:bCs/>
          <w:sz w:val="22"/>
          <w:szCs w:val="22"/>
          <w:lang w:val="en-US"/>
        </w:rPr>
        <w:t>VAPT</w:t>
      </w:r>
      <w:r>
        <w:rPr>
          <w:rFonts w:ascii="Times New Roman" w:hAnsi="Times New Roman" w:cs="Times New Roman"/>
          <w:sz w:val="22"/>
          <w:szCs w:val="22"/>
          <w:lang w:val="en-US"/>
        </w:rPr>
        <w:t>; coordinated with the security team on port whitelisting and development safeguards.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to turn requirements into working tools; acted as </w:t>
      </w:r>
      <w:r>
        <w:rPr>
          <w:rFonts w:ascii="Times New Roman" w:hAnsi="Times New Roman" w:cs="Times New Roman"/>
          <w:b/>
          <w:bCs/>
          <w:sz w:val="22"/>
          <w:szCs w:val="22"/>
          <w:lang w:val="en-US"/>
        </w:rPr>
        <w:t>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built as FastAPI microservices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Multi-phase architecture study training CNN/ViT/ResNet encoders from scratch and LSTM/attention decoders to generate natural-language image descriptions, evaluated across five seeds and benchmarked against BLIP/SigLIP and commercial VLMs.)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open-source models such as Kimi K2 and DeepSeek V4 Pro via NVIDIA NIM, selectable per request). LLM output treated as untrusted: validated with Pydantic, repaired and cached by input hash; rate limits shaped the design (12 calls instead of 108, serialised calls, results streamed to the UI). GitHub: </w:t>
      </w:r>
      <w:hyperlink r:id="rId13"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sidRPr="00802749">
        <w:rPr>
          <w:rFonts w:ascii="Times New Roman" w:hAnsi="Times New Roman" w:cs="Times New Roman"/>
          <w:b/>
          <w:bCs/>
          <w:sz w:val="22"/>
          <w:szCs w:val="22"/>
          <w:lang w:val="en-US"/>
        </w:rPr>
        <w:t>B.Tech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Docker, Jenkins, GitLab, Git, AWS (EC2 incl. GPU instances, S3, ECR, Lambda, SageMaker), Azure OpenAI, LlamaIndex, NVIDIA NIM, Jupyter, Anaconda, Nginx, Linux, LDAP,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(pandas, FastAPI, Pydantic, scikit-learn),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1188</Words>
  <Characters>6776</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3</cp:revision>
  <cp:lastPrinted>2026-09-22T13:01:00Z</cp:lastPrinted>
  <dcterms:created xsi:type="dcterms:W3CDTF">2026-09-23T06:43:00Z</dcterms:created>
  <dcterms:modified xsi:type="dcterms:W3CDTF">2026-10-04T10:15:00Z</dcterms:modified>
</cp:coreProperties>
</file>