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Software Engineer with a machine learning focus and 3 years of industry experience designing, building and shipping production ML and GenAI applications end to end (Python, FastAPI, RAG, PostgreSQL, AWS, Docker, CI/CD) for business users at an asset manager. Worked directly with Client Service, Compliance and Investment stakeholders, acted as de facto team lead for up to 4 interns and was twice recognised internally with Best Team Project (2024, 2025). Recently completed an MSc in Data Science at the University of Bristol, with an algorithmic dissertation project in partnership with AstraZeneca. Seeking to bring my software engineering and machine learning experience to Prima's Claims Machine Learning team to turn claims data into intelligence and action.</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 xml:space="preserve">Machine Learning &amp; GenAI Software Engineering</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 GPT-3.5 &amp; Llama-3</w:t>
      </w:r>
      <w:r>
        <w:rPr>
          <w:rFonts w:ascii="Times New Roman" w:hAnsi="Times New Roman" w:cs="Times New Roman"/>
          <w:sz w:val="22"/>
          <w:szCs w:val="22"/>
          <w:lang w:val="en-US"/>
        </w:rPr>
        <w:t xml:space="preserve">) for several departments, using </w:t>
      </w:r>
      <w:r>
        <w:rPr>
          <w:rFonts w:ascii="Times New Roman" w:hAnsi="Times New Roman" w:cs="Times New Roman"/>
          <w:b/>
          <w:bCs/>
          <w:sz w:val="22"/>
          <w:szCs w:val="22"/>
          <w:lang w:val="en-US"/>
        </w:rPr>
        <w:t xml:space="preserve">department-based RAG</w:t>
      </w:r>
      <w:r>
        <w:rPr>
          <w:rFonts w:ascii="Times New Roman" w:hAnsi="Times New Roman" w:cs="Times New Roman"/>
          <w:sz w:val="22"/>
          <w:szCs w:val="22"/>
          <w:lang w:val="en-US"/>
        </w:rPr>
        <w:t xml:space="preserve"> with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 xml:space="preserve">Azure OpenAI embeddings</w:t>
      </w:r>
      <w:r>
        <w:rPr>
          <w:rFonts w:ascii="Times New Roman" w:hAnsi="Times New Roman" w:cs="Times New Roman"/>
          <w:sz w:val="22"/>
          <w:szCs w:val="22"/>
          <w:lang w:val="en-US"/>
        </w:rPr>
        <w:t xml:space="preserve"> per department.</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Treated prompts and models as production software: released applications to real users, iterated on their feedback, guardrailed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(no fine-tuning), </w:t>
      </w:r>
      <w:r>
        <w:rPr>
          <w:rFonts w:ascii="Times New Roman" w:hAnsi="Times New Roman" w:cs="Times New Roman"/>
          <w:b/>
          <w:bCs/>
          <w:sz w:val="22"/>
          <w:szCs w:val="22"/>
          <w:lang w:val="en-US"/>
        </w:rPr>
        <w:t xml:space="preserve">versioned every prompt change in Git</w:t>
      </w:r>
      <w:r>
        <w:rPr>
          <w:rFonts w:ascii="Times New Roman" w:hAnsi="Times New Roman" w:cs="Times New Roman"/>
          <w:sz w:val="22"/>
          <w:szCs w:val="22"/>
          <w:lang w:val="en-US"/>
        </w:rPr>
        <w:t xml:space="preserve"> and had each application reviewed by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 xml:space="preserve">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decisions on cost: </w:t>
      </w:r>
      <w:r>
        <w:rPr>
          <w:rFonts w:ascii="Times New Roman" w:hAnsi="Times New Roman" w:cs="Times New Roman"/>
          <w:b/>
          <w:bCs/>
          <w:sz w:val="22"/>
          <w:szCs w:val="22"/>
          <w:lang w:val="en-US"/>
        </w:rPr>
        <w:t xml:space="preserve">self-hosted Llama-3 on a GPU EC2 instance</w:t>
      </w:r>
      <w:r>
        <w:rPr>
          <w:rFonts w:ascii="Times New Roman" w:hAnsi="Times New Roman" w:cs="Times New Roman"/>
          <w:sz w:val="22"/>
          <w:szCs w:val="22"/>
          <w:lang w:val="en-US"/>
        </w:rPr>
        <w:t xml:space="preserve"> for the largest department (Client Service), keeping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w:t>
      </w:r>
    </w:p>
    <w:p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automation job to parse over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fuzzy-match them to tracked companies and send analysts a consolidated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upgraded parsing from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to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gaining much better accuracy; run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 xml:space="preserve">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w:t>
      </w:r>
    </w:p>
    <w:p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 xml:space="preserve">Data Science &amp; Engineering</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for the internal analytics platform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and integrated with legacy data from analysts' Excel files.</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for data preprocessing and </w:t>
      </w:r>
      <w:r>
        <w:rPr>
          <w:rFonts w:ascii="Times New Roman" w:hAnsi="Times New Roman" w:cs="Times New Roman"/>
          <w:b/>
          <w:bCs/>
          <w:sz w:val="22"/>
          <w:szCs w:val="22"/>
          <w:lang w:val="en-US"/>
        </w:rPr>
        <w:t xml:space="preserve">SQL Functions and Procedures</w:t>
      </w:r>
      <w:r>
        <w:rPr>
          <w:rFonts w:ascii="Times New Roman" w:hAnsi="Times New Roman" w:cs="Times New Roman"/>
          <w:sz w:val="22"/>
          <w:szCs w:val="22"/>
          <w:lang w:val="en-US"/>
        </w:rPr>
        <w:t xml:space="preserve"> for efficient data insertion.</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used across data jobs, backend APIs and RAG pipelines, and identified customer buying patterns using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handing the insights to the marketing team.</w:t>
      </w:r>
    </w:p>
    <w:p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b/>
          <w:bCs/>
          <w:sz w:val="22"/>
          <w:szCs w:val="22"/>
          <w:lang w:val="en-US"/>
        </w:rPr>
        <w:t xml:space="preserve">Excel to Power BI</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improving analyst efficiency by 10 hours a week</w:t>
      </w:r>
      <w:r>
        <w:rPr>
          <w:rFonts w:ascii="Times New Roman" w:hAnsi="Times New Roman" w:cs="Times New Roman"/>
          <w:sz w:val="22"/>
          <w:szCs w:val="22"/>
          <w:lang w:val="en-US"/>
        </w:rPr>
        <w:t xml:space="preserve">; recreated them in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to widen access at lower cost.</w:t>
      </w:r>
    </w:p>
    <w:p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 xml:space="preserve">Software Engineering &amp; MLOps</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the internal analytics platform and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 xml:space="preserve">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uvicorn).</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 xml:space="preserve">CI/CD pipeline</w:t>
      </w:r>
      <w:r>
        <w:rPr>
          <w:rFonts w:ascii="Times New Roman" w:hAnsi="Times New Roman" w:cs="Times New Roman"/>
          <w:sz w:val="22"/>
          <w:szCs w:val="22"/>
          <w:lang w:val="en-US"/>
        </w:rPr>
        <w:t xml:space="preserve">.</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 xml:space="preserve">RBAC</w:t>
      </w:r>
      <w:r>
        <w:rPr>
          <w:rFonts w:ascii="Times New Roman" w:hAnsi="Times New Roman" w:cs="Times New Roman"/>
          <w:sz w:val="22"/>
          <w:szCs w:val="22"/>
          <w:lang w:val="en-US"/>
        </w:rPr>
        <w:t xml:space="preserve"> for the GenAI apps with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 xml:space="preserve">LDAP</w:t>
      </w:r>
      <w:r>
        <w:rPr>
          <w:rFonts w:ascii="Times New Roman" w:hAnsi="Times New Roman" w:cs="Times New Roman"/>
          <w:sz w:val="22"/>
          <w:szCs w:val="22"/>
          <w:lang w:val="en-US"/>
        </w:rPr>
        <w:t xml:space="preserve"> server, alongside department-based document access, and restricted access to company private IPs using </w:t>
      </w:r>
      <w:r>
        <w:rPr>
          <w:rFonts w:ascii="Times New Roman" w:hAnsi="Times New Roman" w:cs="Times New Roman"/>
          <w:b/>
          <w:bCs/>
          <w:sz w:val="22"/>
          <w:szCs w:val="22"/>
          <w:lang w:val="en-US"/>
        </w:rPr>
        <w:t xml:space="preserve">AWS Security Groups</w:t>
      </w:r>
      <w:r>
        <w:rPr>
          <w:rFonts w:ascii="Times New Roman" w:hAnsi="Times New Roman" w:cs="Times New Roman"/>
          <w:sz w:val="22"/>
          <w:szCs w:val="22"/>
          <w:lang w:val="en-US"/>
        </w:rPr>
        <w:t xml:space="preserve">.</w:t>
      </w:r>
    </w:p>
    <w:p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Worked with the security team on port whitelisting and deployed an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reverse proxy, one of the fixes that took the applications from repeatedly failing to passing </w:t>
      </w:r>
      <w:r>
        <w:rPr>
          <w:rFonts w:ascii="Times New Roman" w:hAnsi="Times New Roman" w:cs="Times New Roman"/>
          <w:b/>
          <w:bCs/>
          <w:sz w:val="22"/>
          <w:szCs w:val="22"/>
          <w:lang w:val="en-US"/>
        </w:rPr>
        <w:t xml:space="preserve">VAPT</w:t>
      </w:r>
      <w:r>
        <w:rPr>
          <w:rFonts w:ascii="Times New Roman" w:hAnsi="Times New Roman" w:cs="Times New Roman"/>
          <w:sz w:val="22"/>
          <w:szCs w:val="22"/>
          <w:lang w:val="en-US"/>
        </w:rPr>
        <w:t xml:space="preserve">.</w:t>
      </w:r>
    </w:p>
    <w:p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 xml:space="preserve">Client Service, Compliance and Investment</w:t>
      </w:r>
      <w:r>
        <w:rPr>
          <w:rFonts w:ascii="Times New Roman" w:hAnsi="Times New Roman" w:cs="Times New Roman"/>
          <w:sz w:val="22"/>
          <w:szCs w:val="22"/>
          <w:lang w:val="en-US"/>
        </w:rPr>
        <w:t xml:space="preserve"> to turn requirements and data into working tools; acted as </w:t>
      </w:r>
      <w:r>
        <w:rPr>
          <w:rFonts w:ascii="Times New Roman" w:hAnsi="Times New Roman" w:cs="Times New Roman"/>
          <w:b/>
          <w:bCs/>
          <w:sz w:val="22"/>
          <w:szCs w:val="22"/>
          <w:lang w:val="en-US"/>
        </w:rPr>
        <w:t xml:space="preserve">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4875E04" w14:textId="0961E018"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across five seeds and benchmarked against BLIP/SigLIP and commercial VLMs.)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5CD6BA2C" w14:textId="39113C2E" w:rsidR="00E625D5" w:rsidRDefault="00E625D5" w:rsidP="00BD0E2D">
      <w:pPr>
        <w:pStyle w:val="ListParagraph"/>
        <w:numPr>
          <w:ilvl w:val="0"/>
          <w:numId w:val="8"/>
        </w:numP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sz w:val="22"/>
          <w:szCs w:val="22"/>
          <w:lang w:val="en-US"/>
        </w:rPr>
        <w:t>B.Tech</w:t>
      </w:r>
      <w:proofErr w:type="spellEnd"/>
      <w:proofErr w:type="gram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06617C4D" w14:textId="62AA9D2B" w:rsidR="002023A2" w:rsidRPr="008D521C" w:rsidRDefault="0060268F" w:rsidP="00BD0E2D">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Wingman:</w:t>
      </w:r>
      <w:r>
        <w:rPr>
          <w:rFonts w:ascii="Times New Roman" w:hAnsi="Times New Roman" w:cs="Times New Roman"/>
          <w:sz w:val="22"/>
          <w:szCs w:val="22"/>
          <w:lang w:val="en-US"/>
        </w:rPr>
        <w:t xml:space="preserve"> AI dating-coach web app with 108 LLM personas across 12 archetypes (ReactJS, Python FastAPI, models served via NVIDIA NIM). LLM output treated as untrusted: validated with Pydantic, repaired and cached by input hash. GitHub: </w:t>
      </w:r>
      <w:hyperlink r:id="rId20"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B3686E2" w14:textId="742BCA1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6"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7674934E" w14:textId="51F3E220"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7"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w:t>
      </w:r>
      <w:r>
        <w:rPr>
          <w:rFonts w:ascii="Times New Roman" w:hAnsi="Times New Roman" w:cs="Times New Roman"/>
          <w:sz w:val="22"/>
          <w:szCs w:val="22"/>
          <w:lang w:val="en-US"/>
        </w:rPr>
        <w:t xml:space="preserve"> Jupyter, Anaconda, AWS (EC2, S3, ECR, Lambda, SageMaker), Azure OpenAI, LlamaIndex, Docker, Jenkins, GitLab, Git, Nginx, Linux, Power BI, VS Code, Claude Code.</w:t>
      </w:r>
    </w:p>
    <w:p w14:paraId="3F12DA3F"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pandas, FastAPI,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Databases:</w:t>
      </w:r>
      <w:r>
        <w:rPr>
          <w:rFonts w:ascii="Times New Roman" w:hAnsi="Times New Roman" w:cs="Times New Roman"/>
          <w:sz w:val="22"/>
          <w:szCs w:val="22"/>
          <w:lang w:val="en-US"/>
        </w:rPr>
        <w:t xml:space="preserve"> PostgreSQL (pgvector), SQLite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 Id="rId20" Type="http://schemas.openxmlformats.org/officeDocument/2006/relationships/hyperlink" Target="https://github.com/Arishtanemi4/wingma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