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0C438E26" w14:textId="0A13CFB0"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Engineer with 3 years of industry experience designing, building and shipping production GenAI applications (agentic tool-calling, RAG, document understanding) end to end for business users in a regulated financial services setting, where Compliance reviewed every release. Worked directly with Client Service, Compliance and Investment stakeholders, acted as de facto team lead for up to 4 interns and was twice recognised internally with Best Team Project (2024, 2025). Recently completed an MSc in Data Science at the University of Bristol, with an algorithmic dissertation project in partnership with AstraZeneca. Seeking to bring my production AI engineering experience to Vet-AI's agentic triage system.</w:t>
      </w:r>
    </w:p>
    <w:p w14:paraId="4003D72F" w14:textId="07F0DB2A"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11EF08BE" w14:textId="7F95CA10"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DC37242" w14:textId="2A784221"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rsidR="0010620B" w:rsidRPr="00FB495E" w:rsidRDefault="00FB495E" w:rsidP="0010620B">
      <w:pPr>
        <w:keepNext/>
        <w:pStyle w:val="ListParagraph"/>
        <w:ind w:left="360"/>
        <w:rPr>
          <w:rFonts w:ascii="Times New Roman" w:hAnsi="Times New Roman" w:cs="Times New Roman"/>
          <w:b/>
          <w:bCs/>
          <w:lang w:val="en-US"/>
        </w:rPr>
      </w:pPr>
      <w:r>
        <w:rPr>
          <w:rFonts w:ascii="Times New Roman" w:hAnsi="Times New Roman" w:cs="Times New Roman"/>
          <w:b/>
          <w:bCs/>
          <w:lang w:val="en-US"/>
        </w:rPr>
        <w:t xml:space="preserve">Agentic AI &amp; RAG Engineering</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 xml:space="preserve">GenAI applications</w:t>
      </w:r>
      <w:r>
        <w:rPr>
          <w:rFonts w:ascii="Times New Roman" w:hAnsi="Times New Roman" w:cs="Times New Roman"/>
          <w:sz w:val="22"/>
          <w:szCs w:val="22"/>
          <w:lang w:val="en-US"/>
        </w:rPr>
        <w:t xml:space="preserve"> end to end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 xml:space="preserve">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logic using </w:t>
      </w:r>
      <w:r>
        <w:rPr>
          <w:rFonts w:ascii="Times New Roman" w:hAnsi="Times New Roman" w:cs="Times New Roman"/>
          <w:b/>
          <w:bCs/>
          <w:sz w:val="22"/>
          <w:szCs w:val="22"/>
          <w:lang w:val="en-US"/>
        </w:rPr>
        <w:t xml:space="preserve">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 GPT-3.5 &amp; Llama-3</w:t>
      </w:r>
      <w:r>
        <w:rPr>
          <w:rFonts w:ascii="Times New Roman" w:hAnsi="Times New Roman" w:cs="Times New Roman"/>
          <w:sz w:val="22"/>
          <w:szCs w:val="22"/>
          <w:lang w:val="en-US"/>
        </w:rPr>
        <w:t xml:space="preserve">) used by Compliance, Client Service and Investment teams, with </w:t>
      </w:r>
      <w:r>
        <w:rPr>
          <w:rFonts w:ascii="Times New Roman" w:hAnsi="Times New Roman" w:cs="Times New Roman"/>
          <w:b/>
          <w:bCs/>
          <w:sz w:val="22"/>
          <w:szCs w:val="22"/>
          <w:lang w:val="en-US"/>
        </w:rPr>
        <w:t xml:space="preserve">department-based RAG</w:t>
      </w:r>
      <w:r>
        <w:rPr>
          <w:rFonts w:ascii="Times New Roman" w:hAnsi="Times New Roman" w:cs="Times New Roman"/>
          <w:sz w:val="22"/>
          <w:szCs w:val="22"/>
          <w:lang w:val="en-US"/>
        </w:rPr>
        <w:t xml:space="preserve">: a separate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 xml:space="preserve">Azure OpenAI embeddings</w:t>
      </w:r>
      <w:r>
        <w:rPr>
          <w:rFonts w:ascii="Times New Roman" w:hAnsi="Times New Roman" w:cs="Times New Roman"/>
          <w:sz w:val="22"/>
          <w:szCs w:val="22"/>
          <w:lang w:val="en-US"/>
        </w:rPr>
        <w:t xml:space="preserve"> per department. Early models struggled to tell similar content apart across departments.</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agentic tool-calling</w:t>
      </w:r>
      <w:r>
        <w:rPr>
          <w:rFonts w:ascii="Times New Roman" w:hAnsi="Times New Roman" w:cs="Times New Roman"/>
          <w:sz w:val="22"/>
          <w:szCs w:val="22"/>
          <w:lang w:val="en-US"/>
        </w:rPr>
        <w:t xml:space="preserve"> where AI agents call </w:t>
      </w:r>
      <w:r>
        <w:rPr>
          <w:rFonts w:ascii="Times New Roman" w:hAnsi="Times New Roman" w:cs="Times New Roman"/>
          <w:b/>
          <w:bCs/>
          <w:sz w:val="22"/>
          <w:szCs w:val="22"/>
          <w:lang w:val="en-US"/>
        </w:rPr>
        <w:t xml:space="preserve">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 xml:space="preserve">PDF</w:t>
      </w:r>
      <w:r>
        <w:rPr>
          <w:rFonts w:ascii="Times New Roman" w:hAnsi="Times New Roman" w:cs="Times New Roman"/>
          <w:sz w:val="22"/>
          <w:szCs w:val="22"/>
          <w:lang w:val="en-US"/>
        </w:rPr>
        <w:t xml:space="preserve"> comparison reports on user request.</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Released applications to real users and iterated on what broke, guardrailing responses through </w:t>
      </w:r>
      <w:r>
        <w:rPr>
          <w:rFonts w:ascii="Times New Roman" w:hAnsi="Times New Roman" w:cs="Times New Roman"/>
          <w:b/>
          <w:bCs/>
          <w:sz w:val="22"/>
          <w:szCs w:val="22"/>
          <w:lang w:val="en-US"/>
        </w:rPr>
        <w:t xml:space="preserve">system prompts</w:t>
      </w:r>
      <w:r>
        <w:rPr>
          <w:rFonts w:ascii="Times New Roman" w:hAnsi="Times New Roman" w:cs="Times New Roman"/>
          <w:sz w:val="22"/>
          <w:szCs w:val="22"/>
          <w:lang w:val="en-US"/>
        </w:rPr>
        <w:t xml:space="preserve"> (no fine-tuning), </w:t>
      </w:r>
      <w:r>
        <w:rPr>
          <w:rFonts w:ascii="Times New Roman" w:hAnsi="Times New Roman" w:cs="Times New Roman"/>
          <w:b/>
          <w:bCs/>
          <w:sz w:val="22"/>
          <w:szCs w:val="22"/>
          <w:lang w:val="en-US"/>
        </w:rPr>
        <w:t xml:space="preserve">versioning every prompt change in Git</w:t>
      </w:r>
      <w:r>
        <w:rPr>
          <w:rFonts w:ascii="Times New Roman" w:hAnsi="Times New Roman" w:cs="Times New Roman"/>
          <w:sz w:val="22"/>
          <w:szCs w:val="22"/>
          <w:lang w:val="en-US"/>
        </w:rPr>
        <w:t xml:space="preserve"> and having the </w:t>
      </w:r>
      <w:r>
        <w:rPr>
          <w:rFonts w:ascii="Times New Roman" w:hAnsi="Times New Roman" w:cs="Times New Roman"/>
          <w:b/>
          <w:bCs/>
          <w:sz w:val="22"/>
          <w:szCs w:val="22"/>
          <w:lang w:val="en-US"/>
        </w:rPr>
        <w:t xml:space="preserve">Compliance</w:t>
      </w:r>
      <w:r>
        <w:rPr>
          <w:rFonts w:ascii="Times New Roman" w:hAnsi="Times New Roman" w:cs="Times New Roman"/>
          <w:sz w:val="22"/>
          <w:szCs w:val="22"/>
          <w:lang w:val="en-US"/>
        </w:rPr>
        <w:t xml:space="preserve"> department review each application.</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model decisions on cost: </w:t>
      </w:r>
      <w:r>
        <w:rPr>
          <w:rFonts w:ascii="Times New Roman" w:hAnsi="Times New Roman" w:cs="Times New Roman"/>
          <w:b/>
          <w:bCs/>
          <w:sz w:val="22"/>
          <w:szCs w:val="22"/>
          <w:lang w:val="en-US"/>
        </w:rPr>
        <w:t xml:space="preserve">self-hosted Llama-3 on a GPU EC2 instance</w:t>
      </w:r>
      <w:r>
        <w:rPr>
          <w:rFonts w:ascii="Times New Roman" w:hAnsi="Times New Roman" w:cs="Times New Roman"/>
          <w:sz w:val="22"/>
          <w:szCs w:val="22"/>
          <w:lang w:val="en-US"/>
        </w:rPr>
        <w:t xml:space="preserve"> for the largest department (Client Service) while keeping stronger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outputs for decision makers, with the ability to switch models.</w:t>
      </w:r>
    </w:p>
    <w:p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Developed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automation job to parse over </w:t>
      </w:r>
      <w:r>
        <w:rPr>
          <w:rFonts w:ascii="Times New Roman" w:hAnsi="Times New Roman" w:cs="Times New Roman"/>
          <w:b/>
          <w:bCs/>
          <w:sz w:val="22"/>
          <w:szCs w:val="22"/>
          <w:lang w:val="en-US"/>
        </w:rPr>
        <w:t xml:space="preserve">300 daily emails</w:t>
      </w:r>
      <w:r>
        <w:rPr>
          <w:rFonts w:ascii="Times New Roman" w:hAnsi="Times New Roman" w:cs="Times New Roman"/>
          <w:sz w:val="22"/>
          <w:szCs w:val="22"/>
          <w:lang w:val="en-US"/>
        </w:rPr>
        <w:t xml:space="preserve"> from credit rating agencies, fuzzy-match them to tracked companies and send analysts a consolidated daily summary, </w:t>
      </w:r>
      <w:r>
        <w:rPr>
          <w:rFonts w:ascii="Times New Roman" w:hAnsi="Times New Roman" w:cs="Times New Roman"/>
          <w:b/>
          <w:bCs/>
          <w:sz w:val="22"/>
          <w:szCs w:val="22"/>
          <w:lang w:val="en-US"/>
        </w:rPr>
        <w:t xml:space="preserve">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when a rating agency began sending emails as images, which also improved accuracy; run on </w:t>
      </w:r>
      <w:r>
        <w:rPr>
          <w:rFonts w:ascii="Times New Roman" w:hAnsi="Times New Roman" w:cs="Times New Roman"/>
          <w:b/>
          <w:bCs/>
          <w:sz w:val="22"/>
          <w:szCs w:val="22"/>
          <w:lang w:val="en-US"/>
        </w:rPr>
        <w:t xml:space="preserve">AWS SageMaker</w:t>
      </w:r>
      <w:r>
        <w:rPr>
          <w:rFonts w:ascii="Times New Roman" w:hAnsi="Times New Roman" w:cs="Times New Roman"/>
          <w:sz w:val="22"/>
          <w:szCs w:val="22"/>
          <w:lang w:val="en-US"/>
        </w:rPr>
        <w:t xml:space="preserve"> via </w:t>
      </w:r>
      <w:r>
        <w:rPr>
          <w:rFonts w:ascii="Times New Roman" w:hAnsi="Times New Roman" w:cs="Times New Roman"/>
          <w:b/>
          <w:bCs/>
          <w:sz w:val="22"/>
          <w:szCs w:val="22"/>
          <w:lang w:val="en-US"/>
        </w:rPr>
        <w:t xml:space="preserve">EventBridge</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Lambda</w:t>
      </w:r>
      <w:r>
        <w:rPr>
          <w:rFonts w:ascii="Times New Roman" w:hAnsi="Times New Roman" w:cs="Times New Roman"/>
          <w:sz w:val="22"/>
          <w:szCs w:val="22"/>
          <w:lang w:val="en-US"/>
        </w:rPr>
        <w:t xml:space="preserve">.</w:t>
      </w:r>
    </w:p>
    <w:p w:rsidR="0010620B" w:rsidRPr="00FB495E" w:rsidRDefault="00FB495E" w:rsidP="0010620B">
      <w:pPr>
        <w:keepNext/>
        <w:pStyle w:val="ListParagraph"/>
        <w:ind w:left="360"/>
        <w:rPr>
          <w:rFonts w:ascii="Times New Roman" w:hAnsi="Times New Roman" w:cs="Times New Roman"/>
          <w:b/>
          <w:bCs/>
          <w:lang w:val="en-US"/>
        </w:rPr>
      </w:pPr>
      <w:r>
        <w:rPr>
          <w:rFonts w:ascii="Times New Roman" w:hAnsi="Times New Roman" w:cs="Times New Roman"/>
          <w:b/>
          <w:bCs/>
          <w:lang w:val="en-US"/>
        </w:rPr>
        <w:t xml:space="preserve">Data Engineering &amp; Analytics</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 xml:space="preserve">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and integrated with legacy data from analysts' Excel files; 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SQL Functions and Procedures</w:t>
      </w:r>
      <w:r>
        <w:rPr>
          <w:rFonts w:ascii="Times New Roman" w:hAnsi="Times New Roman" w:cs="Times New Roman"/>
          <w:sz w:val="22"/>
          <w:szCs w:val="22"/>
          <w:lang w:val="en-US"/>
        </w:rPr>
        <w:t xml:space="preserve">.</w:t>
      </w:r>
    </w:p>
    <w:p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Analyzed customer data using </w:t>
      </w:r>
      <w:r>
        <w:rPr>
          <w:rFonts w:ascii="Times New Roman" w:hAnsi="Times New Roman" w:cs="Times New Roman"/>
          <w:b/>
          <w:bCs/>
          <w:sz w:val="22"/>
          <w:szCs w:val="22"/>
          <w:lang w:val="en-US"/>
        </w:rPr>
        <w:t xml:space="preserve">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Apriori Algorithm</w:t>
      </w:r>
      <w:r>
        <w:rPr>
          <w:rFonts w:ascii="Times New Roman" w:hAnsi="Times New Roman" w:cs="Times New Roman"/>
          <w:sz w:val="22"/>
          <w:szCs w:val="22"/>
          <w:lang w:val="en-US"/>
        </w:rPr>
        <w:t xml:space="preserve">); developed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for fortnightly credit report analysis, migrating analysts from </w:t>
      </w:r>
      <w:r>
        <w:rPr>
          <w:rFonts w:ascii="Times New Roman" w:hAnsi="Times New Roman" w:cs="Times New Roman"/>
          <w:b/>
          <w:bCs/>
          <w:sz w:val="22"/>
          <w:szCs w:val="22"/>
          <w:lang w:val="en-US"/>
        </w:rPr>
        <w:t xml:space="preserve">Excel to Power BI</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improving analyst efficiency by 10 hours a week</w:t>
      </w:r>
      <w:r>
        <w:rPr>
          <w:rFonts w:ascii="Times New Roman" w:hAnsi="Times New Roman" w:cs="Times New Roman"/>
          <w:sz w:val="22"/>
          <w:szCs w:val="22"/>
          <w:lang w:val="en-US"/>
        </w:rPr>
        <w:t xml:space="preserve">.</w:t>
      </w:r>
    </w:p>
    <w:p w:rsidR="0010620B" w:rsidRPr="00FB495E" w:rsidRDefault="00FB495E" w:rsidP="0010620B">
      <w:pPr>
        <w:keepNext/>
        <w:pStyle w:val="ListParagraph"/>
        <w:ind w:left="360"/>
        <w:rPr>
          <w:rFonts w:ascii="Times New Roman" w:hAnsi="Times New Roman" w:cs="Times New Roman"/>
          <w:b/>
          <w:bCs/>
          <w:lang w:val="en-US"/>
        </w:rPr>
      </w:pPr>
      <w:r>
        <w:rPr>
          <w:rFonts w:ascii="Times New Roman" w:hAnsi="Times New Roman" w:cs="Times New Roman"/>
          <w:b/>
          <w:bCs/>
          <w:lang w:val="en-US"/>
        </w:rPr>
        <w:t xml:space="preserve">Cloud Deployment &amp; Stakeholder Delivery</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GenAI applications on </w:t>
      </w:r>
      <w:r>
        <w:rPr>
          <w:rFonts w:ascii="Times New Roman" w:hAnsi="Times New Roman" w:cs="Times New Roman"/>
          <w:b/>
          <w:bCs/>
          <w:sz w:val="22"/>
          <w:szCs w:val="22"/>
          <w:lang w:val="en-US"/>
        </w:rPr>
        <w:t xml:space="preserve">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 xml:space="preserve">EC2, S3, ECR and 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Docker</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FastAPI</w:t>
      </w:r>
      <w:r>
        <w:rPr>
          <w:rFonts w:ascii="Times New Roman" w:hAnsi="Times New Roman" w:cs="Times New Roman"/>
          <w:sz w:val="22"/>
          <w:szCs w:val="22"/>
          <w:lang w:val="en-US"/>
        </w:rPr>
        <w:t xml:space="preserve">, uvicorn) and </w:t>
      </w:r>
      <w:r>
        <w:rPr>
          <w:rFonts w:ascii="Times New Roman" w:hAnsi="Times New Roman" w:cs="Times New Roman"/>
          <w:b/>
          <w:bCs/>
          <w:sz w:val="22"/>
          <w:szCs w:val="22"/>
          <w:lang w:val="en-US"/>
        </w:rPr>
        <w:t xml:space="preserve">one-click deployment</w:t>
      </w:r>
      <w:r>
        <w:rPr>
          <w:rFonts w:ascii="Times New Roman" w:hAnsi="Times New Roman" w:cs="Times New Roman"/>
          <w:sz w:val="22"/>
          <w:szCs w:val="22"/>
          <w:lang w:val="en-US"/>
        </w:rPr>
        <w:t xml:space="preserve"> to dev and prod environments using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in a </w:t>
      </w:r>
      <w:r>
        <w:rPr>
          <w:rFonts w:ascii="Times New Roman" w:hAnsi="Times New Roman" w:cs="Times New Roman"/>
          <w:b/>
          <w:bCs/>
          <w:sz w:val="22"/>
          <w:szCs w:val="22"/>
          <w:lang w:val="en-US"/>
        </w:rPr>
        <w:t xml:space="preserve">CI/CD pipeline</w:t>
      </w:r>
      <w:r>
        <w:rPr>
          <w:rFonts w:ascii="Times New Roman" w:hAnsi="Times New Roman" w:cs="Times New Roman"/>
          <w:sz w:val="22"/>
          <w:szCs w:val="22"/>
          <w:lang w:val="en-US"/>
        </w:rPr>
        <w:t xml:space="preserve">.</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 xml:space="preserve">RBAC</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 xml:space="preserve">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 xml:space="preserve">AWS Security Groups</w:t>
      </w:r>
      <w:r>
        <w:rPr>
          <w:rFonts w:ascii="Times New Roman" w:hAnsi="Times New Roman" w:cs="Times New Roman"/>
          <w:sz w:val="22"/>
          <w:szCs w:val="22"/>
          <w:lang w:val="en-US"/>
        </w:rPr>
        <w:t xml:space="preserve">, and deployed an </w:t>
      </w:r>
      <w:r>
        <w:rPr>
          <w:rFonts w:ascii="Times New Roman" w:hAnsi="Times New Roman" w:cs="Times New Roman"/>
          <w:b/>
          <w:bCs/>
          <w:sz w:val="22"/>
          <w:szCs w:val="22"/>
          <w:lang w:val="en-US"/>
        </w:rPr>
        <w:t xml:space="preserve">Nginx</w:t>
      </w:r>
      <w:r>
        <w:rPr>
          <w:rFonts w:ascii="Times New Roman" w:hAnsi="Times New Roman" w:cs="Times New Roman"/>
          <w:sz w:val="22"/>
          <w:szCs w:val="22"/>
          <w:lang w:val="en-US"/>
        </w:rPr>
        <w:t xml:space="preserve"> reverse proxy, one of the fixes that took the applications from repeatedly failing to passing </w:t>
      </w:r>
      <w:r>
        <w:rPr>
          <w:rFonts w:ascii="Times New Roman" w:hAnsi="Times New Roman" w:cs="Times New Roman"/>
          <w:b/>
          <w:bCs/>
          <w:sz w:val="22"/>
          <w:szCs w:val="22"/>
          <w:lang w:val="en-US"/>
        </w:rPr>
        <w:t xml:space="preserve">VAPT</w:t>
      </w:r>
      <w:r>
        <w:rPr>
          <w:rFonts w:ascii="Times New Roman" w:hAnsi="Times New Roman" w:cs="Times New Roman"/>
          <w:sz w:val="22"/>
          <w:szCs w:val="22"/>
          <w:lang w:val="en-US"/>
        </w:rPr>
        <w:t xml:space="preserve">.</w:t>
      </w:r>
    </w:p>
    <w:p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 xml:space="preserve">Client Service, Compliance and Investment</w:t>
      </w:r>
      <w:r>
        <w:rPr>
          <w:rFonts w:ascii="Times New Roman" w:hAnsi="Times New Roman" w:cs="Times New Roman"/>
          <w:sz w:val="22"/>
          <w:szCs w:val="22"/>
          <w:lang w:val="en-US"/>
        </w:rPr>
        <w:t xml:space="preserve"> to turn requirements into working tools; acted as </w:t>
      </w:r>
      <w:r>
        <w:rPr>
          <w:rFonts w:ascii="Times New Roman" w:hAnsi="Times New Roman" w:cs="Times New Roman"/>
          <w:b/>
          <w:bCs/>
          <w:sz w:val="22"/>
          <w:szCs w:val="22"/>
          <w:lang w:val="en-US"/>
        </w:rPr>
        <w:t xml:space="preserve">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 xml:space="preserve">Best Team Project</w:t>
      </w:r>
      <w:r>
        <w:rPr>
          <w:rFonts w:ascii="Times New Roman" w:hAnsi="Times New Roman" w:cs="Times New Roman"/>
          <w:sz w:val="22"/>
          <w:szCs w:val="22"/>
          <w:lang w:val="en-US"/>
        </w:rPr>
        <w:t xml:space="preserve"> twice (2024 rating-email automation, 2025 department RAG chatbot).</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PROJECTS</w:t>
      </w:r>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RAG-based AI assistant for a tool, built as FastAPI microservices with a React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4875E04" w14:textId="0961E018"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evaluated across five seeds and benchmarked against BLIP/SigLIP and commercial VLMs.) GitHub: </w:t>
      </w:r>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5CD6BA2C" w14:textId="39113C2E" w:rsidR="00E625D5" w:rsidRDefault="00E625D5" w:rsidP="00BD0E2D">
      <w:pPr>
        <w:pStyle w:val="ListParagraph"/>
        <w:numPr>
          <w:ilvl w:val="0"/>
          <w:numId w:val="8"/>
        </w:numPr>
        <w:rPr>
          <w:rFonts w:ascii="Times New Roman" w:hAnsi="Times New Roman" w:cs="Times New Roman"/>
          <w:sz w:val="22"/>
          <w:szCs w:val="22"/>
          <w:lang w:val="en-US"/>
        </w:rPr>
      </w:pPr>
      <w:proofErr w:type="spellStart"/>
      <w:proofErr w:type="gramStart"/>
      <w:r w:rsidRPr="00802749">
        <w:rPr>
          <w:rFonts w:ascii="Times New Roman" w:hAnsi="Times New Roman" w:cs="Times New Roman"/>
          <w:b/>
          <w:bCs/>
          <w:sz w:val="22"/>
          <w:szCs w:val="22"/>
          <w:lang w:val="en-US"/>
        </w:rPr>
        <w:t>B.Tech</w:t>
      </w:r>
      <w:proofErr w:type="spellEnd"/>
      <w:proofErr w:type="gramEnd"/>
      <w:r w:rsidRPr="00802749">
        <w:rPr>
          <w:rFonts w:ascii="Times New Roman" w:hAnsi="Times New Roman" w:cs="Times New Roman"/>
          <w:b/>
          <w:bCs/>
          <w:sz w:val="22"/>
          <w:szCs w:val="22"/>
          <w:lang w:val="en-US"/>
        </w:rPr>
        <w:t xml:space="preserve">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06617C4D" w14:textId="62AA9D2B" w:rsidR="002023A2" w:rsidRPr="008D521C" w:rsidRDefault="0060268F" w:rsidP="00BD0E2D">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Wingman:</w:t>
      </w:r>
      <w:r>
        <w:rPr>
          <w:rFonts w:ascii="Times New Roman" w:hAnsi="Times New Roman" w:cs="Times New Roman"/>
          <w:sz w:val="22"/>
          <w:szCs w:val="22"/>
          <w:lang w:val="en-US"/>
        </w:rPr>
        <w:t xml:space="preserve"> AI dating-coach web app with 108 LLM personas across 12 archetypes and a vision model scoring uploaded photos (ReactJS, Python FastAPI, models via NVIDIA NIM). LLM output treated as untrusted: validated with Pydantic, repaired and cached by input hash; rate limits shaped the design (12 calls instead of 108, serialised calls, results streamed to the UI). GitHub: </w:t>
      </w:r>
      <w:hyperlink r:id="rId20"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3B3686E2" w14:textId="742BCA1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6"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7674934E" w14:textId="51F3E220"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7"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3B51702C" w14:textId="2BA8755B"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450AC9F5" w14:textId="263ADCD4"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w:t>
      </w:r>
      <w:r>
        <w:rPr>
          <w:rFonts w:ascii="Times New Roman" w:hAnsi="Times New Roman" w:cs="Times New Roman"/>
          <w:sz w:val="22"/>
          <w:szCs w:val="22"/>
          <w:lang w:val="en-US"/>
        </w:rPr>
        <w:t xml:space="preserve"> Jupyter, Anaconda, AWS (EC2, S3, ECR, Lambda, SageMaker), Azure OpenAI, LlamaIndex, Docker, Jenkins, GitLab, Git, Nginx, Linux, Power BI, VS Code, Claude Code.</w:t>
      </w:r>
    </w:p>
    <w:p w14:paraId="3F12DA3F"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 xml:space="preserve">Languages: </w:t>
      </w:r>
      <w:r w:rsidR="007A192B" w:rsidRPr="00DC3ED3">
        <w:rPr>
          <w:rFonts w:ascii="Times New Roman" w:hAnsi="Times New Roman" w:cs="Times New Roman"/>
          <w:sz w:val="22"/>
          <w:szCs w:val="22"/>
          <w:lang w:val="en-US"/>
        </w:rPr>
        <w:t>Python</w:t>
      </w:r>
      <w:r w:rsidR="00FA3B92" w:rsidRPr="00DC3ED3">
        <w:rPr>
          <w:rFonts w:ascii="Times New Roman" w:hAnsi="Times New Roman" w:cs="Times New Roman"/>
          <w:sz w:val="22"/>
          <w:szCs w:val="22"/>
          <w:lang w:val="en-US"/>
        </w:rPr>
        <w:t xml:space="preserve"> (</w:t>
      </w:r>
      <w:r w:rsidR="00297478" w:rsidRPr="00DC3ED3">
        <w:rPr>
          <w:rFonts w:ascii="Times New Roman" w:hAnsi="Times New Roman" w:cs="Times New Roman"/>
          <w:sz w:val="22"/>
          <w:szCs w:val="22"/>
          <w:lang w:val="en-US"/>
        </w:rPr>
        <w:t>pandas, FastAPI, scikit</w:t>
      </w:r>
      <w:r w:rsidR="005431D5" w:rsidRPr="00DC3ED3">
        <w:rPr>
          <w:rFonts w:ascii="Times New Roman" w:hAnsi="Times New Roman" w:cs="Times New Roman"/>
          <w:sz w:val="22"/>
          <w:szCs w:val="22"/>
          <w:lang w:val="en-US"/>
        </w:rPr>
        <w:t>-</w:t>
      </w:r>
      <w:r w:rsidR="00297478" w:rsidRPr="00DC3ED3">
        <w:rPr>
          <w:rFonts w:ascii="Times New Roman" w:hAnsi="Times New Roman" w:cs="Times New Roman"/>
          <w:sz w:val="22"/>
          <w:szCs w:val="22"/>
          <w:lang w:val="en-US"/>
        </w:rPr>
        <w:t>lear</w:t>
      </w:r>
      <w:r w:rsidR="00571725" w:rsidRPr="00DC3ED3">
        <w:rPr>
          <w:rFonts w:ascii="Times New Roman" w:hAnsi="Times New Roman" w:cs="Times New Roman"/>
          <w:sz w:val="22"/>
          <w:szCs w:val="22"/>
          <w:lang w:val="en-US"/>
        </w:rPr>
        <w:t>n</w:t>
      </w:r>
      <w:r w:rsidR="00FA3B92"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R</w:t>
      </w:r>
      <w:r w:rsidR="00400894" w:rsidRPr="00DC3ED3">
        <w:rPr>
          <w:rFonts w:ascii="Times New Roman" w:hAnsi="Times New Roman" w:cs="Times New Roman"/>
          <w:sz w:val="22"/>
          <w:szCs w:val="22"/>
          <w:lang w:val="en-US"/>
        </w:rPr>
        <w:t xml:space="preserve"> (dpl</w:t>
      </w:r>
      <w:r w:rsidR="00943151" w:rsidRPr="00DC3ED3">
        <w:rPr>
          <w:rFonts w:ascii="Times New Roman" w:hAnsi="Times New Roman" w:cs="Times New Roman"/>
          <w:sz w:val="22"/>
          <w:szCs w:val="22"/>
          <w:lang w:val="en-US"/>
        </w:rPr>
        <w:t>y</w:t>
      </w:r>
      <w:r w:rsidR="00400894" w:rsidRPr="00DC3ED3">
        <w:rPr>
          <w:rFonts w:ascii="Times New Roman" w:hAnsi="Times New Roman" w:cs="Times New Roman"/>
          <w:sz w:val="22"/>
          <w:szCs w:val="22"/>
          <w:lang w:val="en-US"/>
        </w:rPr>
        <w:t>r, tidyvers</w:t>
      </w:r>
      <w:r w:rsidR="00FA3B92" w:rsidRPr="00DC3ED3">
        <w:rPr>
          <w:rFonts w:ascii="Times New Roman" w:hAnsi="Times New Roman" w:cs="Times New Roman"/>
          <w:sz w:val="22"/>
          <w:szCs w:val="22"/>
          <w:lang w:val="en-US"/>
        </w:rPr>
        <w:t>e, ggplot2</w:t>
      </w:r>
      <w:r w:rsidR="00400894"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xml:space="preserve">, </w:t>
      </w:r>
      <w:r w:rsidR="008D7D7A" w:rsidRPr="00DC3ED3">
        <w:rPr>
          <w:rFonts w:ascii="Times New Roman" w:hAnsi="Times New Roman" w:cs="Times New Roman"/>
          <w:sz w:val="22"/>
          <w:szCs w:val="22"/>
          <w:lang w:val="en-US"/>
        </w:rPr>
        <w:t>NodeJS</w:t>
      </w:r>
      <w:r w:rsidR="00D3407C" w:rsidRPr="00DC3ED3">
        <w:rPr>
          <w:rFonts w:ascii="Times New Roman" w:hAnsi="Times New Roman" w:cs="Times New Roman"/>
          <w:sz w:val="22"/>
          <w:szCs w:val="22"/>
          <w:lang w:val="en-US"/>
        </w:rPr>
        <w:t xml:space="preserve"> (express</w:t>
      </w:r>
      <w:r w:rsidR="00764D31" w:rsidRPr="00DC3ED3">
        <w:rPr>
          <w:rFonts w:ascii="Times New Roman" w:hAnsi="Times New Roman" w:cs="Times New Roman"/>
          <w:sz w:val="22"/>
          <w:szCs w:val="22"/>
          <w:lang w:val="en-US"/>
        </w:rPr>
        <w:t>, ReactJS</w:t>
      </w:r>
      <w:r w:rsidR="00D3407C" w:rsidRPr="00DC3ED3">
        <w:rPr>
          <w:rFonts w:ascii="Times New Roman" w:hAnsi="Times New Roman" w:cs="Times New Roman"/>
          <w:sz w:val="22"/>
          <w:szCs w:val="22"/>
          <w:lang w:val="en-US"/>
        </w:rPr>
        <w:t>)</w:t>
      </w:r>
      <w:r w:rsidR="005C3C61" w:rsidRPr="00DC3ED3">
        <w:rPr>
          <w:rFonts w:ascii="Times New Roman" w:hAnsi="Times New Roman" w:cs="Times New Roman"/>
          <w:sz w:val="22"/>
          <w:szCs w:val="22"/>
          <w:lang w:val="en-US"/>
        </w:rPr>
        <w:t>, Shell</w:t>
      </w:r>
    </w:p>
    <w:p w14:paraId="381708D2" w14:textId="69DF8589"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Databases:</w:t>
      </w:r>
      <w:r>
        <w:rPr>
          <w:rFonts w:ascii="Times New Roman" w:hAnsi="Times New Roman" w:cs="Times New Roman"/>
          <w:sz w:val="22"/>
          <w:szCs w:val="22"/>
          <w:lang w:val="en-US"/>
        </w:rPr>
        <w:t xml:space="preserve"> PostgreSQL (pgvector), SQLite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 Id="rId20" Type="http://schemas.openxmlformats.org/officeDocument/2006/relationships/hyperlink" Target="https://github.com/Arishtanemi4/wingma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